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61BB2" w14:textId="77777777" w:rsidR="00E31BD1" w:rsidRPr="00E31BD1" w:rsidRDefault="00E31BD1" w:rsidP="00E31BD1">
      <w:pPr>
        <w:jc w:val="right"/>
        <w:rPr>
          <w:rFonts w:asciiTheme="minorHAnsi" w:hAnsiTheme="minorHAnsi"/>
          <w:b/>
          <w:color w:val="808080"/>
        </w:rPr>
      </w:pPr>
      <w:r w:rsidRPr="00E31BD1">
        <w:rPr>
          <w:rFonts w:asciiTheme="minorHAnsi" w:hAnsiTheme="minorHAnsi"/>
          <w:b/>
          <w:color w:val="808080"/>
        </w:rPr>
        <w:t>Утвержден</w:t>
      </w:r>
    </w:p>
    <w:p w14:paraId="7438F392" w14:textId="71681E04" w:rsidR="00A7170E" w:rsidRPr="00E31BD1" w:rsidRDefault="00E31BD1" w:rsidP="00E31BD1">
      <w:pPr>
        <w:jc w:val="right"/>
        <w:rPr>
          <w:rFonts w:asciiTheme="minorHAnsi" w:hAnsiTheme="minorHAnsi"/>
          <w:b/>
          <w:color w:val="808080"/>
        </w:rPr>
      </w:pPr>
      <w:r w:rsidRPr="00E31BD1">
        <w:rPr>
          <w:rFonts w:asciiTheme="minorHAnsi" w:hAnsiTheme="minorHAnsi"/>
          <w:b/>
          <w:color w:val="808080"/>
        </w:rPr>
        <w:t xml:space="preserve"> </w:t>
      </w:r>
      <w:r>
        <w:rPr>
          <w:rFonts w:asciiTheme="minorHAnsi" w:hAnsiTheme="minorHAnsi"/>
          <w:b/>
          <w:color w:val="808080"/>
        </w:rPr>
        <w:t>р</w:t>
      </w:r>
      <w:r w:rsidRPr="00E31BD1">
        <w:rPr>
          <w:rFonts w:asciiTheme="minorHAnsi" w:hAnsiTheme="minorHAnsi"/>
          <w:b/>
          <w:color w:val="808080"/>
        </w:rPr>
        <w:t>ешением единственного акционера</w:t>
      </w:r>
    </w:p>
    <w:p w14:paraId="58B46254" w14:textId="61F43297" w:rsidR="00E31BD1" w:rsidRDefault="00E31BD1" w:rsidP="00E31BD1">
      <w:pPr>
        <w:jc w:val="right"/>
        <w:rPr>
          <w:rFonts w:asciiTheme="minorHAnsi" w:hAnsiTheme="minorHAnsi"/>
          <w:b/>
          <w:color w:val="808080"/>
        </w:rPr>
      </w:pPr>
      <w:r w:rsidRPr="00E31BD1">
        <w:rPr>
          <w:rFonts w:asciiTheme="minorHAnsi" w:hAnsiTheme="minorHAnsi"/>
          <w:b/>
          <w:color w:val="808080"/>
        </w:rPr>
        <w:t>«</w:t>
      </w:r>
      <w:r w:rsidR="00637CD6">
        <w:rPr>
          <w:rFonts w:asciiTheme="minorHAnsi" w:hAnsiTheme="minorHAnsi"/>
          <w:b/>
          <w:color w:val="808080"/>
        </w:rPr>
        <w:t>30</w:t>
      </w:r>
      <w:r w:rsidRPr="00E31BD1">
        <w:rPr>
          <w:rFonts w:asciiTheme="minorHAnsi" w:hAnsiTheme="minorHAnsi"/>
          <w:b/>
          <w:color w:val="808080"/>
        </w:rPr>
        <w:t>»</w:t>
      </w:r>
      <w:r>
        <w:rPr>
          <w:rFonts w:asciiTheme="minorHAnsi" w:hAnsiTheme="minorHAnsi"/>
          <w:b/>
          <w:color w:val="808080"/>
        </w:rPr>
        <w:t xml:space="preserve"> </w:t>
      </w:r>
      <w:r w:rsidR="00637CD6">
        <w:rPr>
          <w:rFonts w:asciiTheme="minorHAnsi" w:hAnsiTheme="minorHAnsi"/>
          <w:b/>
          <w:color w:val="808080"/>
        </w:rPr>
        <w:t>июня</w:t>
      </w:r>
      <w:r w:rsidRPr="00E31BD1">
        <w:rPr>
          <w:rFonts w:asciiTheme="minorHAnsi" w:hAnsiTheme="minorHAnsi"/>
          <w:b/>
          <w:color w:val="808080"/>
        </w:rPr>
        <w:t xml:space="preserve"> 2023 года</w:t>
      </w:r>
    </w:p>
    <w:p w14:paraId="4864DA7E" w14:textId="601EDF26" w:rsidR="00E31BD1" w:rsidRDefault="00E31BD1" w:rsidP="00E31BD1">
      <w:pPr>
        <w:jc w:val="right"/>
        <w:rPr>
          <w:rFonts w:asciiTheme="minorHAnsi" w:hAnsiTheme="minorHAnsi"/>
          <w:b/>
          <w:color w:val="808080"/>
        </w:rPr>
      </w:pPr>
    </w:p>
    <w:p w14:paraId="1B63AAAB" w14:textId="32D2249D" w:rsidR="00E31BD1" w:rsidRDefault="00E31BD1" w:rsidP="00E31BD1">
      <w:pPr>
        <w:jc w:val="right"/>
        <w:rPr>
          <w:rFonts w:asciiTheme="minorHAnsi" w:hAnsiTheme="minorHAnsi"/>
          <w:b/>
          <w:color w:val="808080"/>
        </w:rPr>
      </w:pPr>
      <w:r>
        <w:rPr>
          <w:rFonts w:asciiTheme="minorHAnsi" w:hAnsiTheme="minorHAnsi"/>
          <w:b/>
          <w:color w:val="808080"/>
        </w:rPr>
        <w:t>Утвержден (предварительно)</w:t>
      </w:r>
    </w:p>
    <w:p w14:paraId="42D3625E" w14:textId="425486B3" w:rsidR="00E31BD1" w:rsidRDefault="00E31BD1" w:rsidP="00E31BD1">
      <w:pPr>
        <w:jc w:val="right"/>
        <w:rPr>
          <w:rFonts w:asciiTheme="minorHAnsi" w:hAnsiTheme="minorHAnsi"/>
          <w:b/>
          <w:color w:val="808080"/>
        </w:rPr>
      </w:pPr>
      <w:r>
        <w:rPr>
          <w:rFonts w:asciiTheme="minorHAnsi" w:hAnsiTheme="minorHAnsi"/>
          <w:b/>
          <w:color w:val="808080"/>
        </w:rPr>
        <w:t>решением Совета директоров</w:t>
      </w:r>
    </w:p>
    <w:p w14:paraId="3FC0559F" w14:textId="50A1915F" w:rsidR="00E31BD1" w:rsidRDefault="00E31BD1" w:rsidP="00E31BD1">
      <w:pPr>
        <w:jc w:val="right"/>
        <w:rPr>
          <w:rFonts w:asciiTheme="minorHAnsi" w:hAnsiTheme="minorHAnsi"/>
          <w:b/>
          <w:color w:val="808080"/>
        </w:rPr>
      </w:pPr>
    </w:p>
    <w:p w14:paraId="6152D6D5" w14:textId="75C0DEF1" w:rsidR="00E31BD1" w:rsidRPr="00E31BD1" w:rsidRDefault="00E31BD1" w:rsidP="00E31BD1">
      <w:pPr>
        <w:jc w:val="right"/>
        <w:rPr>
          <w:rFonts w:asciiTheme="minorHAnsi" w:hAnsiTheme="minorHAnsi"/>
          <w:b/>
          <w:color w:val="808080"/>
        </w:rPr>
      </w:pPr>
      <w:r>
        <w:rPr>
          <w:rFonts w:asciiTheme="minorHAnsi" w:hAnsiTheme="minorHAnsi"/>
          <w:b/>
          <w:color w:val="808080"/>
        </w:rPr>
        <w:t>протокол от «</w:t>
      </w:r>
      <w:r w:rsidR="00637CD6">
        <w:rPr>
          <w:rFonts w:asciiTheme="minorHAnsi" w:hAnsiTheme="minorHAnsi"/>
          <w:b/>
          <w:color w:val="808080"/>
        </w:rPr>
        <w:t>30</w:t>
      </w:r>
      <w:r>
        <w:rPr>
          <w:rFonts w:asciiTheme="minorHAnsi" w:hAnsiTheme="minorHAnsi"/>
          <w:b/>
          <w:color w:val="808080"/>
        </w:rPr>
        <w:t xml:space="preserve">» </w:t>
      </w:r>
      <w:r w:rsidR="00637CD6">
        <w:rPr>
          <w:rFonts w:asciiTheme="minorHAnsi" w:hAnsiTheme="minorHAnsi"/>
          <w:b/>
          <w:color w:val="808080"/>
        </w:rPr>
        <w:t xml:space="preserve">мая </w:t>
      </w:r>
      <w:bookmarkStart w:id="0" w:name="_GoBack"/>
      <w:bookmarkEnd w:id="0"/>
      <w:r>
        <w:rPr>
          <w:rFonts w:asciiTheme="minorHAnsi" w:hAnsiTheme="minorHAnsi"/>
          <w:b/>
          <w:color w:val="808080"/>
        </w:rPr>
        <w:t>2023 года</w:t>
      </w:r>
    </w:p>
    <w:p w14:paraId="59006E92" w14:textId="77777777" w:rsidR="00877761" w:rsidRDefault="00877761" w:rsidP="00676C53">
      <w:pPr>
        <w:pStyle w:val="ConsPlusNormal"/>
        <w:ind w:firstLine="540"/>
        <w:jc w:val="center"/>
        <w:rPr>
          <w:b/>
          <w:bCs/>
        </w:rPr>
      </w:pPr>
    </w:p>
    <w:p w14:paraId="62F75947" w14:textId="77777777" w:rsidR="00877761" w:rsidRDefault="00877761" w:rsidP="00676C53">
      <w:pPr>
        <w:pStyle w:val="ConsPlusNormal"/>
        <w:ind w:firstLine="540"/>
        <w:jc w:val="center"/>
        <w:rPr>
          <w:b/>
          <w:bCs/>
        </w:rPr>
      </w:pPr>
    </w:p>
    <w:p w14:paraId="2C35D3AA" w14:textId="77777777" w:rsidR="00877761" w:rsidRDefault="00877761" w:rsidP="00676C53">
      <w:pPr>
        <w:pStyle w:val="ConsPlusNormal"/>
        <w:ind w:firstLine="540"/>
        <w:jc w:val="center"/>
        <w:rPr>
          <w:b/>
          <w:bCs/>
        </w:rPr>
      </w:pPr>
    </w:p>
    <w:p w14:paraId="04947D7D" w14:textId="77777777" w:rsidR="00877761" w:rsidRDefault="00877761" w:rsidP="00676C53">
      <w:pPr>
        <w:pStyle w:val="ConsPlusNormal"/>
        <w:ind w:firstLine="540"/>
        <w:jc w:val="center"/>
        <w:rPr>
          <w:b/>
          <w:bCs/>
        </w:rPr>
      </w:pPr>
    </w:p>
    <w:p w14:paraId="1A3A833F" w14:textId="77777777" w:rsidR="00877761" w:rsidRDefault="00877761" w:rsidP="00676C53">
      <w:pPr>
        <w:pStyle w:val="ConsPlusNormal"/>
        <w:ind w:firstLine="540"/>
        <w:jc w:val="center"/>
        <w:rPr>
          <w:b/>
          <w:bCs/>
        </w:rPr>
      </w:pPr>
    </w:p>
    <w:p w14:paraId="434DEEA6" w14:textId="77777777" w:rsidR="00877761" w:rsidRDefault="00877761" w:rsidP="00676C53">
      <w:pPr>
        <w:pStyle w:val="ConsPlusNormal"/>
        <w:ind w:firstLine="540"/>
        <w:jc w:val="center"/>
        <w:rPr>
          <w:b/>
          <w:bCs/>
        </w:rPr>
      </w:pPr>
    </w:p>
    <w:p w14:paraId="0151EF42" w14:textId="77777777" w:rsidR="00877761" w:rsidRDefault="00877761" w:rsidP="00676C53">
      <w:pPr>
        <w:pStyle w:val="ConsPlusNormal"/>
        <w:ind w:firstLine="540"/>
        <w:jc w:val="center"/>
        <w:rPr>
          <w:b/>
          <w:bCs/>
        </w:rPr>
      </w:pPr>
    </w:p>
    <w:p w14:paraId="26845ECC" w14:textId="77777777" w:rsidR="00877761" w:rsidRDefault="00877761" w:rsidP="00676C53">
      <w:pPr>
        <w:pStyle w:val="ConsPlusNormal"/>
        <w:ind w:firstLine="540"/>
        <w:jc w:val="center"/>
        <w:rPr>
          <w:b/>
          <w:bCs/>
        </w:rPr>
      </w:pPr>
    </w:p>
    <w:p w14:paraId="663AD187" w14:textId="350701B0" w:rsidR="00877761" w:rsidRDefault="00877761" w:rsidP="00676C53">
      <w:pPr>
        <w:pStyle w:val="ConsPlusNormal"/>
        <w:ind w:firstLine="540"/>
        <w:jc w:val="center"/>
        <w:rPr>
          <w:b/>
          <w:bCs/>
        </w:rPr>
      </w:pPr>
    </w:p>
    <w:p w14:paraId="68D89C2B" w14:textId="58EC18A7" w:rsidR="00E31BD1" w:rsidRDefault="00E31BD1" w:rsidP="00676C53">
      <w:pPr>
        <w:pStyle w:val="ConsPlusNormal"/>
        <w:ind w:firstLine="540"/>
        <w:jc w:val="center"/>
        <w:rPr>
          <w:b/>
          <w:bCs/>
        </w:rPr>
      </w:pPr>
    </w:p>
    <w:p w14:paraId="747AA23F" w14:textId="1FAF3417" w:rsidR="00E31BD1" w:rsidRDefault="00E31BD1" w:rsidP="00676C53">
      <w:pPr>
        <w:pStyle w:val="ConsPlusNormal"/>
        <w:ind w:firstLine="540"/>
        <w:jc w:val="center"/>
        <w:rPr>
          <w:b/>
          <w:bCs/>
        </w:rPr>
      </w:pPr>
    </w:p>
    <w:p w14:paraId="1F6E0ABC" w14:textId="77777777" w:rsidR="00E31BD1" w:rsidRDefault="00E31BD1" w:rsidP="00676C53">
      <w:pPr>
        <w:pStyle w:val="ConsPlusNormal"/>
        <w:ind w:firstLine="540"/>
        <w:jc w:val="center"/>
        <w:rPr>
          <w:b/>
          <w:bCs/>
        </w:rPr>
      </w:pPr>
    </w:p>
    <w:p w14:paraId="04126E50" w14:textId="77777777" w:rsidR="00877761" w:rsidRDefault="00877761" w:rsidP="00676C53">
      <w:pPr>
        <w:pStyle w:val="ConsPlusNormal"/>
        <w:ind w:firstLine="540"/>
        <w:jc w:val="center"/>
        <w:rPr>
          <w:b/>
          <w:bCs/>
        </w:rPr>
      </w:pPr>
    </w:p>
    <w:p w14:paraId="7D8306D1" w14:textId="77777777" w:rsidR="00877761" w:rsidRDefault="00877761" w:rsidP="00676C53">
      <w:pPr>
        <w:pStyle w:val="ConsPlusNormal"/>
        <w:ind w:firstLine="540"/>
        <w:jc w:val="center"/>
        <w:rPr>
          <w:b/>
          <w:bCs/>
        </w:rPr>
      </w:pPr>
    </w:p>
    <w:p w14:paraId="271C6964" w14:textId="517AC91F" w:rsidR="00676C53" w:rsidRPr="00877761" w:rsidRDefault="00877761" w:rsidP="00676C53">
      <w:pPr>
        <w:pStyle w:val="ConsPlusNormal"/>
        <w:ind w:firstLine="540"/>
        <w:jc w:val="center"/>
        <w:rPr>
          <w:rFonts w:asciiTheme="minorHAnsi" w:hAnsiTheme="minorHAnsi" w:cstheme="minorHAnsi"/>
          <w:b/>
          <w:bCs/>
          <w:sz w:val="24"/>
          <w:szCs w:val="24"/>
        </w:rPr>
      </w:pPr>
      <w:r w:rsidRPr="00877761">
        <w:rPr>
          <w:rFonts w:asciiTheme="minorHAnsi" w:hAnsiTheme="minorHAnsi" w:cstheme="minorHAnsi"/>
          <w:b/>
          <w:bCs/>
          <w:sz w:val="24"/>
          <w:szCs w:val="24"/>
        </w:rPr>
        <w:t>ГОДОВОЙ ОТЧЕТ</w:t>
      </w:r>
    </w:p>
    <w:p w14:paraId="0803E4B1" w14:textId="77777777" w:rsidR="00676C53" w:rsidRPr="00877761" w:rsidRDefault="00676C53" w:rsidP="00676C53">
      <w:pPr>
        <w:pStyle w:val="ConsPlusNormal"/>
        <w:ind w:firstLine="540"/>
        <w:rPr>
          <w:rFonts w:asciiTheme="minorHAnsi" w:hAnsiTheme="minorHAnsi" w:cstheme="minorHAnsi"/>
          <w:b/>
          <w:bCs/>
          <w:sz w:val="24"/>
          <w:szCs w:val="24"/>
        </w:rPr>
      </w:pPr>
    </w:p>
    <w:p w14:paraId="18691918" w14:textId="77777777" w:rsidR="00676C53" w:rsidRPr="00877761" w:rsidRDefault="00676C53" w:rsidP="00676C53">
      <w:pPr>
        <w:pStyle w:val="ConsPlusNormal"/>
        <w:ind w:firstLine="540"/>
        <w:rPr>
          <w:rFonts w:asciiTheme="minorHAnsi" w:hAnsiTheme="minorHAnsi" w:cstheme="minorHAnsi"/>
          <w:b/>
          <w:bCs/>
          <w:sz w:val="24"/>
          <w:szCs w:val="24"/>
        </w:rPr>
      </w:pPr>
    </w:p>
    <w:p w14:paraId="12F46971" w14:textId="07A1843E" w:rsidR="00676C53" w:rsidRPr="00877761" w:rsidRDefault="00877761" w:rsidP="00676C53">
      <w:pPr>
        <w:pStyle w:val="ConsPlusNormal"/>
        <w:jc w:val="center"/>
        <w:rPr>
          <w:rFonts w:asciiTheme="minorHAnsi" w:hAnsiTheme="minorHAnsi" w:cstheme="minorHAnsi"/>
          <w:b/>
          <w:bCs/>
          <w:sz w:val="24"/>
          <w:szCs w:val="24"/>
        </w:rPr>
      </w:pPr>
      <w:r w:rsidRPr="00877761">
        <w:rPr>
          <w:rFonts w:asciiTheme="minorHAnsi" w:hAnsiTheme="minorHAnsi" w:cstheme="minorHAnsi"/>
          <w:b/>
          <w:bCs/>
          <w:sz w:val="24"/>
          <w:szCs w:val="24"/>
        </w:rPr>
        <w:t>а</w:t>
      </w:r>
      <w:r w:rsidR="00676C53" w:rsidRPr="00877761">
        <w:rPr>
          <w:rFonts w:asciiTheme="minorHAnsi" w:hAnsiTheme="minorHAnsi" w:cstheme="minorHAnsi"/>
          <w:b/>
          <w:bCs/>
          <w:sz w:val="24"/>
          <w:szCs w:val="24"/>
        </w:rPr>
        <w:t>кционерно</w:t>
      </w:r>
      <w:r w:rsidRPr="00877761">
        <w:rPr>
          <w:rFonts w:asciiTheme="minorHAnsi" w:hAnsiTheme="minorHAnsi" w:cstheme="minorHAnsi"/>
          <w:b/>
          <w:bCs/>
          <w:sz w:val="24"/>
          <w:szCs w:val="24"/>
        </w:rPr>
        <w:t>го</w:t>
      </w:r>
      <w:r w:rsidR="00676C53" w:rsidRPr="00877761">
        <w:rPr>
          <w:rFonts w:asciiTheme="minorHAnsi" w:hAnsiTheme="minorHAnsi" w:cstheme="minorHAnsi"/>
          <w:b/>
          <w:bCs/>
          <w:sz w:val="24"/>
          <w:szCs w:val="24"/>
        </w:rPr>
        <w:t xml:space="preserve"> обществ</w:t>
      </w:r>
      <w:r w:rsidRPr="00877761">
        <w:rPr>
          <w:rFonts w:asciiTheme="minorHAnsi" w:hAnsiTheme="minorHAnsi" w:cstheme="minorHAnsi"/>
          <w:b/>
          <w:bCs/>
          <w:sz w:val="24"/>
          <w:szCs w:val="24"/>
        </w:rPr>
        <w:t>а</w:t>
      </w:r>
      <w:r w:rsidR="00676C53" w:rsidRPr="00877761">
        <w:rPr>
          <w:rFonts w:asciiTheme="minorHAnsi" w:hAnsiTheme="minorHAnsi" w:cstheme="minorHAnsi"/>
          <w:b/>
          <w:bCs/>
          <w:sz w:val="24"/>
          <w:szCs w:val="24"/>
        </w:rPr>
        <w:t xml:space="preserve"> «Трансмашхолдинг»</w:t>
      </w:r>
    </w:p>
    <w:p w14:paraId="457DBE9C" w14:textId="77777777" w:rsidR="00676C53" w:rsidRPr="00877761" w:rsidRDefault="00676C53" w:rsidP="00676C53">
      <w:pPr>
        <w:pStyle w:val="ConsPlusNormal"/>
        <w:jc w:val="center"/>
        <w:rPr>
          <w:rFonts w:asciiTheme="minorHAnsi" w:hAnsiTheme="minorHAnsi" w:cstheme="minorHAnsi"/>
          <w:b/>
          <w:bCs/>
          <w:sz w:val="24"/>
          <w:szCs w:val="24"/>
        </w:rPr>
      </w:pPr>
      <w:r w:rsidRPr="00877761">
        <w:rPr>
          <w:rFonts w:asciiTheme="minorHAnsi" w:hAnsiTheme="minorHAnsi" w:cstheme="minorHAnsi"/>
          <w:b/>
          <w:bCs/>
          <w:sz w:val="24"/>
          <w:szCs w:val="24"/>
        </w:rPr>
        <w:t xml:space="preserve"> </w:t>
      </w:r>
    </w:p>
    <w:p w14:paraId="7FE2A7E1" w14:textId="5513755C" w:rsidR="00676C53" w:rsidRPr="00877761" w:rsidRDefault="00877761" w:rsidP="00676C53">
      <w:pPr>
        <w:pStyle w:val="ConsPlusNormal"/>
        <w:jc w:val="center"/>
        <w:rPr>
          <w:rFonts w:asciiTheme="minorHAnsi" w:hAnsiTheme="minorHAnsi" w:cstheme="minorHAnsi"/>
          <w:sz w:val="24"/>
          <w:szCs w:val="24"/>
        </w:rPr>
      </w:pPr>
      <w:r w:rsidRPr="00877761">
        <w:rPr>
          <w:rFonts w:asciiTheme="minorHAnsi" w:hAnsiTheme="minorHAnsi" w:cstheme="minorHAnsi"/>
          <w:sz w:val="24"/>
          <w:szCs w:val="24"/>
        </w:rPr>
        <w:t>з</w:t>
      </w:r>
      <w:r w:rsidR="00676C53" w:rsidRPr="00877761">
        <w:rPr>
          <w:rFonts w:asciiTheme="minorHAnsi" w:hAnsiTheme="minorHAnsi" w:cstheme="minorHAnsi"/>
          <w:sz w:val="24"/>
          <w:szCs w:val="24"/>
        </w:rPr>
        <w:t>а 2022 год</w:t>
      </w:r>
    </w:p>
    <w:p w14:paraId="354F511C" w14:textId="77777777" w:rsidR="00676C53" w:rsidRPr="00877761" w:rsidRDefault="00676C53" w:rsidP="00676C53">
      <w:pPr>
        <w:pStyle w:val="ConsPlusNormal"/>
        <w:ind w:firstLine="540"/>
        <w:rPr>
          <w:rFonts w:asciiTheme="minorHAnsi" w:hAnsiTheme="minorHAnsi" w:cstheme="minorHAnsi"/>
          <w:b/>
          <w:bCs/>
        </w:rPr>
      </w:pPr>
    </w:p>
    <w:p w14:paraId="3EE76814" w14:textId="77777777" w:rsidR="00676C53" w:rsidRPr="00877761" w:rsidRDefault="00676C53" w:rsidP="00676C53">
      <w:pPr>
        <w:pStyle w:val="ConsPlusNormal"/>
        <w:jc w:val="center"/>
        <w:rPr>
          <w:rFonts w:asciiTheme="minorHAnsi" w:hAnsiTheme="minorHAnsi" w:cstheme="minorHAnsi"/>
        </w:rPr>
      </w:pPr>
    </w:p>
    <w:p w14:paraId="4E9096FD" w14:textId="77777777" w:rsidR="00676C53" w:rsidRPr="00E31BD1" w:rsidRDefault="00676C53" w:rsidP="00676C53">
      <w:pPr>
        <w:pStyle w:val="ConsPlusNormal"/>
        <w:jc w:val="center"/>
        <w:rPr>
          <w:rFonts w:asciiTheme="minorHAnsi" w:hAnsiTheme="minorHAnsi" w:cstheme="minorHAnsi"/>
        </w:rPr>
      </w:pPr>
      <w:r w:rsidRPr="00E31BD1">
        <w:rPr>
          <w:rFonts w:asciiTheme="minorHAnsi" w:hAnsiTheme="minorHAnsi" w:cstheme="minorHAnsi"/>
        </w:rPr>
        <w:t>Информация,</w:t>
      </w:r>
    </w:p>
    <w:p w14:paraId="1BFD4BF1" w14:textId="14E5C615" w:rsidR="00676C53" w:rsidRPr="00E31BD1" w:rsidRDefault="00676C53" w:rsidP="00676C53">
      <w:pPr>
        <w:pStyle w:val="ConsPlusNormal"/>
        <w:jc w:val="center"/>
        <w:rPr>
          <w:rFonts w:asciiTheme="minorHAnsi" w:hAnsiTheme="minorHAnsi" w:cstheme="minorHAnsi"/>
        </w:rPr>
      </w:pPr>
      <w:r w:rsidRPr="00E31BD1">
        <w:rPr>
          <w:rFonts w:asciiTheme="minorHAnsi" w:hAnsiTheme="minorHAnsi" w:cstheme="minorHAnsi"/>
        </w:rPr>
        <w:t>содержащаяся в настоящем</w:t>
      </w:r>
      <w:r w:rsidR="00877761" w:rsidRPr="00E31BD1">
        <w:rPr>
          <w:rFonts w:asciiTheme="minorHAnsi" w:hAnsiTheme="minorHAnsi" w:cstheme="minorHAnsi"/>
        </w:rPr>
        <w:t xml:space="preserve"> годовом</w:t>
      </w:r>
      <w:r w:rsidRPr="00E31BD1">
        <w:rPr>
          <w:rFonts w:asciiTheme="minorHAnsi" w:hAnsiTheme="minorHAnsi" w:cstheme="minorHAnsi"/>
        </w:rPr>
        <w:t xml:space="preserve"> отчете, подлежит</w:t>
      </w:r>
    </w:p>
    <w:p w14:paraId="5F5722D5" w14:textId="77777777" w:rsidR="00676C53" w:rsidRPr="00E31BD1" w:rsidRDefault="00676C53" w:rsidP="00676C53">
      <w:pPr>
        <w:pStyle w:val="ConsPlusNormal"/>
        <w:jc w:val="center"/>
        <w:rPr>
          <w:rFonts w:asciiTheme="minorHAnsi" w:hAnsiTheme="minorHAnsi" w:cstheme="minorHAnsi"/>
        </w:rPr>
      </w:pPr>
      <w:r w:rsidRPr="00E31BD1">
        <w:rPr>
          <w:rFonts w:asciiTheme="minorHAnsi" w:hAnsiTheme="minorHAnsi" w:cstheme="minorHAnsi"/>
        </w:rPr>
        <w:t>раскрытию в соответствии с законодательством</w:t>
      </w:r>
    </w:p>
    <w:p w14:paraId="2CE02DC1" w14:textId="77777777" w:rsidR="00676C53" w:rsidRPr="00E31BD1" w:rsidRDefault="00676C53" w:rsidP="00676C53">
      <w:pPr>
        <w:pStyle w:val="ConsPlusNormal"/>
        <w:ind w:firstLine="540"/>
        <w:jc w:val="center"/>
        <w:rPr>
          <w:rFonts w:asciiTheme="minorHAnsi" w:hAnsiTheme="minorHAnsi" w:cstheme="minorHAnsi"/>
        </w:rPr>
      </w:pPr>
      <w:r w:rsidRPr="00E31BD1">
        <w:rPr>
          <w:rFonts w:asciiTheme="minorHAnsi" w:hAnsiTheme="minorHAnsi" w:cstheme="minorHAnsi"/>
        </w:rPr>
        <w:t>Российской Федерации о ценных бумагах</w:t>
      </w:r>
    </w:p>
    <w:p w14:paraId="2F481FED" w14:textId="77777777" w:rsidR="00676C53" w:rsidRPr="00877761" w:rsidRDefault="00676C53" w:rsidP="00676C53">
      <w:pPr>
        <w:widowControl w:val="0"/>
        <w:autoSpaceDE w:val="0"/>
        <w:autoSpaceDN w:val="0"/>
        <w:adjustRightInd w:val="0"/>
        <w:ind w:firstLine="540"/>
        <w:jc w:val="center"/>
        <w:rPr>
          <w:rFonts w:asciiTheme="minorHAnsi" w:hAnsiTheme="minorHAnsi" w:cstheme="minorHAnsi"/>
        </w:rPr>
      </w:pPr>
    </w:p>
    <w:p w14:paraId="7CFDA6A1" w14:textId="5B9E807F" w:rsidR="00676C53" w:rsidRDefault="00676C53" w:rsidP="00676C53">
      <w:pPr>
        <w:widowControl w:val="0"/>
        <w:autoSpaceDE w:val="0"/>
        <w:autoSpaceDN w:val="0"/>
        <w:adjustRightInd w:val="0"/>
        <w:ind w:firstLine="540"/>
        <w:jc w:val="center"/>
        <w:rPr>
          <w:rFonts w:asciiTheme="minorHAnsi" w:hAnsiTheme="minorHAnsi" w:cstheme="minorHAnsi"/>
        </w:rPr>
      </w:pPr>
    </w:p>
    <w:p w14:paraId="6AB47CCC" w14:textId="77777777" w:rsidR="00E31BD1" w:rsidRPr="00877761" w:rsidRDefault="00E31BD1" w:rsidP="00676C53">
      <w:pPr>
        <w:widowControl w:val="0"/>
        <w:autoSpaceDE w:val="0"/>
        <w:autoSpaceDN w:val="0"/>
        <w:adjustRightInd w:val="0"/>
        <w:ind w:firstLine="540"/>
        <w:jc w:val="center"/>
        <w:rPr>
          <w:rFonts w:asciiTheme="minorHAnsi" w:hAnsiTheme="minorHAnsi" w:cstheme="minorHAnsi"/>
        </w:rPr>
      </w:pPr>
    </w:p>
    <w:p w14:paraId="29EE5F08" w14:textId="77777777" w:rsidR="00676C53" w:rsidRPr="00877761" w:rsidRDefault="00676C53" w:rsidP="00676C53">
      <w:pPr>
        <w:widowControl w:val="0"/>
        <w:autoSpaceDE w:val="0"/>
        <w:autoSpaceDN w:val="0"/>
        <w:adjustRightInd w:val="0"/>
        <w:ind w:firstLine="540"/>
        <w:jc w:val="center"/>
        <w:rPr>
          <w:rFonts w:asciiTheme="minorHAnsi" w:hAnsiTheme="minorHAnsi" w:cstheme="minorHAnsi"/>
        </w:rPr>
      </w:pPr>
    </w:p>
    <w:p w14:paraId="38C08927" w14:textId="77777777" w:rsidR="00676C53" w:rsidRPr="00877761" w:rsidRDefault="00676C53" w:rsidP="00676C53">
      <w:pPr>
        <w:widowControl w:val="0"/>
        <w:autoSpaceDE w:val="0"/>
        <w:autoSpaceDN w:val="0"/>
        <w:adjustRightInd w:val="0"/>
        <w:ind w:firstLine="540"/>
        <w:jc w:val="center"/>
        <w:rPr>
          <w:rFonts w:asciiTheme="minorHAnsi" w:hAnsiTheme="minorHAnsi" w:cstheme="minorHAnsi"/>
        </w:rPr>
      </w:pPr>
    </w:p>
    <w:p w14:paraId="4D5A6F70" w14:textId="77777777" w:rsidR="00676C53" w:rsidRPr="00877761" w:rsidRDefault="00676C53" w:rsidP="00676C53">
      <w:pPr>
        <w:widowControl w:val="0"/>
        <w:autoSpaceDE w:val="0"/>
        <w:autoSpaceDN w:val="0"/>
        <w:adjustRightInd w:val="0"/>
        <w:ind w:firstLine="540"/>
        <w:jc w:val="center"/>
        <w:rPr>
          <w:rFonts w:asciiTheme="minorHAnsi" w:hAnsiTheme="minorHAnsi" w:cstheme="minorHAnsi"/>
        </w:rPr>
      </w:pPr>
    </w:p>
    <w:p w14:paraId="21720676" w14:textId="77777777" w:rsidR="00676C53" w:rsidRPr="00877761" w:rsidRDefault="00676C53" w:rsidP="00676C53">
      <w:pPr>
        <w:widowControl w:val="0"/>
        <w:autoSpaceDE w:val="0"/>
        <w:autoSpaceDN w:val="0"/>
        <w:adjustRightInd w:val="0"/>
        <w:jc w:val="center"/>
        <w:rPr>
          <w:rFonts w:asciiTheme="minorHAnsi" w:hAnsiTheme="minorHAnsi" w:cstheme="minorHAnsi"/>
          <w:b/>
          <w:bCs/>
        </w:rPr>
      </w:pPr>
    </w:p>
    <w:tbl>
      <w:tblPr>
        <w:tblpPr w:leftFromText="180" w:rightFromText="180" w:vertAnchor="text" w:horzAnchor="margin" w:tblpY="-43"/>
        <w:tblW w:w="10060" w:type="dxa"/>
        <w:tblLayout w:type="fixed"/>
        <w:tblCellMar>
          <w:left w:w="28" w:type="dxa"/>
          <w:right w:w="28" w:type="dxa"/>
        </w:tblCellMar>
        <w:tblLook w:val="04A0" w:firstRow="1" w:lastRow="0" w:firstColumn="1" w:lastColumn="0" w:noHBand="0" w:noVBand="1"/>
      </w:tblPr>
      <w:tblGrid>
        <w:gridCol w:w="3117"/>
        <w:gridCol w:w="6943"/>
      </w:tblGrid>
      <w:tr w:rsidR="00676C53" w:rsidRPr="00877761" w14:paraId="20DC4D10" w14:textId="77777777" w:rsidTr="00BF16ED">
        <w:tc>
          <w:tcPr>
            <w:tcW w:w="3117" w:type="dxa"/>
            <w:vAlign w:val="bottom"/>
          </w:tcPr>
          <w:p w14:paraId="2E6EB07D" w14:textId="165BA472" w:rsidR="00676C53" w:rsidRPr="00E31BD1" w:rsidRDefault="00676C53" w:rsidP="00676C53">
            <w:pPr>
              <w:keepNext/>
              <w:keepLines/>
              <w:autoSpaceDE w:val="0"/>
              <w:autoSpaceDN w:val="0"/>
              <w:jc w:val="center"/>
              <w:rPr>
                <w:rFonts w:asciiTheme="minorHAnsi" w:hAnsiTheme="minorHAnsi" w:cstheme="minorHAnsi"/>
                <w:sz w:val="22"/>
                <w:szCs w:val="22"/>
              </w:rPr>
            </w:pPr>
          </w:p>
        </w:tc>
        <w:tc>
          <w:tcPr>
            <w:tcW w:w="6943" w:type="dxa"/>
            <w:vAlign w:val="bottom"/>
          </w:tcPr>
          <w:p w14:paraId="67757A28" w14:textId="53F26D65" w:rsidR="00676C53" w:rsidRPr="00E31BD1" w:rsidRDefault="00676C53" w:rsidP="00676C53">
            <w:pPr>
              <w:keepNext/>
              <w:keepLines/>
              <w:autoSpaceDE w:val="0"/>
              <w:autoSpaceDN w:val="0"/>
              <w:jc w:val="center"/>
              <w:rPr>
                <w:rFonts w:asciiTheme="minorHAnsi" w:hAnsiTheme="minorHAnsi" w:cstheme="minorHAnsi"/>
                <w:sz w:val="22"/>
                <w:szCs w:val="22"/>
              </w:rPr>
            </w:pPr>
          </w:p>
        </w:tc>
      </w:tr>
      <w:tr w:rsidR="00676C53" w:rsidRPr="00877761" w14:paraId="52E65556" w14:textId="77777777" w:rsidTr="00BF16ED">
        <w:tc>
          <w:tcPr>
            <w:tcW w:w="3117" w:type="dxa"/>
          </w:tcPr>
          <w:p w14:paraId="3E85344E" w14:textId="77777777" w:rsidR="00676C53" w:rsidRPr="00E31BD1" w:rsidRDefault="00676C53" w:rsidP="00676C53">
            <w:pPr>
              <w:keepNext/>
              <w:keepLines/>
              <w:autoSpaceDE w:val="0"/>
              <w:autoSpaceDN w:val="0"/>
              <w:rPr>
                <w:rFonts w:asciiTheme="minorHAnsi" w:hAnsiTheme="minorHAnsi" w:cstheme="minorHAnsi"/>
                <w:sz w:val="22"/>
                <w:szCs w:val="22"/>
              </w:rPr>
            </w:pPr>
          </w:p>
        </w:tc>
        <w:tc>
          <w:tcPr>
            <w:tcW w:w="6943" w:type="dxa"/>
          </w:tcPr>
          <w:p w14:paraId="173477D8" w14:textId="54C05A57" w:rsidR="00676C53" w:rsidRPr="00E31BD1" w:rsidRDefault="00676C53" w:rsidP="00E31BD1">
            <w:pPr>
              <w:keepNext/>
              <w:keepLines/>
              <w:autoSpaceDE w:val="0"/>
              <w:autoSpaceDN w:val="0"/>
              <w:rPr>
                <w:rFonts w:asciiTheme="minorHAnsi" w:hAnsiTheme="minorHAnsi" w:cstheme="minorHAnsi"/>
                <w:sz w:val="22"/>
                <w:szCs w:val="22"/>
              </w:rPr>
            </w:pPr>
          </w:p>
        </w:tc>
      </w:tr>
      <w:tr w:rsidR="00676C53" w:rsidRPr="00877761" w14:paraId="15A2E30A" w14:textId="77777777" w:rsidTr="00BF16ED">
        <w:trPr>
          <w:trHeight w:val="665"/>
        </w:trPr>
        <w:tc>
          <w:tcPr>
            <w:tcW w:w="3117" w:type="dxa"/>
            <w:vAlign w:val="bottom"/>
          </w:tcPr>
          <w:p w14:paraId="6964A319" w14:textId="77777777" w:rsidR="00676C53" w:rsidRPr="00E31BD1" w:rsidRDefault="00676C53" w:rsidP="00676C53">
            <w:pPr>
              <w:keepNext/>
              <w:keepLines/>
              <w:autoSpaceDE w:val="0"/>
              <w:autoSpaceDN w:val="0"/>
              <w:jc w:val="center"/>
              <w:rPr>
                <w:rFonts w:asciiTheme="minorHAnsi" w:hAnsiTheme="minorHAnsi" w:cstheme="minorHAnsi"/>
                <w:sz w:val="22"/>
                <w:szCs w:val="22"/>
              </w:rPr>
            </w:pPr>
          </w:p>
        </w:tc>
        <w:tc>
          <w:tcPr>
            <w:tcW w:w="6943" w:type="dxa"/>
            <w:vAlign w:val="bottom"/>
          </w:tcPr>
          <w:p w14:paraId="173A631E" w14:textId="77777777" w:rsidR="00E31BD1" w:rsidRPr="00BF16ED" w:rsidRDefault="00585F43" w:rsidP="00676C53">
            <w:pPr>
              <w:keepNext/>
              <w:keepLines/>
              <w:autoSpaceDE w:val="0"/>
              <w:autoSpaceDN w:val="0"/>
              <w:jc w:val="center"/>
              <w:rPr>
                <w:rFonts w:asciiTheme="minorHAnsi" w:hAnsiTheme="minorHAnsi" w:cstheme="minorHAnsi"/>
                <w:sz w:val="20"/>
                <w:szCs w:val="20"/>
              </w:rPr>
            </w:pPr>
            <w:r w:rsidRPr="00BF16ED">
              <w:rPr>
                <w:rFonts w:asciiTheme="minorHAnsi" w:hAnsiTheme="minorHAnsi" w:cstheme="minorHAnsi"/>
                <w:sz w:val="20"/>
                <w:szCs w:val="20"/>
              </w:rPr>
              <w:t xml:space="preserve">Корпоративный секретарь совета директоров </w:t>
            </w:r>
          </w:p>
          <w:p w14:paraId="54D1F4A3" w14:textId="65D77F45" w:rsidR="00676C53" w:rsidRPr="00BF16ED" w:rsidRDefault="00585F43" w:rsidP="00676C53">
            <w:pPr>
              <w:keepNext/>
              <w:keepLines/>
              <w:autoSpaceDE w:val="0"/>
              <w:autoSpaceDN w:val="0"/>
              <w:jc w:val="center"/>
              <w:rPr>
                <w:rFonts w:asciiTheme="minorHAnsi" w:hAnsiTheme="minorHAnsi" w:cstheme="minorHAnsi"/>
                <w:sz w:val="20"/>
                <w:szCs w:val="20"/>
              </w:rPr>
            </w:pPr>
            <w:r w:rsidRPr="00BF16ED">
              <w:rPr>
                <w:rFonts w:asciiTheme="minorHAnsi" w:hAnsiTheme="minorHAnsi" w:cstheme="minorHAnsi"/>
                <w:sz w:val="20"/>
                <w:szCs w:val="20"/>
              </w:rPr>
              <w:t>Шуплецов Владимир Михайлович</w:t>
            </w:r>
          </w:p>
        </w:tc>
      </w:tr>
      <w:tr w:rsidR="00676C53" w:rsidRPr="00877761" w14:paraId="7C510C15" w14:textId="77777777" w:rsidTr="00BF16ED">
        <w:tc>
          <w:tcPr>
            <w:tcW w:w="3117" w:type="dxa"/>
            <w:vAlign w:val="bottom"/>
            <w:hideMark/>
          </w:tcPr>
          <w:p w14:paraId="4A6ED2A5" w14:textId="5DF6F30F" w:rsidR="00676C53" w:rsidRPr="00E31BD1" w:rsidRDefault="00676C53" w:rsidP="00676C53">
            <w:pPr>
              <w:keepNext/>
              <w:keepLines/>
              <w:autoSpaceDE w:val="0"/>
              <w:autoSpaceDN w:val="0"/>
              <w:jc w:val="center"/>
              <w:rPr>
                <w:rFonts w:asciiTheme="minorHAnsi" w:hAnsiTheme="minorHAnsi" w:cstheme="minorHAnsi"/>
                <w:sz w:val="22"/>
                <w:szCs w:val="22"/>
              </w:rPr>
            </w:pPr>
            <w:r w:rsidRPr="00E31BD1">
              <w:rPr>
                <w:rFonts w:asciiTheme="minorHAnsi" w:hAnsiTheme="minorHAnsi" w:cstheme="minorHAnsi"/>
                <w:sz w:val="22"/>
                <w:szCs w:val="22"/>
              </w:rPr>
              <w:t xml:space="preserve">Контактное лицо </w:t>
            </w:r>
            <w:r w:rsidRPr="00E31BD1">
              <w:rPr>
                <w:rFonts w:asciiTheme="minorHAnsi" w:hAnsiTheme="minorHAnsi" w:cstheme="minorHAnsi"/>
                <w:sz w:val="22"/>
                <w:szCs w:val="22"/>
              </w:rPr>
              <w:br/>
            </w:r>
          </w:p>
        </w:tc>
        <w:tc>
          <w:tcPr>
            <w:tcW w:w="6943" w:type="dxa"/>
            <w:vAlign w:val="bottom"/>
          </w:tcPr>
          <w:p w14:paraId="1893E1FB" w14:textId="451A6E3F" w:rsidR="00676C53" w:rsidRPr="00BF16ED" w:rsidRDefault="00676C53" w:rsidP="00676C53">
            <w:pPr>
              <w:keepNext/>
              <w:keepLines/>
              <w:autoSpaceDE w:val="0"/>
              <w:autoSpaceDN w:val="0"/>
              <w:jc w:val="center"/>
              <w:rPr>
                <w:rFonts w:asciiTheme="minorHAnsi" w:hAnsiTheme="minorHAnsi" w:cstheme="minorHAnsi"/>
                <w:sz w:val="20"/>
                <w:szCs w:val="20"/>
              </w:rPr>
            </w:pPr>
            <w:r w:rsidRPr="00BF16ED">
              <w:rPr>
                <w:rFonts w:asciiTheme="minorHAnsi" w:hAnsiTheme="minorHAnsi" w:cstheme="minorHAnsi"/>
                <w:bCs/>
                <w:iCs/>
                <w:sz w:val="20"/>
                <w:szCs w:val="20"/>
              </w:rPr>
              <w:t>(495) 660-8950</w:t>
            </w:r>
            <w:r w:rsidR="00585F43" w:rsidRPr="00BF16ED">
              <w:rPr>
                <w:rFonts w:asciiTheme="minorHAnsi" w:hAnsiTheme="minorHAnsi" w:cstheme="minorHAnsi"/>
                <w:bCs/>
                <w:iCs/>
                <w:sz w:val="20"/>
                <w:szCs w:val="20"/>
              </w:rPr>
              <w:t xml:space="preserve"> (51-90)</w:t>
            </w:r>
          </w:p>
        </w:tc>
      </w:tr>
      <w:tr w:rsidR="00676C53" w:rsidRPr="00877761" w14:paraId="5D93A1D2" w14:textId="77777777" w:rsidTr="00BF16ED">
        <w:trPr>
          <w:trHeight w:val="304"/>
        </w:trPr>
        <w:tc>
          <w:tcPr>
            <w:tcW w:w="3117" w:type="dxa"/>
            <w:vAlign w:val="bottom"/>
          </w:tcPr>
          <w:p w14:paraId="7FB433CF" w14:textId="77777777" w:rsidR="00676C53" w:rsidRPr="00E31BD1" w:rsidRDefault="00676C53" w:rsidP="00676C53">
            <w:pPr>
              <w:keepNext/>
              <w:keepLines/>
              <w:autoSpaceDE w:val="0"/>
              <w:autoSpaceDN w:val="0"/>
              <w:jc w:val="center"/>
              <w:rPr>
                <w:rFonts w:asciiTheme="minorHAnsi" w:hAnsiTheme="minorHAnsi" w:cstheme="minorHAnsi"/>
                <w:sz w:val="22"/>
                <w:szCs w:val="22"/>
              </w:rPr>
            </w:pPr>
          </w:p>
        </w:tc>
        <w:tc>
          <w:tcPr>
            <w:tcW w:w="6943" w:type="dxa"/>
            <w:vAlign w:val="bottom"/>
          </w:tcPr>
          <w:p w14:paraId="3F3489B4" w14:textId="69E6DEB3" w:rsidR="00676C53" w:rsidRPr="00BF16ED" w:rsidRDefault="00585F43" w:rsidP="00676C53">
            <w:pPr>
              <w:keepNext/>
              <w:keepLines/>
              <w:autoSpaceDE w:val="0"/>
              <w:autoSpaceDN w:val="0"/>
              <w:jc w:val="center"/>
              <w:rPr>
                <w:rFonts w:asciiTheme="minorHAnsi" w:hAnsiTheme="minorHAnsi" w:cstheme="minorHAnsi"/>
                <w:sz w:val="20"/>
                <w:szCs w:val="20"/>
              </w:rPr>
            </w:pPr>
            <w:r w:rsidRPr="00BF16ED">
              <w:rPr>
                <w:rFonts w:asciiTheme="minorHAnsi" w:hAnsiTheme="minorHAnsi" w:cstheme="minorHAnsi"/>
                <w:bCs/>
                <w:iCs/>
                <w:sz w:val="20"/>
                <w:szCs w:val="20"/>
                <w:lang w:val="en-US"/>
              </w:rPr>
              <w:t>v</w:t>
            </w:r>
            <w:r w:rsidR="00676C53" w:rsidRPr="00BF16ED">
              <w:rPr>
                <w:rFonts w:asciiTheme="minorHAnsi" w:hAnsiTheme="minorHAnsi" w:cstheme="minorHAnsi"/>
                <w:bCs/>
                <w:iCs/>
                <w:sz w:val="20"/>
                <w:szCs w:val="20"/>
              </w:rPr>
              <w:t>.</w:t>
            </w:r>
            <w:proofErr w:type="spellStart"/>
            <w:r w:rsidRPr="00BF16ED">
              <w:rPr>
                <w:rFonts w:asciiTheme="minorHAnsi" w:hAnsiTheme="minorHAnsi" w:cstheme="minorHAnsi"/>
                <w:bCs/>
                <w:iCs/>
                <w:sz w:val="20"/>
                <w:szCs w:val="20"/>
                <w:lang w:val="en-US"/>
              </w:rPr>
              <w:t>shuplets</w:t>
            </w:r>
            <w:proofErr w:type="spellEnd"/>
            <w:r w:rsidR="00676C53" w:rsidRPr="00BF16ED">
              <w:rPr>
                <w:rFonts w:asciiTheme="minorHAnsi" w:hAnsiTheme="minorHAnsi" w:cstheme="minorHAnsi"/>
                <w:bCs/>
                <w:iCs/>
                <w:sz w:val="20"/>
                <w:szCs w:val="20"/>
              </w:rPr>
              <w:t>ov@tmholding.ru</w:t>
            </w:r>
          </w:p>
        </w:tc>
      </w:tr>
      <w:tr w:rsidR="00676C53" w:rsidRPr="00877761" w14:paraId="5BC666B5" w14:textId="77777777" w:rsidTr="00BF16ED">
        <w:tc>
          <w:tcPr>
            <w:tcW w:w="3117" w:type="dxa"/>
          </w:tcPr>
          <w:p w14:paraId="03B3D08E" w14:textId="77777777" w:rsidR="00676C53" w:rsidRPr="00E31BD1" w:rsidRDefault="00676C53" w:rsidP="00676C53">
            <w:pPr>
              <w:keepNext/>
              <w:keepLines/>
              <w:autoSpaceDE w:val="0"/>
              <w:autoSpaceDN w:val="0"/>
              <w:rPr>
                <w:rFonts w:asciiTheme="minorHAnsi" w:hAnsiTheme="minorHAnsi" w:cstheme="minorHAnsi"/>
                <w:sz w:val="22"/>
                <w:szCs w:val="22"/>
              </w:rPr>
            </w:pPr>
          </w:p>
        </w:tc>
        <w:tc>
          <w:tcPr>
            <w:tcW w:w="6943" w:type="dxa"/>
          </w:tcPr>
          <w:p w14:paraId="24549434" w14:textId="61BD5AD2" w:rsidR="00676C53" w:rsidRPr="00E31BD1" w:rsidRDefault="00676C53" w:rsidP="00676C53">
            <w:pPr>
              <w:keepNext/>
              <w:keepLines/>
              <w:autoSpaceDE w:val="0"/>
              <w:autoSpaceDN w:val="0"/>
              <w:jc w:val="center"/>
              <w:rPr>
                <w:rFonts w:asciiTheme="minorHAnsi" w:hAnsiTheme="minorHAnsi" w:cstheme="minorHAnsi"/>
                <w:sz w:val="22"/>
                <w:szCs w:val="22"/>
              </w:rPr>
            </w:pPr>
          </w:p>
        </w:tc>
      </w:tr>
    </w:tbl>
    <w:p w14:paraId="3BA7B6E5" w14:textId="385219DC" w:rsidR="00CC433C" w:rsidRDefault="00E31BD1" w:rsidP="00E31BD1">
      <w:pPr>
        <w:jc w:val="center"/>
        <w:rPr>
          <w:rFonts w:asciiTheme="minorHAnsi" w:hAnsiTheme="minorHAnsi" w:cstheme="minorHAnsi"/>
          <w:b/>
          <w:color w:val="808080"/>
          <w:sz w:val="22"/>
          <w:szCs w:val="22"/>
        </w:rPr>
      </w:pPr>
      <w:r>
        <w:rPr>
          <w:rFonts w:asciiTheme="minorHAnsi" w:hAnsiTheme="minorHAnsi" w:cstheme="minorHAnsi"/>
          <w:b/>
          <w:color w:val="808080"/>
          <w:sz w:val="22"/>
          <w:szCs w:val="22"/>
        </w:rPr>
        <w:t>Город Москва</w:t>
      </w:r>
    </w:p>
    <w:p w14:paraId="40B6D228" w14:textId="40A91C14" w:rsidR="00BF16ED" w:rsidRDefault="00BF16ED">
      <w:pPr>
        <w:rPr>
          <w:rFonts w:asciiTheme="minorHAnsi" w:hAnsiTheme="minorHAnsi" w:cstheme="minorHAnsi"/>
          <w:b/>
          <w:color w:val="808080"/>
          <w:sz w:val="22"/>
          <w:szCs w:val="22"/>
        </w:rPr>
      </w:pPr>
      <w:r>
        <w:rPr>
          <w:rFonts w:asciiTheme="minorHAnsi" w:hAnsiTheme="minorHAnsi" w:cstheme="minorHAnsi"/>
          <w:b/>
          <w:color w:val="808080"/>
          <w:sz w:val="22"/>
          <w:szCs w:val="22"/>
        </w:rPr>
        <w:br w:type="page"/>
      </w:r>
    </w:p>
    <w:p w14:paraId="32A6F30C" w14:textId="77777777" w:rsidR="00BF16ED" w:rsidRPr="00D73CCE" w:rsidRDefault="00BF16ED" w:rsidP="00E31BD1">
      <w:pPr>
        <w:jc w:val="center"/>
        <w:rPr>
          <w:rFonts w:asciiTheme="minorHAnsi" w:hAnsiTheme="minorHAnsi" w:cstheme="minorHAnsi"/>
          <w:b/>
          <w:color w:val="808080"/>
          <w:sz w:val="22"/>
          <w:szCs w:val="22"/>
        </w:rPr>
      </w:pPr>
    </w:p>
    <w:sdt>
      <w:sdtPr>
        <w:rPr>
          <w:rFonts w:asciiTheme="minorHAnsi" w:eastAsia="Times New Roman" w:hAnsiTheme="minorHAnsi" w:cs="Times New Roman"/>
          <w:color w:val="auto"/>
          <w:sz w:val="24"/>
          <w:szCs w:val="24"/>
        </w:rPr>
        <w:id w:val="393703559"/>
        <w:docPartObj>
          <w:docPartGallery w:val="Table of Contents"/>
          <w:docPartUnique/>
        </w:docPartObj>
      </w:sdtPr>
      <w:sdtEndPr>
        <w:rPr>
          <w:b/>
          <w:bCs/>
          <w:sz w:val="22"/>
          <w:szCs w:val="22"/>
        </w:rPr>
      </w:sdtEndPr>
      <w:sdtContent>
        <w:p w14:paraId="43D49160" w14:textId="0A388940" w:rsidR="001E0339" w:rsidRDefault="001E0339" w:rsidP="002703E6">
          <w:pPr>
            <w:pStyle w:val="aff8"/>
            <w:jc w:val="center"/>
            <w:rPr>
              <w:rFonts w:asciiTheme="minorHAnsi" w:hAnsiTheme="minorHAnsi"/>
              <w:b/>
              <w:color w:val="auto"/>
              <w:sz w:val="22"/>
              <w:szCs w:val="22"/>
            </w:rPr>
          </w:pPr>
          <w:r w:rsidRPr="002703E6">
            <w:rPr>
              <w:rFonts w:asciiTheme="minorHAnsi" w:hAnsiTheme="minorHAnsi"/>
              <w:b/>
              <w:color w:val="auto"/>
              <w:sz w:val="22"/>
              <w:szCs w:val="22"/>
            </w:rPr>
            <w:t>Оглавление</w:t>
          </w:r>
        </w:p>
        <w:p w14:paraId="35F61B0A" w14:textId="77777777" w:rsidR="002703E6" w:rsidRPr="002703E6" w:rsidRDefault="002703E6" w:rsidP="002703E6"/>
        <w:p w14:paraId="6DDCDF00" w14:textId="4A8A3A33" w:rsidR="00487FB0" w:rsidRPr="00487FB0" w:rsidRDefault="001E0339" w:rsidP="002703E6">
          <w:pPr>
            <w:pStyle w:val="16"/>
            <w:rPr>
              <w:rFonts w:eastAsiaTheme="minorEastAsia" w:cstheme="minorBidi"/>
            </w:rPr>
          </w:pPr>
          <w:r w:rsidRPr="00D73CCE">
            <w:fldChar w:fldCharType="begin"/>
          </w:r>
          <w:r w:rsidRPr="00D73CCE">
            <w:instrText xml:space="preserve"> TOC \o "1-3" \h \z \u </w:instrText>
          </w:r>
          <w:r w:rsidRPr="00D73CCE">
            <w:fldChar w:fldCharType="separate"/>
          </w:r>
          <w:hyperlink w:anchor="_Toc67573257" w:history="1">
            <w:r w:rsidR="00487FB0" w:rsidRPr="00487FB0">
              <w:rPr>
                <w:rStyle w:val="ac"/>
                <w:b/>
              </w:rPr>
              <w:t>1.</w:t>
            </w:r>
            <w:r w:rsidR="00487FB0" w:rsidRPr="00487FB0">
              <w:rPr>
                <w:rFonts w:eastAsiaTheme="minorEastAsia" w:cstheme="minorBidi"/>
              </w:rPr>
              <w:tab/>
            </w:r>
            <w:r w:rsidR="00487FB0" w:rsidRPr="00487FB0">
              <w:rPr>
                <w:rStyle w:val="ac"/>
                <w:b/>
              </w:rPr>
              <w:t>Положение общества в отрасли</w:t>
            </w:r>
            <w:r w:rsidR="00487FB0" w:rsidRPr="00487FB0">
              <w:rPr>
                <w:webHidden/>
              </w:rPr>
              <w:tab/>
            </w:r>
            <w:r w:rsidR="00487FB0" w:rsidRPr="00487FB0">
              <w:rPr>
                <w:webHidden/>
              </w:rPr>
              <w:fldChar w:fldCharType="begin"/>
            </w:r>
            <w:r w:rsidR="00487FB0" w:rsidRPr="00487FB0">
              <w:rPr>
                <w:webHidden/>
              </w:rPr>
              <w:instrText xml:space="preserve"> PAGEREF _Toc67573257 \h </w:instrText>
            </w:r>
            <w:r w:rsidR="00487FB0" w:rsidRPr="00487FB0">
              <w:rPr>
                <w:webHidden/>
              </w:rPr>
            </w:r>
            <w:r w:rsidR="00487FB0" w:rsidRPr="00487FB0">
              <w:rPr>
                <w:webHidden/>
              </w:rPr>
              <w:fldChar w:fldCharType="separate"/>
            </w:r>
            <w:r w:rsidR="00BF16ED">
              <w:rPr>
                <w:webHidden/>
              </w:rPr>
              <w:t>3</w:t>
            </w:r>
            <w:r w:rsidR="00487FB0" w:rsidRPr="00487FB0">
              <w:rPr>
                <w:webHidden/>
              </w:rPr>
              <w:fldChar w:fldCharType="end"/>
            </w:r>
          </w:hyperlink>
        </w:p>
        <w:p w14:paraId="4D63F33E" w14:textId="76ED665A" w:rsidR="00487FB0" w:rsidRPr="00487FB0" w:rsidRDefault="00637CD6" w:rsidP="002703E6">
          <w:pPr>
            <w:pStyle w:val="16"/>
            <w:rPr>
              <w:rFonts w:eastAsiaTheme="minorEastAsia" w:cstheme="minorBidi"/>
            </w:rPr>
          </w:pPr>
          <w:hyperlink w:anchor="_Toc67573258" w:history="1">
            <w:r w:rsidR="00487FB0" w:rsidRPr="00487FB0">
              <w:rPr>
                <w:rStyle w:val="ac"/>
                <w:b/>
              </w:rPr>
              <w:t>2.</w:t>
            </w:r>
            <w:r w:rsidR="00487FB0" w:rsidRPr="00487FB0">
              <w:rPr>
                <w:rFonts w:eastAsiaTheme="minorEastAsia" w:cstheme="minorBidi"/>
              </w:rPr>
              <w:tab/>
            </w:r>
            <w:r w:rsidR="00487FB0" w:rsidRPr="00487FB0">
              <w:rPr>
                <w:rStyle w:val="ac"/>
                <w:b/>
              </w:rPr>
              <w:t>Приоритетные направления деятельности общества</w:t>
            </w:r>
            <w:r w:rsidR="00487FB0" w:rsidRPr="00487FB0">
              <w:rPr>
                <w:webHidden/>
              </w:rPr>
              <w:tab/>
            </w:r>
            <w:r w:rsidR="00487FB0" w:rsidRPr="00487FB0">
              <w:rPr>
                <w:webHidden/>
              </w:rPr>
              <w:fldChar w:fldCharType="begin"/>
            </w:r>
            <w:r w:rsidR="00487FB0" w:rsidRPr="00487FB0">
              <w:rPr>
                <w:webHidden/>
              </w:rPr>
              <w:instrText xml:space="preserve"> PAGEREF _Toc67573258 \h </w:instrText>
            </w:r>
            <w:r w:rsidR="00487FB0" w:rsidRPr="00487FB0">
              <w:rPr>
                <w:webHidden/>
              </w:rPr>
            </w:r>
            <w:r w:rsidR="00487FB0" w:rsidRPr="00487FB0">
              <w:rPr>
                <w:webHidden/>
              </w:rPr>
              <w:fldChar w:fldCharType="separate"/>
            </w:r>
            <w:r w:rsidR="00BF16ED">
              <w:rPr>
                <w:webHidden/>
              </w:rPr>
              <w:t>6</w:t>
            </w:r>
            <w:r w:rsidR="00487FB0" w:rsidRPr="00487FB0">
              <w:rPr>
                <w:webHidden/>
              </w:rPr>
              <w:fldChar w:fldCharType="end"/>
            </w:r>
          </w:hyperlink>
        </w:p>
        <w:p w14:paraId="0E776F43" w14:textId="1CC1DB28" w:rsidR="00487FB0" w:rsidRPr="00487FB0" w:rsidRDefault="00637CD6" w:rsidP="002703E6">
          <w:pPr>
            <w:pStyle w:val="16"/>
            <w:rPr>
              <w:rFonts w:eastAsiaTheme="minorEastAsia" w:cstheme="minorBidi"/>
            </w:rPr>
          </w:pPr>
          <w:hyperlink w:anchor="_Toc67573259" w:history="1">
            <w:r w:rsidR="00487FB0" w:rsidRPr="00487FB0">
              <w:rPr>
                <w:rStyle w:val="ac"/>
                <w:b/>
              </w:rPr>
              <w:t>3.</w:t>
            </w:r>
            <w:r w:rsidR="00487FB0" w:rsidRPr="00487FB0">
              <w:rPr>
                <w:rFonts w:eastAsiaTheme="minorEastAsia" w:cstheme="minorBidi"/>
              </w:rPr>
              <w:tab/>
            </w:r>
            <w:r w:rsidR="00487FB0" w:rsidRPr="002703E6">
              <w:rPr>
                <w:rFonts w:eastAsiaTheme="minorEastAsia" w:cstheme="minorBidi"/>
                <w:b/>
              </w:rPr>
              <w:t>О</w:t>
            </w:r>
            <w:r w:rsidR="00487FB0" w:rsidRPr="00487FB0">
              <w:rPr>
                <w:rStyle w:val="ac"/>
                <w:b/>
              </w:rPr>
              <w:t>тчет совета директоров общества о результатах развития общества по приоритетным направлениям его деятельности</w:t>
            </w:r>
            <w:r w:rsidR="00487FB0" w:rsidRPr="00487FB0">
              <w:rPr>
                <w:webHidden/>
              </w:rPr>
              <w:tab/>
            </w:r>
            <w:r w:rsidR="00487FB0" w:rsidRPr="00487FB0">
              <w:rPr>
                <w:webHidden/>
              </w:rPr>
              <w:fldChar w:fldCharType="begin"/>
            </w:r>
            <w:r w:rsidR="00487FB0" w:rsidRPr="00487FB0">
              <w:rPr>
                <w:webHidden/>
              </w:rPr>
              <w:instrText xml:space="preserve"> PAGEREF _Toc67573259 \h </w:instrText>
            </w:r>
            <w:r w:rsidR="00487FB0" w:rsidRPr="00487FB0">
              <w:rPr>
                <w:webHidden/>
              </w:rPr>
            </w:r>
            <w:r w:rsidR="00487FB0" w:rsidRPr="00487FB0">
              <w:rPr>
                <w:webHidden/>
              </w:rPr>
              <w:fldChar w:fldCharType="separate"/>
            </w:r>
            <w:r w:rsidR="00BF16ED">
              <w:rPr>
                <w:webHidden/>
              </w:rPr>
              <w:t>7</w:t>
            </w:r>
            <w:r w:rsidR="00487FB0" w:rsidRPr="00487FB0">
              <w:rPr>
                <w:webHidden/>
              </w:rPr>
              <w:fldChar w:fldCharType="end"/>
            </w:r>
          </w:hyperlink>
        </w:p>
        <w:p w14:paraId="16F419BC" w14:textId="4EAC20F5" w:rsidR="00487FB0" w:rsidRPr="00487FB0" w:rsidRDefault="00637CD6" w:rsidP="002703E6">
          <w:pPr>
            <w:pStyle w:val="16"/>
            <w:rPr>
              <w:rFonts w:eastAsiaTheme="minorEastAsia" w:cstheme="minorBidi"/>
            </w:rPr>
          </w:pPr>
          <w:hyperlink w:anchor="_Toc67573260" w:history="1">
            <w:r w:rsidR="00487FB0" w:rsidRPr="002703E6">
              <w:rPr>
                <w:rStyle w:val="ac"/>
                <w:b/>
              </w:rPr>
              <w:t>4.</w:t>
            </w:r>
            <w:r w:rsidR="00487FB0" w:rsidRPr="002703E6">
              <w:rPr>
                <w:rFonts w:eastAsiaTheme="minorEastAsia" w:cstheme="minorBidi"/>
              </w:rPr>
              <w:tab/>
            </w:r>
            <w:r w:rsidR="00487FB0" w:rsidRPr="002703E6">
              <w:rPr>
                <w:rStyle w:val="ac"/>
                <w:b/>
              </w:rPr>
              <w:t>Информация об объеме каждого из использованных обществом в отчетном году видов энергетических ресурсов</w:t>
            </w:r>
            <w:r w:rsidR="00487FB0" w:rsidRPr="00487FB0">
              <w:rPr>
                <w:webHidden/>
              </w:rPr>
              <w:tab/>
            </w:r>
            <w:r w:rsidR="00487FB0" w:rsidRPr="00487FB0">
              <w:rPr>
                <w:webHidden/>
              </w:rPr>
              <w:fldChar w:fldCharType="begin"/>
            </w:r>
            <w:r w:rsidR="00487FB0" w:rsidRPr="00487FB0">
              <w:rPr>
                <w:webHidden/>
              </w:rPr>
              <w:instrText xml:space="preserve"> PAGEREF _Toc67573260 \h </w:instrText>
            </w:r>
            <w:r w:rsidR="00487FB0" w:rsidRPr="00487FB0">
              <w:rPr>
                <w:webHidden/>
              </w:rPr>
            </w:r>
            <w:r w:rsidR="00487FB0" w:rsidRPr="00487FB0">
              <w:rPr>
                <w:webHidden/>
              </w:rPr>
              <w:fldChar w:fldCharType="separate"/>
            </w:r>
            <w:r w:rsidR="00BF16ED">
              <w:rPr>
                <w:webHidden/>
              </w:rPr>
              <w:t>9</w:t>
            </w:r>
            <w:r w:rsidR="00487FB0" w:rsidRPr="00487FB0">
              <w:rPr>
                <w:webHidden/>
              </w:rPr>
              <w:fldChar w:fldCharType="end"/>
            </w:r>
          </w:hyperlink>
        </w:p>
        <w:p w14:paraId="2D8C0436" w14:textId="13D197EC" w:rsidR="00487FB0" w:rsidRPr="00487FB0" w:rsidRDefault="00637CD6" w:rsidP="002703E6">
          <w:pPr>
            <w:pStyle w:val="16"/>
            <w:rPr>
              <w:rFonts w:eastAsiaTheme="minorEastAsia" w:cstheme="minorBidi"/>
            </w:rPr>
          </w:pPr>
          <w:hyperlink w:anchor="_Toc67573261" w:history="1">
            <w:r w:rsidR="00487FB0" w:rsidRPr="002703E6">
              <w:rPr>
                <w:rStyle w:val="ac"/>
                <w:b/>
              </w:rPr>
              <w:t>5.</w:t>
            </w:r>
            <w:r w:rsidR="00487FB0" w:rsidRPr="002703E6">
              <w:rPr>
                <w:rFonts w:eastAsiaTheme="minorEastAsia" w:cstheme="minorBidi"/>
                <w:b/>
              </w:rPr>
              <w:tab/>
            </w:r>
            <w:r w:rsidR="00487FB0" w:rsidRPr="002703E6">
              <w:rPr>
                <w:rStyle w:val="ac"/>
                <w:b/>
              </w:rPr>
              <w:t>Перспективы развития общества</w:t>
            </w:r>
            <w:r w:rsidR="00487FB0" w:rsidRPr="00487FB0">
              <w:rPr>
                <w:webHidden/>
              </w:rPr>
              <w:tab/>
            </w:r>
            <w:r w:rsidR="00487FB0" w:rsidRPr="00487FB0">
              <w:rPr>
                <w:webHidden/>
              </w:rPr>
              <w:fldChar w:fldCharType="begin"/>
            </w:r>
            <w:r w:rsidR="00487FB0" w:rsidRPr="00487FB0">
              <w:rPr>
                <w:webHidden/>
              </w:rPr>
              <w:instrText xml:space="preserve"> PAGEREF _Toc67573261 \h </w:instrText>
            </w:r>
            <w:r w:rsidR="00487FB0" w:rsidRPr="00487FB0">
              <w:rPr>
                <w:webHidden/>
              </w:rPr>
            </w:r>
            <w:r w:rsidR="00487FB0" w:rsidRPr="00487FB0">
              <w:rPr>
                <w:webHidden/>
              </w:rPr>
              <w:fldChar w:fldCharType="separate"/>
            </w:r>
            <w:r w:rsidR="00BF16ED">
              <w:rPr>
                <w:webHidden/>
              </w:rPr>
              <w:t>9</w:t>
            </w:r>
            <w:r w:rsidR="00487FB0" w:rsidRPr="00487FB0">
              <w:rPr>
                <w:webHidden/>
              </w:rPr>
              <w:fldChar w:fldCharType="end"/>
            </w:r>
          </w:hyperlink>
        </w:p>
        <w:p w14:paraId="6F8A46F5" w14:textId="16715EE2" w:rsidR="00487FB0" w:rsidRPr="00487FB0" w:rsidRDefault="00637CD6" w:rsidP="002703E6">
          <w:pPr>
            <w:pStyle w:val="16"/>
            <w:rPr>
              <w:rFonts w:eastAsiaTheme="minorEastAsia" w:cstheme="minorBidi"/>
            </w:rPr>
          </w:pPr>
          <w:hyperlink w:anchor="_Toc67573262" w:history="1">
            <w:r w:rsidR="00487FB0" w:rsidRPr="002703E6">
              <w:rPr>
                <w:rStyle w:val="ac"/>
                <w:b/>
              </w:rPr>
              <w:t>6.</w:t>
            </w:r>
            <w:r w:rsidR="00487FB0" w:rsidRPr="002703E6">
              <w:rPr>
                <w:rFonts w:eastAsiaTheme="minorEastAsia" w:cstheme="minorBidi"/>
              </w:rPr>
              <w:tab/>
            </w:r>
            <w:r w:rsidR="002703E6" w:rsidRPr="002703E6">
              <w:rPr>
                <w:rFonts w:eastAsiaTheme="minorEastAsia" w:cstheme="minorBidi"/>
                <w:b/>
              </w:rPr>
              <w:t>О</w:t>
            </w:r>
            <w:r w:rsidR="00487FB0" w:rsidRPr="002703E6">
              <w:rPr>
                <w:rStyle w:val="ac"/>
                <w:b/>
              </w:rPr>
              <w:t>тчет о выплате объявленных (начисленных) дивидендов по акциям общества</w:t>
            </w:r>
            <w:r w:rsidR="00487FB0" w:rsidRPr="00487FB0">
              <w:rPr>
                <w:webHidden/>
              </w:rPr>
              <w:tab/>
            </w:r>
            <w:r w:rsidR="00487FB0" w:rsidRPr="00487FB0">
              <w:rPr>
                <w:webHidden/>
              </w:rPr>
              <w:fldChar w:fldCharType="begin"/>
            </w:r>
            <w:r w:rsidR="00487FB0" w:rsidRPr="00487FB0">
              <w:rPr>
                <w:webHidden/>
              </w:rPr>
              <w:instrText xml:space="preserve"> PAGEREF _Toc67573262 \h </w:instrText>
            </w:r>
            <w:r w:rsidR="00487FB0" w:rsidRPr="00487FB0">
              <w:rPr>
                <w:webHidden/>
              </w:rPr>
            </w:r>
            <w:r w:rsidR="00487FB0" w:rsidRPr="00487FB0">
              <w:rPr>
                <w:webHidden/>
              </w:rPr>
              <w:fldChar w:fldCharType="separate"/>
            </w:r>
            <w:r w:rsidR="00BF16ED">
              <w:rPr>
                <w:webHidden/>
              </w:rPr>
              <w:t>12</w:t>
            </w:r>
            <w:r w:rsidR="00487FB0" w:rsidRPr="00487FB0">
              <w:rPr>
                <w:webHidden/>
              </w:rPr>
              <w:fldChar w:fldCharType="end"/>
            </w:r>
          </w:hyperlink>
          <w:r w:rsidR="00C06719">
            <w:t>1</w:t>
          </w:r>
        </w:p>
        <w:p w14:paraId="26D11FD0" w14:textId="587814E0" w:rsidR="00487FB0" w:rsidRPr="00487FB0" w:rsidRDefault="00637CD6" w:rsidP="002703E6">
          <w:pPr>
            <w:pStyle w:val="16"/>
            <w:rPr>
              <w:rFonts w:eastAsiaTheme="minorEastAsia" w:cstheme="minorBidi"/>
            </w:rPr>
          </w:pPr>
          <w:hyperlink w:anchor="_Toc67573263" w:history="1">
            <w:r w:rsidR="002703E6" w:rsidRPr="002703E6">
              <w:rPr>
                <w:rStyle w:val="ac"/>
                <w:b/>
              </w:rPr>
              <w:t>7.</w:t>
            </w:r>
            <w:r w:rsidR="002703E6" w:rsidRPr="002703E6">
              <w:rPr>
                <w:rFonts w:eastAsiaTheme="minorEastAsia" w:cstheme="minorBidi"/>
              </w:rPr>
              <w:tab/>
            </w:r>
            <w:r w:rsidR="002703E6" w:rsidRPr="002703E6">
              <w:rPr>
                <w:rStyle w:val="ac"/>
                <w:b/>
              </w:rPr>
              <w:t>Описание основных факторов риска, связанных с деятельностью общества</w:t>
            </w:r>
            <w:r w:rsidR="002703E6" w:rsidRPr="00487FB0">
              <w:rPr>
                <w:webHidden/>
              </w:rPr>
              <w:tab/>
            </w:r>
            <w:r w:rsidR="00487FB0" w:rsidRPr="00487FB0">
              <w:rPr>
                <w:webHidden/>
              </w:rPr>
              <w:fldChar w:fldCharType="begin"/>
            </w:r>
            <w:r w:rsidR="00487FB0" w:rsidRPr="00487FB0">
              <w:rPr>
                <w:webHidden/>
              </w:rPr>
              <w:instrText xml:space="preserve"> PAGEREF _Toc67573263 \h </w:instrText>
            </w:r>
            <w:r w:rsidR="00487FB0" w:rsidRPr="00487FB0">
              <w:rPr>
                <w:webHidden/>
              </w:rPr>
            </w:r>
            <w:r w:rsidR="00487FB0" w:rsidRPr="00487FB0">
              <w:rPr>
                <w:webHidden/>
              </w:rPr>
              <w:fldChar w:fldCharType="separate"/>
            </w:r>
            <w:r w:rsidR="00BF16ED">
              <w:rPr>
                <w:webHidden/>
              </w:rPr>
              <w:t>12</w:t>
            </w:r>
            <w:r w:rsidR="00487FB0" w:rsidRPr="00487FB0">
              <w:rPr>
                <w:webHidden/>
              </w:rPr>
              <w:fldChar w:fldCharType="end"/>
            </w:r>
          </w:hyperlink>
          <w:r w:rsidR="00C06719">
            <w:t>1</w:t>
          </w:r>
        </w:p>
        <w:p w14:paraId="3FBE3D50" w14:textId="69FEEA35" w:rsidR="00487FB0" w:rsidRPr="00487FB0" w:rsidRDefault="00637CD6" w:rsidP="002703E6">
          <w:pPr>
            <w:pStyle w:val="16"/>
            <w:rPr>
              <w:rFonts w:eastAsiaTheme="minorEastAsia" w:cstheme="minorBidi"/>
            </w:rPr>
          </w:pPr>
          <w:hyperlink w:anchor="_Toc67573264" w:history="1">
            <w:r w:rsidR="002703E6" w:rsidRPr="002703E6">
              <w:rPr>
                <w:rStyle w:val="ac"/>
                <w:b/>
              </w:rPr>
              <w:t>8.</w:t>
            </w:r>
            <w:r w:rsidR="002703E6" w:rsidRPr="00487FB0">
              <w:rPr>
                <w:rFonts w:eastAsiaTheme="minorEastAsia" w:cstheme="minorBidi"/>
              </w:rPr>
              <w:tab/>
            </w:r>
            <w:r w:rsidR="002703E6" w:rsidRPr="002703E6">
              <w:rPr>
                <w:rStyle w:val="ac"/>
                <w:b/>
              </w:rPr>
              <w:t>Перечень совершенных обществом в отчетном году сделок, признаваемых в соответствии с федеральным законом "об акционерных обществах" крупными сделками, а также иных сделок, на совершение которых в соответствии с уставом общества распространяется порядок одобрения крупных сделок</w:t>
            </w:r>
            <w:r w:rsidR="00487FB0" w:rsidRPr="00487FB0">
              <w:rPr>
                <w:webHidden/>
              </w:rPr>
              <w:tab/>
            </w:r>
            <w:r w:rsidR="00487FB0" w:rsidRPr="00487FB0">
              <w:rPr>
                <w:webHidden/>
              </w:rPr>
              <w:fldChar w:fldCharType="begin"/>
            </w:r>
            <w:r w:rsidR="00487FB0" w:rsidRPr="00487FB0">
              <w:rPr>
                <w:webHidden/>
              </w:rPr>
              <w:instrText xml:space="preserve"> PAGEREF _Toc67573264 \h </w:instrText>
            </w:r>
            <w:r w:rsidR="00487FB0" w:rsidRPr="00487FB0">
              <w:rPr>
                <w:webHidden/>
              </w:rPr>
            </w:r>
            <w:r w:rsidR="00487FB0" w:rsidRPr="00487FB0">
              <w:rPr>
                <w:webHidden/>
              </w:rPr>
              <w:fldChar w:fldCharType="separate"/>
            </w:r>
            <w:r w:rsidR="00BF16ED">
              <w:rPr>
                <w:webHidden/>
              </w:rPr>
              <w:t>12</w:t>
            </w:r>
            <w:r w:rsidR="00487FB0" w:rsidRPr="00487FB0">
              <w:rPr>
                <w:webHidden/>
              </w:rPr>
              <w:fldChar w:fldCharType="end"/>
            </w:r>
          </w:hyperlink>
          <w:r w:rsidR="00C06719">
            <w:t>5</w:t>
          </w:r>
        </w:p>
        <w:p w14:paraId="0042FC3C" w14:textId="0D98D600" w:rsidR="00487FB0" w:rsidRPr="00487FB0" w:rsidRDefault="00637CD6" w:rsidP="002703E6">
          <w:pPr>
            <w:pStyle w:val="16"/>
            <w:rPr>
              <w:rFonts w:eastAsiaTheme="minorEastAsia" w:cstheme="minorBidi"/>
            </w:rPr>
          </w:pPr>
          <w:hyperlink w:anchor="_Toc67573265" w:history="1">
            <w:r w:rsidR="00487FB0" w:rsidRPr="002703E6">
              <w:rPr>
                <w:rStyle w:val="ac"/>
                <w:b/>
              </w:rPr>
              <w:t>9.</w:t>
            </w:r>
            <w:r w:rsidR="00487FB0" w:rsidRPr="00487FB0">
              <w:rPr>
                <w:rFonts w:eastAsiaTheme="minorEastAsia" w:cstheme="minorBidi"/>
              </w:rPr>
              <w:tab/>
            </w:r>
            <w:r w:rsidR="002703E6">
              <w:rPr>
                <w:rStyle w:val="ac"/>
                <w:b/>
              </w:rPr>
              <w:t>П</w:t>
            </w:r>
            <w:r w:rsidR="002703E6" w:rsidRPr="002703E6">
              <w:rPr>
                <w:rStyle w:val="ac"/>
                <w:b/>
              </w:rPr>
              <w:t>еречень совершенных обществом в отчетном году сделок, признаваемых в соответствии с федеральным законом "об акционерных обществах" сделками, в совершении которых имеется заинтересованность</w:t>
            </w:r>
            <w:r w:rsidR="00487FB0" w:rsidRPr="00487FB0">
              <w:rPr>
                <w:webHidden/>
              </w:rPr>
              <w:tab/>
            </w:r>
            <w:r w:rsidR="00487FB0" w:rsidRPr="00487FB0">
              <w:rPr>
                <w:webHidden/>
              </w:rPr>
              <w:fldChar w:fldCharType="begin"/>
            </w:r>
            <w:r w:rsidR="00487FB0" w:rsidRPr="00487FB0">
              <w:rPr>
                <w:webHidden/>
              </w:rPr>
              <w:instrText xml:space="preserve"> PAGEREF _Toc67573265 \h </w:instrText>
            </w:r>
            <w:r w:rsidR="00487FB0" w:rsidRPr="00487FB0">
              <w:rPr>
                <w:webHidden/>
              </w:rPr>
            </w:r>
            <w:r w:rsidR="00487FB0" w:rsidRPr="00487FB0">
              <w:rPr>
                <w:webHidden/>
              </w:rPr>
              <w:fldChar w:fldCharType="separate"/>
            </w:r>
            <w:r w:rsidR="00BF16ED">
              <w:rPr>
                <w:webHidden/>
              </w:rPr>
              <w:t>23</w:t>
            </w:r>
            <w:r w:rsidR="00487FB0" w:rsidRPr="00487FB0">
              <w:rPr>
                <w:webHidden/>
              </w:rPr>
              <w:fldChar w:fldCharType="end"/>
            </w:r>
          </w:hyperlink>
          <w:r w:rsidR="00C06719">
            <w:t>5</w:t>
          </w:r>
        </w:p>
        <w:p w14:paraId="24D338EE" w14:textId="7FEFD41B" w:rsidR="00487FB0" w:rsidRPr="00487FB0" w:rsidRDefault="00637CD6" w:rsidP="002703E6">
          <w:pPr>
            <w:pStyle w:val="16"/>
            <w:rPr>
              <w:rFonts w:eastAsiaTheme="minorEastAsia" w:cstheme="minorBidi"/>
            </w:rPr>
          </w:pPr>
          <w:hyperlink w:anchor="_Toc67573266" w:history="1">
            <w:r w:rsidR="00487FB0" w:rsidRPr="002703E6">
              <w:rPr>
                <w:rStyle w:val="ac"/>
                <w:b/>
              </w:rPr>
              <w:t>10.</w:t>
            </w:r>
            <w:r w:rsidR="00487FB0" w:rsidRPr="00487FB0">
              <w:rPr>
                <w:rFonts w:eastAsiaTheme="minorEastAsia" w:cstheme="minorBidi"/>
              </w:rPr>
              <w:tab/>
            </w:r>
            <w:r w:rsidR="002703E6">
              <w:rPr>
                <w:rStyle w:val="ac"/>
                <w:b/>
              </w:rPr>
              <w:t>С</w:t>
            </w:r>
            <w:r w:rsidR="002703E6" w:rsidRPr="002703E6">
              <w:rPr>
                <w:rStyle w:val="ac"/>
                <w:b/>
              </w:rPr>
              <w:t>остав совета директоров общества</w:t>
            </w:r>
            <w:r w:rsidR="00487FB0" w:rsidRPr="00487FB0">
              <w:rPr>
                <w:webHidden/>
              </w:rPr>
              <w:tab/>
            </w:r>
            <w:r w:rsidR="00487FB0" w:rsidRPr="00487FB0">
              <w:rPr>
                <w:webHidden/>
              </w:rPr>
              <w:fldChar w:fldCharType="begin"/>
            </w:r>
            <w:r w:rsidR="00487FB0" w:rsidRPr="00487FB0">
              <w:rPr>
                <w:webHidden/>
              </w:rPr>
              <w:instrText xml:space="preserve"> PAGEREF _Toc67573266 \h </w:instrText>
            </w:r>
            <w:r w:rsidR="00487FB0" w:rsidRPr="00487FB0">
              <w:rPr>
                <w:webHidden/>
              </w:rPr>
            </w:r>
            <w:r w:rsidR="00487FB0" w:rsidRPr="00487FB0">
              <w:rPr>
                <w:webHidden/>
              </w:rPr>
              <w:fldChar w:fldCharType="separate"/>
            </w:r>
            <w:r w:rsidR="00BF16ED">
              <w:rPr>
                <w:webHidden/>
              </w:rPr>
              <w:t>25</w:t>
            </w:r>
            <w:r w:rsidR="00487FB0" w:rsidRPr="00487FB0">
              <w:rPr>
                <w:webHidden/>
              </w:rPr>
              <w:fldChar w:fldCharType="end"/>
            </w:r>
          </w:hyperlink>
          <w:r w:rsidR="00C06719">
            <w:t>7</w:t>
          </w:r>
        </w:p>
        <w:p w14:paraId="563BBF9A" w14:textId="6F1F6B23" w:rsidR="00487FB0" w:rsidRPr="00487FB0" w:rsidRDefault="00637CD6" w:rsidP="002703E6">
          <w:pPr>
            <w:pStyle w:val="16"/>
            <w:rPr>
              <w:rFonts w:eastAsiaTheme="minorEastAsia" w:cstheme="minorBidi"/>
            </w:rPr>
          </w:pPr>
          <w:hyperlink w:anchor="_Toc67573267" w:history="1">
            <w:r w:rsidR="00487FB0" w:rsidRPr="002703E6">
              <w:rPr>
                <w:rStyle w:val="ac"/>
                <w:b/>
              </w:rPr>
              <w:t>11.</w:t>
            </w:r>
            <w:r w:rsidR="00487FB0" w:rsidRPr="00487FB0">
              <w:rPr>
                <w:rFonts w:eastAsiaTheme="minorEastAsia" w:cstheme="minorBidi"/>
              </w:rPr>
              <w:tab/>
            </w:r>
            <w:r w:rsidR="002703E6" w:rsidRPr="002703E6">
              <w:rPr>
                <w:rStyle w:val="ac"/>
                <w:b/>
              </w:rPr>
              <w:t>Сведения о генеральном директоре общества</w:t>
            </w:r>
            <w:r w:rsidR="00487FB0" w:rsidRPr="00487FB0">
              <w:rPr>
                <w:webHidden/>
              </w:rPr>
              <w:tab/>
            </w:r>
          </w:hyperlink>
          <w:r w:rsidR="00C06719">
            <w:t>20</w:t>
          </w:r>
        </w:p>
        <w:p w14:paraId="4D326790" w14:textId="7299F298" w:rsidR="00487FB0" w:rsidRPr="00487FB0" w:rsidRDefault="00637CD6" w:rsidP="002703E6">
          <w:pPr>
            <w:pStyle w:val="16"/>
            <w:rPr>
              <w:rFonts w:eastAsiaTheme="minorEastAsia" w:cstheme="minorBidi"/>
            </w:rPr>
          </w:pPr>
          <w:hyperlink w:anchor="_Toc67573268" w:history="1">
            <w:r w:rsidR="00487FB0" w:rsidRPr="002703E6">
              <w:rPr>
                <w:rStyle w:val="ac"/>
                <w:b/>
              </w:rPr>
              <w:t>12.</w:t>
            </w:r>
            <w:r w:rsidR="00487FB0" w:rsidRPr="00487FB0">
              <w:rPr>
                <w:rFonts w:eastAsiaTheme="minorEastAsia" w:cstheme="minorBidi"/>
              </w:rPr>
              <w:tab/>
            </w:r>
            <w:r w:rsidR="002703E6" w:rsidRPr="002703E6">
              <w:rPr>
                <w:rStyle w:val="ac"/>
                <w:b/>
              </w:rPr>
              <w:t>Основные положения политики общества в области вознаграждения и (или) компенсации расходов, а также сведения по каждому из органов управления акционерного общества с указанием размера всех видов вознаграждения</w:t>
            </w:r>
            <w:r w:rsidR="00487FB0" w:rsidRPr="00487FB0">
              <w:rPr>
                <w:webHidden/>
              </w:rPr>
              <w:tab/>
            </w:r>
          </w:hyperlink>
          <w:r w:rsidR="00C06719">
            <w:t>20</w:t>
          </w:r>
        </w:p>
        <w:p w14:paraId="21BBD961" w14:textId="40181038" w:rsidR="00487FB0" w:rsidRPr="002703E6" w:rsidRDefault="00637CD6" w:rsidP="002703E6">
          <w:pPr>
            <w:pStyle w:val="16"/>
            <w:rPr>
              <w:rFonts w:eastAsiaTheme="minorEastAsia" w:cstheme="minorBidi"/>
            </w:rPr>
          </w:pPr>
          <w:hyperlink w:anchor="_Toc67573269" w:history="1">
            <w:r w:rsidR="002703E6" w:rsidRPr="002703E6">
              <w:rPr>
                <w:rStyle w:val="ac"/>
                <w:b/>
              </w:rPr>
              <w:t>13.</w:t>
            </w:r>
            <w:r w:rsidR="002703E6" w:rsidRPr="002703E6">
              <w:rPr>
                <w:rFonts w:eastAsiaTheme="minorEastAsia" w:cstheme="minorBidi"/>
              </w:rPr>
              <w:tab/>
            </w:r>
            <w:r w:rsidR="002703E6" w:rsidRPr="002703E6">
              <w:rPr>
                <w:rFonts w:eastAsiaTheme="minorEastAsia" w:cstheme="minorBidi"/>
                <w:b/>
              </w:rPr>
              <w:t>С</w:t>
            </w:r>
            <w:r w:rsidR="002703E6" w:rsidRPr="002703E6">
              <w:rPr>
                <w:rStyle w:val="ac"/>
                <w:b/>
              </w:rPr>
              <w:t>ведения о соблюдении обществом кодекса корпоративного управления</w:t>
            </w:r>
            <w:r w:rsidR="002703E6" w:rsidRPr="002703E6">
              <w:rPr>
                <w:webHidden/>
              </w:rPr>
              <w:tab/>
            </w:r>
          </w:hyperlink>
          <w:r w:rsidR="00C06719">
            <w:t>21</w:t>
          </w:r>
        </w:p>
        <w:p w14:paraId="3E8F1E74" w14:textId="0324B21C" w:rsidR="00487FB0" w:rsidRDefault="00637CD6" w:rsidP="002703E6">
          <w:pPr>
            <w:pStyle w:val="16"/>
            <w:rPr>
              <w:rFonts w:eastAsiaTheme="minorEastAsia" w:cstheme="minorBidi"/>
            </w:rPr>
          </w:pPr>
          <w:hyperlink w:anchor="_Toc67573270" w:history="1">
            <w:r w:rsidR="00487FB0" w:rsidRPr="002703E6">
              <w:rPr>
                <w:rStyle w:val="ac"/>
                <w:b/>
              </w:rPr>
              <w:t>14.</w:t>
            </w:r>
            <w:r w:rsidR="00487FB0" w:rsidRPr="00487FB0">
              <w:rPr>
                <w:rFonts w:eastAsiaTheme="minorEastAsia" w:cstheme="minorBidi"/>
              </w:rPr>
              <w:tab/>
            </w:r>
            <w:r w:rsidR="00487FB0" w:rsidRPr="002703E6">
              <w:rPr>
                <w:rStyle w:val="ac"/>
                <w:b/>
              </w:rPr>
              <w:t>Приложение к годовому отчету «СВЕДЕНИЯ О СОБЛЮДЕНИИ ОБЩЕСТВОМ КОДЕКСА КОРПОРАТИВНОГО УПРАВЛЕНИЯ»</w:t>
            </w:r>
            <w:r w:rsidR="00487FB0" w:rsidRPr="00487FB0">
              <w:rPr>
                <w:webHidden/>
              </w:rPr>
              <w:tab/>
            </w:r>
          </w:hyperlink>
          <w:r w:rsidR="00C06719">
            <w:t>22</w:t>
          </w:r>
        </w:p>
        <w:p w14:paraId="4CD9EF42" w14:textId="346A521D" w:rsidR="001E0339" w:rsidRPr="00D73CCE" w:rsidRDefault="001E0339">
          <w:pPr>
            <w:rPr>
              <w:rFonts w:asciiTheme="minorHAnsi" w:hAnsiTheme="minorHAnsi"/>
              <w:sz w:val="22"/>
              <w:szCs w:val="22"/>
            </w:rPr>
          </w:pPr>
          <w:r w:rsidRPr="00D73CCE">
            <w:rPr>
              <w:rFonts w:asciiTheme="minorHAnsi" w:hAnsiTheme="minorHAnsi"/>
              <w:b/>
              <w:bCs/>
              <w:sz w:val="22"/>
              <w:szCs w:val="22"/>
            </w:rPr>
            <w:fldChar w:fldCharType="end"/>
          </w:r>
        </w:p>
      </w:sdtContent>
    </w:sdt>
    <w:p w14:paraId="56D4B26A" w14:textId="38CD7123" w:rsidR="001E0339" w:rsidRPr="00D73CCE" w:rsidRDefault="001E0339">
      <w:pPr>
        <w:rPr>
          <w:rFonts w:asciiTheme="minorHAnsi" w:hAnsiTheme="minorHAnsi" w:cstheme="minorHAnsi"/>
          <w:b/>
          <w:color w:val="808080"/>
          <w:sz w:val="22"/>
          <w:szCs w:val="22"/>
        </w:rPr>
      </w:pPr>
    </w:p>
    <w:p w14:paraId="3C7A2362" w14:textId="2E4BD17F" w:rsidR="001E0339" w:rsidRPr="00D73CCE" w:rsidRDefault="001E0339">
      <w:pPr>
        <w:rPr>
          <w:rFonts w:asciiTheme="minorHAnsi" w:hAnsiTheme="minorHAnsi" w:cstheme="minorHAnsi"/>
          <w:b/>
          <w:color w:val="808080"/>
          <w:sz w:val="22"/>
          <w:szCs w:val="22"/>
        </w:rPr>
      </w:pPr>
    </w:p>
    <w:p w14:paraId="2DB0B3EE" w14:textId="05C57D4A" w:rsidR="001E0339" w:rsidRPr="00D73CCE" w:rsidRDefault="001E0339">
      <w:pPr>
        <w:rPr>
          <w:rFonts w:asciiTheme="minorHAnsi" w:hAnsiTheme="minorHAnsi" w:cstheme="minorHAnsi"/>
          <w:b/>
          <w:color w:val="808080"/>
          <w:sz w:val="22"/>
          <w:szCs w:val="22"/>
        </w:rPr>
      </w:pPr>
    </w:p>
    <w:p w14:paraId="04642A99" w14:textId="573574AC" w:rsidR="001E0339" w:rsidRPr="00D73CCE" w:rsidRDefault="001E0339">
      <w:pPr>
        <w:rPr>
          <w:rFonts w:asciiTheme="minorHAnsi" w:hAnsiTheme="minorHAnsi" w:cstheme="minorHAnsi"/>
          <w:b/>
          <w:color w:val="808080"/>
          <w:sz w:val="22"/>
          <w:szCs w:val="22"/>
        </w:rPr>
      </w:pPr>
    </w:p>
    <w:p w14:paraId="38C9D2B6" w14:textId="41241027" w:rsidR="001E0339" w:rsidRPr="00D73CCE" w:rsidRDefault="001E0339">
      <w:pPr>
        <w:rPr>
          <w:rFonts w:asciiTheme="minorHAnsi" w:hAnsiTheme="minorHAnsi" w:cstheme="minorHAnsi"/>
          <w:b/>
          <w:color w:val="808080"/>
          <w:sz w:val="22"/>
          <w:szCs w:val="22"/>
        </w:rPr>
      </w:pPr>
    </w:p>
    <w:p w14:paraId="1F8C824F" w14:textId="06549687" w:rsidR="001E0339" w:rsidRPr="00D73CCE" w:rsidRDefault="001E0339">
      <w:pPr>
        <w:rPr>
          <w:rFonts w:asciiTheme="minorHAnsi" w:hAnsiTheme="minorHAnsi" w:cstheme="minorHAnsi"/>
          <w:b/>
          <w:color w:val="808080"/>
          <w:sz w:val="22"/>
          <w:szCs w:val="22"/>
        </w:rPr>
      </w:pPr>
    </w:p>
    <w:p w14:paraId="761F7DAD" w14:textId="5277E080" w:rsidR="001E0339" w:rsidRPr="00D73CCE" w:rsidRDefault="001E0339">
      <w:pPr>
        <w:rPr>
          <w:rFonts w:asciiTheme="minorHAnsi" w:hAnsiTheme="minorHAnsi" w:cstheme="minorHAnsi"/>
          <w:b/>
          <w:color w:val="808080"/>
          <w:sz w:val="22"/>
          <w:szCs w:val="22"/>
        </w:rPr>
      </w:pPr>
    </w:p>
    <w:p w14:paraId="5BEC7BD2" w14:textId="5A8108BB" w:rsidR="001E0339" w:rsidRDefault="001E0339">
      <w:pPr>
        <w:rPr>
          <w:rFonts w:asciiTheme="minorHAnsi" w:hAnsiTheme="minorHAnsi" w:cstheme="minorHAnsi"/>
          <w:b/>
          <w:color w:val="808080"/>
          <w:sz w:val="22"/>
          <w:szCs w:val="22"/>
        </w:rPr>
      </w:pPr>
    </w:p>
    <w:p w14:paraId="2338DD0E" w14:textId="7B36CC0D" w:rsidR="002703E6" w:rsidRDefault="002703E6">
      <w:pPr>
        <w:rPr>
          <w:rFonts w:asciiTheme="minorHAnsi" w:hAnsiTheme="minorHAnsi" w:cstheme="minorHAnsi"/>
          <w:b/>
          <w:color w:val="808080"/>
          <w:sz w:val="22"/>
          <w:szCs w:val="22"/>
        </w:rPr>
      </w:pPr>
    </w:p>
    <w:p w14:paraId="003EFE25" w14:textId="0BA888D1" w:rsidR="002703E6" w:rsidRDefault="002703E6">
      <w:pPr>
        <w:rPr>
          <w:rFonts w:asciiTheme="minorHAnsi" w:hAnsiTheme="minorHAnsi" w:cstheme="minorHAnsi"/>
          <w:b/>
          <w:color w:val="808080"/>
          <w:sz w:val="22"/>
          <w:szCs w:val="22"/>
        </w:rPr>
      </w:pPr>
    </w:p>
    <w:p w14:paraId="5B957651" w14:textId="0FE8F915" w:rsidR="002703E6" w:rsidRDefault="002703E6">
      <w:pPr>
        <w:rPr>
          <w:rFonts w:asciiTheme="minorHAnsi" w:hAnsiTheme="minorHAnsi" w:cstheme="minorHAnsi"/>
          <w:b/>
          <w:color w:val="808080"/>
          <w:sz w:val="22"/>
          <w:szCs w:val="22"/>
        </w:rPr>
      </w:pPr>
    </w:p>
    <w:p w14:paraId="77A841E3" w14:textId="0CF4A890" w:rsidR="002703E6" w:rsidRDefault="002703E6">
      <w:pPr>
        <w:rPr>
          <w:rFonts w:asciiTheme="minorHAnsi" w:hAnsiTheme="minorHAnsi" w:cstheme="minorHAnsi"/>
          <w:b/>
          <w:color w:val="808080"/>
          <w:sz w:val="22"/>
          <w:szCs w:val="22"/>
        </w:rPr>
      </w:pPr>
    </w:p>
    <w:p w14:paraId="20F362F9" w14:textId="3428A8F3" w:rsidR="002703E6" w:rsidRDefault="002703E6">
      <w:pPr>
        <w:rPr>
          <w:rFonts w:asciiTheme="minorHAnsi" w:hAnsiTheme="minorHAnsi" w:cstheme="minorHAnsi"/>
          <w:b/>
          <w:color w:val="808080"/>
          <w:sz w:val="22"/>
          <w:szCs w:val="22"/>
        </w:rPr>
      </w:pPr>
    </w:p>
    <w:p w14:paraId="16E6387D" w14:textId="1911CE75" w:rsidR="002703E6" w:rsidRDefault="002703E6">
      <w:pPr>
        <w:rPr>
          <w:rFonts w:asciiTheme="minorHAnsi" w:hAnsiTheme="minorHAnsi" w:cstheme="minorHAnsi"/>
          <w:b/>
          <w:color w:val="808080"/>
          <w:sz w:val="22"/>
          <w:szCs w:val="22"/>
        </w:rPr>
      </w:pPr>
    </w:p>
    <w:p w14:paraId="5B2A1713" w14:textId="78C4130F" w:rsidR="002703E6" w:rsidRDefault="002703E6">
      <w:pPr>
        <w:rPr>
          <w:rFonts w:asciiTheme="minorHAnsi" w:hAnsiTheme="minorHAnsi" w:cstheme="minorHAnsi"/>
          <w:b/>
          <w:color w:val="808080"/>
          <w:sz w:val="22"/>
          <w:szCs w:val="22"/>
        </w:rPr>
      </w:pPr>
    </w:p>
    <w:p w14:paraId="151C1A84" w14:textId="77777777" w:rsidR="002703E6" w:rsidRPr="00D73CCE" w:rsidRDefault="002703E6">
      <w:pPr>
        <w:rPr>
          <w:rFonts w:asciiTheme="minorHAnsi" w:hAnsiTheme="minorHAnsi" w:cstheme="minorHAnsi"/>
          <w:b/>
          <w:color w:val="808080"/>
          <w:sz w:val="22"/>
          <w:szCs w:val="22"/>
        </w:rPr>
      </w:pPr>
    </w:p>
    <w:p w14:paraId="640B3AAA" w14:textId="3E53171C" w:rsidR="001E0339" w:rsidRPr="00D73CCE" w:rsidRDefault="001E0339">
      <w:pPr>
        <w:rPr>
          <w:rFonts w:asciiTheme="minorHAnsi" w:hAnsiTheme="minorHAnsi" w:cstheme="minorHAnsi"/>
          <w:b/>
          <w:color w:val="808080"/>
          <w:sz w:val="22"/>
          <w:szCs w:val="22"/>
        </w:rPr>
      </w:pPr>
    </w:p>
    <w:p w14:paraId="14AA5987" w14:textId="6639470A" w:rsidR="00DA25D0" w:rsidRPr="00D73CCE" w:rsidRDefault="00DA25D0">
      <w:pPr>
        <w:rPr>
          <w:rFonts w:asciiTheme="minorHAnsi" w:hAnsiTheme="minorHAnsi" w:cstheme="minorHAnsi"/>
          <w:b/>
          <w:color w:val="808080"/>
          <w:sz w:val="22"/>
          <w:szCs w:val="22"/>
        </w:rPr>
      </w:pPr>
    </w:p>
    <w:p w14:paraId="3E6730E9" w14:textId="17CC322A" w:rsidR="00DA25D0" w:rsidRPr="00D73CCE" w:rsidRDefault="00DA25D0">
      <w:pPr>
        <w:rPr>
          <w:rFonts w:asciiTheme="minorHAnsi" w:hAnsiTheme="minorHAnsi" w:cstheme="minorHAnsi"/>
          <w:b/>
          <w:color w:val="808080"/>
          <w:sz w:val="22"/>
          <w:szCs w:val="22"/>
        </w:rPr>
      </w:pPr>
    </w:p>
    <w:p w14:paraId="0FAD2EBB" w14:textId="01E67BA0" w:rsidR="00DA25D0" w:rsidRPr="00D73CCE" w:rsidRDefault="00DA25D0">
      <w:pPr>
        <w:rPr>
          <w:rFonts w:asciiTheme="minorHAnsi" w:hAnsiTheme="minorHAnsi" w:cstheme="minorHAnsi"/>
          <w:b/>
          <w:color w:val="808080"/>
          <w:sz w:val="22"/>
          <w:szCs w:val="22"/>
        </w:rPr>
      </w:pPr>
    </w:p>
    <w:p w14:paraId="3BC48DDF" w14:textId="6F4142D7" w:rsidR="00CD39E8" w:rsidRPr="00D73CCE" w:rsidRDefault="005C06B3" w:rsidP="00DA25D0">
      <w:pPr>
        <w:pStyle w:val="Default"/>
        <w:numPr>
          <w:ilvl w:val="0"/>
          <w:numId w:val="15"/>
        </w:numPr>
        <w:ind w:left="567" w:hanging="567"/>
        <w:outlineLvl w:val="0"/>
        <w:rPr>
          <w:rFonts w:asciiTheme="minorHAnsi" w:hAnsiTheme="minorHAnsi" w:cstheme="minorHAnsi"/>
          <w:b/>
          <w:sz w:val="22"/>
          <w:szCs w:val="22"/>
        </w:rPr>
      </w:pPr>
      <w:bookmarkStart w:id="1" w:name="_2._Положение_Общества_в_отрасли_и_п_1"/>
      <w:bookmarkStart w:id="2" w:name="_2._Положение_Общества_в_отрасли_и_п_2"/>
      <w:bookmarkStart w:id="3" w:name="_Toc322447700"/>
      <w:bookmarkStart w:id="4" w:name="_Toc67573257"/>
      <w:bookmarkEnd w:id="1"/>
      <w:bookmarkEnd w:id="2"/>
      <w:r w:rsidRPr="00D73CCE">
        <w:rPr>
          <w:rFonts w:asciiTheme="minorHAnsi" w:hAnsiTheme="minorHAnsi" w:cstheme="minorHAnsi"/>
          <w:b/>
          <w:sz w:val="22"/>
          <w:szCs w:val="22"/>
        </w:rPr>
        <w:t>ПОЛОЖЕНИЕ ОБЩЕСТВА В ОТРАСЛИ</w:t>
      </w:r>
      <w:bookmarkEnd w:id="3"/>
      <w:bookmarkEnd w:id="4"/>
    </w:p>
    <w:p w14:paraId="140CEFF6" w14:textId="77777777" w:rsidR="00F945E1" w:rsidRDefault="00F945E1" w:rsidP="00676C53">
      <w:pPr>
        <w:pStyle w:val="ConsPlusNormal"/>
        <w:ind w:firstLine="540"/>
      </w:pPr>
      <w:bookmarkStart w:id="5" w:name="_Toc322447701"/>
    </w:p>
    <w:p w14:paraId="00999867" w14:textId="77777777" w:rsidR="00FB77B0" w:rsidRPr="00F945E1" w:rsidRDefault="00FB77B0" w:rsidP="00FB77B0">
      <w:pPr>
        <w:pStyle w:val="ConsPlusNormal"/>
        <w:ind w:firstLine="540"/>
        <w:jc w:val="both"/>
        <w:rPr>
          <w:rFonts w:asciiTheme="minorHAnsi" w:hAnsiTheme="minorHAnsi" w:cstheme="minorHAnsi"/>
          <w:sz w:val="22"/>
          <w:szCs w:val="22"/>
        </w:rPr>
      </w:pPr>
      <w:r w:rsidRPr="00F945E1">
        <w:rPr>
          <w:rFonts w:asciiTheme="minorHAnsi" w:hAnsiTheme="minorHAnsi" w:cstheme="minorHAnsi"/>
          <w:sz w:val="22"/>
          <w:szCs w:val="22"/>
        </w:rPr>
        <w:t xml:space="preserve">Общая характеристика отрасли, в которой </w:t>
      </w:r>
      <w:r>
        <w:rPr>
          <w:rFonts w:asciiTheme="minorHAnsi" w:hAnsiTheme="minorHAnsi" w:cstheme="minorHAnsi"/>
          <w:sz w:val="22"/>
          <w:szCs w:val="22"/>
        </w:rPr>
        <w:t>акционерное общество «Трансмашхолдинг» (далее по тексту «Общество» или «ТМХ»)</w:t>
      </w:r>
      <w:r w:rsidRPr="00F945E1">
        <w:rPr>
          <w:rFonts w:asciiTheme="minorHAnsi" w:hAnsiTheme="minorHAnsi" w:cstheme="minorHAnsi"/>
          <w:sz w:val="22"/>
          <w:szCs w:val="22"/>
        </w:rPr>
        <w:t xml:space="preserve"> осуществля</w:t>
      </w:r>
      <w:r>
        <w:rPr>
          <w:rFonts w:asciiTheme="minorHAnsi" w:hAnsiTheme="minorHAnsi" w:cstheme="minorHAnsi"/>
          <w:sz w:val="22"/>
          <w:szCs w:val="22"/>
        </w:rPr>
        <w:t>е</w:t>
      </w:r>
      <w:r w:rsidRPr="00F945E1">
        <w:rPr>
          <w:rFonts w:asciiTheme="minorHAnsi" w:hAnsiTheme="minorHAnsi" w:cstheme="minorHAnsi"/>
          <w:sz w:val="22"/>
          <w:szCs w:val="22"/>
        </w:rPr>
        <w:t>т свою финансово-хозяйственную деятельность, сведения о структуре отрасли и темпах ее развития, основных тенденциях развития, а также основных факторах, оказывающих влияние на ее состояние:</w:t>
      </w:r>
    </w:p>
    <w:p w14:paraId="1F7852CE" w14:textId="77777777" w:rsidR="00FB77B0" w:rsidRPr="00F945E1" w:rsidRDefault="00FB77B0" w:rsidP="00FB77B0">
      <w:pPr>
        <w:ind w:firstLine="567"/>
        <w:jc w:val="both"/>
        <w:rPr>
          <w:rFonts w:asciiTheme="minorHAnsi" w:eastAsia="Calibri" w:hAnsiTheme="minorHAnsi" w:cstheme="minorHAnsi"/>
          <w:bCs/>
          <w:iCs/>
          <w:sz w:val="22"/>
          <w:szCs w:val="22"/>
        </w:rPr>
      </w:pPr>
      <w:r w:rsidRPr="00F945E1">
        <w:rPr>
          <w:rFonts w:asciiTheme="minorHAnsi" w:eastAsia="Calibri" w:hAnsiTheme="minorHAnsi" w:cstheme="minorHAnsi"/>
          <w:bCs/>
          <w:iCs/>
          <w:sz w:val="22"/>
          <w:szCs w:val="22"/>
        </w:rPr>
        <w:t>Основной сферой деятельности Общества в рассматриваемом периоде является отрасль транспортного (железнодорожного) машиностроения, в которой Т</w:t>
      </w:r>
      <w:r>
        <w:rPr>
          <w:rFonts w:asciiTheme="minorHAnsi" w:eastAsia="Calibri" w:hAnsiTheme="minorHAnsi" w:cstheme="minorHAnsi"/>
          <w:bCs/>
          <w:iCs/>
          <w:sz w:val="22"/>
          <w:szCs w:val="22"/>
        </w:rPr>
        <w:t>МХ</w:t>
      </w:r>
      <w:r w:rsidRPr="00F945E1">
        <w:rPr>
          <w:rFonts w:asciiTheme="minorHAnsi" w:eastAsia="Calibri" w:hAnsiTheme="minorHAnsi" w:cstheme="minorHAnsi"/>
          <w:bCs/>
          <w:iCs/>
          <w:sz w:val="22"/>
          <w:szCs w:val="22"/>
        </w:rPr>
        <w:t xml:space="preserve"> занимает устойчивые рыночные позиции. Основными потребителями продукции и услуг отрасли являются администрации железных дорог, железнодорожные грузовые и пассажирские компании-перевозчики, предприятия городского общественного транспорта, промышленные предприятия. Эффективное функционирование магистрального железнодорожного транспорта и городского транспорта Российской Федерации играет чрезвычайно важную роль в создании условий для модернизации, перехода на инновационный путь развития и устойчивого роста национальной экономики. </w:t>
      </w:r>
    </w:p>
    <w:p w14:paraId="660D62D4" w14:textId="77777777" w:rsidR="00FB77B0" w:rsidRPr="00F945E1" w:rsidRDefault="00FB77B0" w:rsidP="00FB77B0">
      <w:pPr>
        <w:ind w:firstLine="567"/>
        <w:jc w:val="both"/>
        <w:rPr>
          <w:rFonts w:asciiTheme="minorHAnsi" w:eastAsia="Calibri" w:hAnsiTheme="minorHAnsi" w:cstheme="minorHAnsi"/>
          <w:bCs/>
          <w:iCs/>
          <w:sz w:val="22"/>
          <w:szCs w:val="22"/>
        </w:rPr>
      </w:pPr>
      <w:r w:rsidRPr="00F945E1">
        <w:rPr>
          <w:rFonts w:asciiTheme="minorHAnsi" w:eastAsia="Calibri" w:hAnsiTheme="minorHAnsi" w:cstheme="minorHAnsi"/>
          <w:bCs/>
          <w:iCs/>
          <w:sz w:val="22"/>
          <w:szCs w:val="22"/>
        </w:rPr>
        <w:t>Для достижения запланированных показателей экономического роста Правительством России была принята  новая Транспортная стратегия Российской Федерации до 2030 г. и прогнозный период до 2035 г. Основные ее цели - повышение мобильности населения и развитие внутреннего туризма, увеличение объёма и скорости грузоперевозок, транзита грузов, обеспечение транспортной доступности территорий, ускоренное внедрение технологий и трансформация отрасли</w:t>
      </w:r>
      <w:r>
        <w:rPr>
          <w:rFonts w:asciiTheme="minorHAnsi" w:eastAsia="Calibri" w:hAnsiTheme="minorHAnsi" w:cstheme="minorHAnsi"/>
          <w:bCs/>
          <w:iCs/>
          <w:sz w:val="22"/>
          <w:szCs w:val="22"/>
        </w:rPr>
        <w:t>, предполагающая снижение углеродного следа от ее деятельности</w:t>
      </w:r>
      <w:r w:rsidRPr="00F945E1">
        <w:rPr>
          <w:rFonts w:asciiTheme="minorHAnsi" w:eastAsia="Calibri" w:hAnsiTheme="minorHAnsi" w:cstheme="minorHAnsi"/>
          <w:bCs/>
          <w:iCs/>
          <w:sz w:val="22"/>
          <w:szCs w:val="22"/>
        </w:rPr>
        <w:t>.</w:t>
      </w:r>
    </w:p>
    <w:p w14:paraId="2A955AFC" w14:textId="77777777" w:rsidR="00FB77B0" w:rsidRPr="00F945E1" w:rsidRDefault="00FB77B0" w:rsidP="00FB77B0">
      <w:pPr>
        <w:ind w:firstLine="567"/>
        <w:jc w:val="both"/>
        <w:rPr>
          <w:rFonts w:asciiTheme="minorHAnsi" w:eastAsia="Calibri" w:hAnsiTheme="minorHAnsi" w:cstheme="minorHAnsi"/>
          <w:bCs/>
          <w:iCs/>
          <w:sz w:val="22"/>
          <w:szCs w:val="22"/>
        </w:rPr>
      </w:pPr>
      <w:r w:rsidRPr="00F945E1">
        <w:rPr>
          <w:rFonts w:asciiTheme="minorHAnsi" w:eastAsia="Calibri" w:hAnsiTheme="minorHAnsi" w:cstheme="minorHAnsi"/>
          <w:bCs/>
          <w:iCs/>
          <w:sz w:val="22"/>
          <w:szCs w:val="22"/>
        </w:rPr>
        <w:t>Т</w:t>
      </w:r>
      <w:r>
        <w:rPr>
          <w:rFonts w:asciiTheme="minorHAnsi" w:eastAsia="Calibri" w:hAnsiTheme="minorHAnsi" w:cstheme="minorHAnsi"/>
          <w:bCs/>
          <w:iCs/>
          <w:sz w:val="22"/>
          <w:szCs w:val="22"/>
        </w:rPr>
        <w:t>МХ</w:t>
      </w:r>
      <w:r w:rsidRPr="00F945E1">
        <w:rPr>
          <w:rFonts w:asciiTheme="minorHAnsi" w:eastAsia="Calibri" w:hAnsiTheme="minorHAnsi" w:cstheme="minorHAnsi"/>
          <w:bCs/>
          <w:iCs/>
          <w:sz w:val="22"/>
          <w:szCs w:val="22"/>
        </w:rPr>
        <w:t xml:space="preserve"> является крупнейшим поставщиком на российском рынке железнодорожной техники в основных сегментах, в том числе электровозов и тепловозов всех типов, пассажирских вагонов, а также вагонов метро.</w:t>
      </w:r>
    </w:p>
    <w:p w14:paraId="3ED0505C" w14:textId="77777777" w:rsidR="00FB77B0" w:rsidRDefault="00FB77B0" w:rsidP="00FB77B0">
      <w:pPr>
        <w:ind w:firstLine="567"/>
        <w:jc w:val="both"/>
        <w:rPr>
          <w:rFonts w:asciiTheme="minorHAnsi" w:eastAsia="Calibri" w:hAnsiTheme="minorHAnsi" w:cstheme="minorHAnsi"/>
          <w:bCs/>
          <w:iCs/>
          <w:sz w:val="22"/>
          <w:szCs w:val="22"/>
        </w:rPr>
      </w:pPr>
      <w:r w:rsidRPr="00F945E1">
        <w:rPr>
          <w:rFonts w:asciiTheme="minorHAnsi" w:eastAsia="Calibri" w:hAnsiTheme="minorHAnsi" w:cstheme="minorHAnsi"/>
          <w:bCs/>
          <w:iCs/>
          <w:sz w:val="22"/>
          <w:szCs w:val="22"/>
        </w:rPr>
        <w:t>ТМХ продолжает реализацию программ импортозамещения используемых в производстве компонентов, как разворачивая производство необходимых образцов продукции на собственных мощностях, так и стимулируя освоение выпуска необходимой ему номенклатуры российскими поставщиками.</w:t>
      </w:r>
    </w:p>
    <w:p w14:paraId="58A7B8F4" w14:textId="77777777" w:rsidR="00FB77B0" w:rsidRDefault="00FB77B0" w:rsidP="00FB77B0">
      <w:pPr>
        <w:ind w:firstLine="567"/>
        <w:jc w:val="both"/>
        <w:rPr>
          <w:rFonts w:asciiTheme="minorHAnsi" w:eastAsia="Calibri" w:hAnsiTheme="minorHAnsi" w:cstheme="minorHAnsi"/>
          <w:bCs/>
          <w:iCs/>
          <w:sz w:val="22"/>
          <w:szCs w:val="22"/>
        </w:rPr>
      </w:pPr>
      <w:r>
        <w:rPr>
          <w:rFonts w:asciiTheme="minorHAnsi" w:eastAsia="Calibri" w:hAnsiTheme="minorHAnsi" w:cstheme="minorHAnsi"/>
          <w:bCs/>
          <w:iCs/>
          <w:sz w:val="22"/>
          <w:szCs w:val="22"/>
        </w:rPr>
        <w:t>С целью обеспечения технологического суверенитета России в области транспортного машиностроения, ТМХ реализует масштабную инвестиционную программу, предполагающую развитие производственного комплекса и создание новых образцов продукции, базирующихся на самых современных технических решениях.</w:t>
      </w:r>
    </w:p>
    <w:p w14:paraId="356F592F" w14:textId="77777777" w:rsidR="00FB77B0" w:rsidRPr="00A338F5" w:rsidRDefault="00FB77B0" w:rsidP="00FB77B0">
      <w:pPr>
        <w:ind w:firstLine="567"/>
        <w:jc w:val="both"/>
        <w:rPr>
          <w:rFonts w:asciiTheme="minorHAnsi" w:eastAsia="Calibri" w:hAnsiTheme="minorHAnsi" w:cstheme="minorHAnsi"/>
          <w:bCs/>
          <w:iCs/>
          <w:sz w:val="22"/>
          <w:szCs w:val="22"/>
        </w:rPr>
      </w:pPr>
      <w:r w:rsidRPr="00A338F5">
        <w:rPr>
          <w:rFonts w:asciiTheme="minorHAnsi" w:eastAsia="Calibri" w:hAnsiTheme="minorHAnsi" w:cstheme="minorHAnsi"/>
          <w:bCs/>
          <w:iCs/>
          <w:sz w:val="22"/>
          <w:szCs w:val="22"/>
        </w:rPr>
        <w:t>С 2017 года реализуется программа цифровой трансформации, направленная на внедрение технологии «Индустрии 4.0»</w:t>
      </w:r>
      <w:r>
        <w:rPr>
          <w:rFonts w:asciiTheme="minorHAnsi" w:eastAsia="Calibri" w:hAnsiTheme="minorHAnsi" w:cstheme="minorHAnsi"/>
          <w:bCs/>
          <w:iCs/>
          <w:sz w:val="22"/>
          <w:szCs w:val="22"/>
        </w:rPr>
        <w:t>.</w:t>
      </w:r>
      <w:r w:rsidRPr="00A338F5">
        <w:rPr>
          <w:rFonts w:asciiTheme="minorHAnsi" w:eastAsia="Calibri" w:hAnsiTheme="minorHAnsi" w:cstheme="minorHAnsi"/>
          <w:bCs/>
          <w:iCs/>
          <w:sz w:val="22"/>
          <w:szCs w:val="22"/>
        </w:rPr>
        <w:t xml:space="preserve"> </w:t>
      </w:r>
      <w:r>
        <w:rPr>
          <w:rFonts w:asciiTheme="minorHAnsi" w:eastAsia="Calibri" w:hAnsiTheme="minorHAnsi" w:cstheme="minorHAnsi"/>
          <w:bCs/>
          <w:iCs/>
          <w:sz w:val="22"/>
          <w:szCs w:val="22"/>
        </w:rPr>
        <w:t>В</w:t>
      </w:r>
      <w:r w:rsidRPr="00A338F5">
        <w:rPr>
          <w:rFonts w:asciiTheme="minorHAnsi" w:eastAsia="Calibri" w:hAnsiTheme="minorHAnsi" w:cstheme="minorHAnsi"/>
          <w:bCs/>
          <w:iCs/>
          <w:sz w:val="22"/>
          <w:szCs w:val="22"/>
        </w:rPr>
        <w:t xml:space="preserve"> 2022 год</w:t>
      </w:r>
      <w:r>
        <w:rPr>
          <w:rFonts w:asciiTheme="minorHAnsi" w:eastAsia="Calibri" w:hAnsiTheme="minorHAnsi" w:cstheme="minorHAnsi"/>
          <w:bCs/>
          <w:iCs/>
          <w:sz w:val="22"/>
          <w:szCs w:val="22"/>
        </w:rPr>
        <w:t>у</w:t>
      </w:r>
      <w:r w:rsidRPr="00A338F5">
        <w:rPr>
          <w:rFonts w:asciiTheme="minorHAnsi" w:eastAsia="Calibri" w:hAnsiTheme="minorHAnsi" w:cstheme="minorHAnsi"/>
          <w:bCs/>
          <w:iCs/>
          <w:sz w:val="22"/>
          <w:szCs w:val="22"/>
        </w:rPr>
        <w:t xml:space="preserve"> выполнен большой объем работ в части повышения эффективности производственной деятельности с применением широкого спектра цифровых решений.</w:t>
      </w:r>
    </w:p>
    <w:p w14:paraId="0BBD332C" w14:textId="77777777" w:rsidR="00FB77B0" w:rsidRPr="00F945E1" w:rsidRDefault="00FB77B0" w:rsidP="00FB77B0">
      <w:pPr>
        <w:ind w:firstLine="567"/>
        <w:jc w:val="both"/>
        <w:rPr>
          <w:rFonts w:asciiTheme="minorHAnsi" w:eastAsiaTheme="minorHAnsi" w:hAnsiTheme="minorHAnsi" w:cstheme="minorHAnsi"/>
          <w:bCs/>
          <w:iCs/>
          <w:sz w:val="22"/>
          <w:szCs w:val="22"/>
          <w:lang w:eastAsia="en-US"/>
        </w:rPr>
      </w:pPr>
      <w:r w:rsidRPr="00F945E1">
        <w:rPr>
          <w:rFonts w:asciiTheme="minorHAnsi" w:hAnsiTheme="minorHAnsi" w:cstheme="minorHAnsi"/>
          <w:bCs/>
          <w:iCs/>
          <w:sz w:val="22"/>
          <w:szCs w:val="22"/>
        </w:rPr>
        <w:t xml:space="preserve">По итогам 2022 года </w:t>
      </w:r>
      <w:r>
        <w:rPr>
          <w:rFonts w:asciiTheme="minorHAnsi" w:hAnsiTheme="minorHAnsi" w:cstheme="minorHAnsi"/>
          <w:bCs/>
          <w:iCs/>
          <w:sz w:val="22"/>
          <w:szCs w:val="22"/>
        </w:rPr>
        <w:t>о</w:t>
      </w:r>
      <w:r w:rsidRPr="00F945E1">
        <w:rPr>
          <w:rFonts w:asciiTheme="minorHAnsi" w:hAnsiTheme="minorHAnsi" w:cstheme="minorHAnsi"/>
          <w:bCs/>
          <w:iCs/>
          <w:color w:val="000000"/>
          <w:sz w:val="22"/>
          <w:szCs w:val="22"/>
          <w:shd w:val="clear" w:color="auto" w:fill="FFFFFF"/>
        </w:rPr>
        <w:t xml:space="preserve">бщие темпы роста машиностроительного производства были рекордно высокими на фоне прошедшего кризиса. </w:t>
      </w:r>
      <w:r w:rsidRPr="00F945E1">
        <w:rPr>
          <w:rFonts w:asciiTheme="minorHAnsi" w:hAnsiTheme="minorHAnsi" w:cstheme="minorHAnsi"/>
          <w:bCs/>
          <w:iCs/>
          <w:sz w:val="22"/>
          <w:szCs w:val="22"/>
        </w:rPr>
        <w:t xml:space="preserve">По данным Росстата индекс промышленного производства машин и оборудования вырос в 2022 году на 1,9% по сравнению с 2021 г. </w:t>
      </w:r>
      <w:r w:rsidRPr="00F945E1">
        <w:rPr>
          <w:rFonts w:asciiTheme="minorHAnsi" w:hAnsiTheme="minorHAnsi" w:cstheme="minorHAnsi"/>
          <w:bCs/>
          <w:iCs/>
          <w:color w:val="000000"/>
          <w:sz w:val="22"/>
          <w:szCs w:val="22"/>
          <w:shd w:val="clear" w:color="auto" w:fill="FFFFFF"/>
        </w:rPr>
        <w:t>Помимо фактора низкой базы одной из главных причин роста стал дефицит машиностроительной продукции вследствие простоя многих предприятий в период карантинных ограничений. Также сказалось увеличение спроса на машиностроительную продукцию из-за ожидаемого роста цен вследствие возможного повышения утилизационного сбора, курсовых колебаний и роста цен на металлы и полимеры. Ключевыми темами 2022 года в машиностроении стали «зеленые» технологии и внедрение инновационных решений в отрасли. В 2022 году продолжилось действие государственных мер стимулирования спроса на отдельные виды машиностроительной продукции, что явилось одной из важных причин положительного результата.</w:t>
      </w:r>
    </w:p>
    <w:p w14:paraId="7460E351" w14:textId="77777777" w:rsidR="00FB77B0" w:rsidRDefault="00FB77B0" w:rsidP="00FB77B0">
      <w:pPr>
        <w:shd w:val="clear" w:color="auto" w:fill="FFFFFF"/>
        <w:ind w:firstLine="567"/>
        <w:jc w:val="both"/>
        <w:textAlignment w:val="baseline"/>
        <w:rPr>
          <w:rFonts w:asciiTheme="minorHAnsi" w:hAnsiTheme="minorHAnsi" w:cstheme="minorHAnsi"/>
          <w:bCs/>
          <w:iCs/>
          <w:sz w:val="22"/>
          <w:szCs w:val="22"/>
        </w:rPr>
      </w:pPr>
      <w:r w:rsidRPr="00F945E1">
        <w:rPr>
          <w:rFonts w:asciiTheme="minorHAnsi" w:hAnsiTheme="minorHAnsi" w:cstheme="minorHAnsi"/>
          <w:bCs/>
          <w:iCs/>
          <w:color w:val="000000"/>
          <w:sz w:val="22"/>
          <w:szCs w:val="22"/>
          <w:shd w:val="clear" w:color="auto" w:fill="FFFFFF"/>
        </w:rPr>
        <w:t xml:space="preserve">Меры поддержки транспортного машиностроения затронули и производство комплектующих к подвижному составу. Минпромторгом утверждены целевые показатели </w:t>
      </w:r>
      <w:r w:rsidRPr="00F945E1">
        <w:rPr>
          <w:rFonts w:asciiTheme="minorHAnsi" w:hAnsiTheme="minorHAnsi" w:cstheme="minorHAnsi"/>
          <w:bCs/>
          <w:iCs/>
          <w:sz w:val="22"/>
          <w:szCs w:val="22"/>
        </w:rPr>
        <w:lastRenderedPageBreak/>
        <w:t>импортозамещения для железнодорожной отрасли до 2024 года. Планируется создать единую базу потребностей машиностроительных и ремонтных предприятий.</w:t>
      </w:r>
    </w:p>
    <w:p w14:paraId="7127FAFE" w14:textId="77777777" w:rsidR="00FB77B0" w:rsidRPr="00F945E1" w:rsidRDefault="00FB77B0" w:rsidP="00FB77B0">
      <w:pPr>
        <w:ind w:firstLine="567"/>
        <w:jc w:val="both"/>
        <w:rPr>
          <w:rFonts w:asciiTheme="minorHAnsi" w:hAnsiTheme="minorHAnsi" w:cstheme="minorHAnsi"/>
          <w:bCs/>
          <w:iCs/>
          <w:sz w:val="22"/>
          <w:szCs w:val="22"/>
        </w:rPr>
      </w:pPr>
      <w:r w:rsidRPr="00F945E1">
        <w:rPr>
          <w:rFonts w:asciiTheme="minorHAnsi" w:hAnsiTheme="minorHAnsi" w:cstheme="minorHAnsi"/>
          <w:bCs/>
          <w:iCs/>
          <w:sz w:val="22"/>
          <w:szCs w:val="22"/>
        </w:rPr>
        <w:t>Основными факторами, отрицательно влияющими на состояние железнодорожного машиностроения в рассматриваемом периоде, являлись:</w:t>
      </w:r>
    </w:p>
    <w:p w14:paraId="25D4E566" w14:textId="77777777" w:rsidR="00FB77B0" w:rsidRPr="00F945E1" w:rsidRDefault="00FB77B0" w:rsidP="00FB77B0">
      <w:pPr>
        <w:numPr>
          <w:ilvl w:val="0"/>
          <w:numId w:val="26"/>
        </w:numPr>
        <w:ind w:left="709" w:hanging="425"/>
        <w:contextualSpacing/>
        <w:jc w:val="both"/>
        <w:rPr>
          <w:rFonts w:asciiTheme="minorHAnsi" w:hAnsiTheme="minorHAnsi" w:cstheme="minorHAnsi"/>
          <w:bCs/>
          <w:iCs/>
          <w:sz w:val="22"/>
          <w:szCs w:val="22"/>
        </w:rPr>
      </w:pPr>
      <w:r w:rsidRPr="00F945E1">
        <w:rPr>
          <w:rFonts w:asciiTheme="minorHAnsi" w:hAnsiTheme="minorHAnsi" w:cstheme="minorHAnsi"/>
          <w:bCs/>
          <w:iCs/>
          <w:sz w:val="22"/>
          <w:szCs w:val="22"/>
        </w:rPr>
        <w:t>Постоянное усложнение геополитической ситуации, ухудшение до критического уровня отношений между Российской Федерацией и военно-политическим блоком НАТО;</w:t>
      </w:r>
    </w:p>
    <w:p w14:paraId="73714F18" w14:textId="77777777" w:rsidR="00FB77B0" w:rsidRPr="00F945E1" w:rsidRDefault="00FB77B0" w:rsidP="00FB77B0">
      <w:pPr>
        <w:numPr>
          <w:ilvl w:val="0"/>
          <w:numId w:val="26"/>
        </w:numPr>
        <w:ind w:left="709" w:hanging="425"/>
        <w:contextualSpacing/>
        <w:jc w:val="both"/>
        <w:rPr>
          <w:rFonts w:asciiTheme="minorHAnsi" w:hAnsiTheme="minorHAnsi" w:cstheme="minorHAnsi"/>
          <w:bCs/>
          <w:iCs/>
          <w:sz w:val="22"/>
          <w:szCs w:val="22"/>
        </w:rPr>
      </w:pPr>
      <w:r w:rsidRPr="00F945E1">
        <w:rPr>
          <w:rFonts w:asciiTheme="minorHAnsi" w:hAnsiTheme="minorHAnsi" w:cstheme="minorHAnsi"/>
          <w:bCs/>
          <w:iCs/>
          <w:sz w:val="22"/>
          <w:szCs w:val="22"/>
        </w:rPr>
        <w:t>Сохранение кризисных явлений в экономиках сопредельных стран – потребителей продукции предприятий транспортного машиностроения, которые также влекут за собой снижение спроса на продукцию отечественного машиностроения;</w:t>
      </w:r>
    </w:p>
    <w:p w14:paraId="5CF45224" w14:textId="77777777" w:rsidR="00FB77B0" w:rsidRPr="00F945E1" w:rsidRDefault="00FB77B0" w:rsidP="00FB77B0">
      <w:pPr>
        <w:numPr>
          <w:ilvl w:val="0"/>
          <w:numId w:val="26"/>
        </w:numPr>
        <w:ind w:left="709" w:hanging="425"/>
        <w:contextualSpacing/>
        <w:jc w:val="both"/>
        <w:rPr>
          <w:rFonts w:asciiTheme="minorHAnsi" w:hAnsiTheme="minorHAnsi" w:cstheme="minorHAnsi"/>
          <w:bCs/>
          <w:iCs/>
          <w:sz w:val="22"/>
          <w:szCs w:val="22"/>
        </w:rPr>
      </w:pPr>
      <w:r w:rsidRPr="00F945E1">
        <w:rPr>
          <w:rFonts w:asciiTheme="minorHAnsi" w:hAnsiTheme="minorHAnsi" w:cstheme="minorHAnsi"/>
          <w:bCs/>
          <w:iCs/>
          <w:sz w:val="22"/>
          <w:szCs w:val="22"/>
        </w:rPr>
        <w:t>Сокращение объемов инвестиционных программ основных потребителей,</w:t>
      </w:r>
      <w:r w:rsidRPr="00F945E1">
        <w:rPr>
          <w:rFonts w:asciiTheme="minorHAnsi" w:hAnsiTheme="minorHAnsi" w:cstheme="minorHAnsi"/>
          <w:bCs/>
          <w:sz w:val="22"/>
          <w:szCs w:val="22"/>
        </w:rPr>
        <w:t xml:space="preserve"> дефицит инвестиционных ресурсов потребителей</w:t>
      </w:r>
      <w:r w:rsidRPr="00F945E1">
        <w:rPr>
          <w:rFonts w:asciiTheme="minorHAnsi" w:hAnsiTheme="minorHAnsi" w:cstheme="minorHAnsi"/>
          <w:bCs/>
          <w:iCs/>
          <w:sz w:val="22"/>
          <w:szCs w:val="22"/>
        </w:rPr>
        <w:t xml:space="preserve">, приводящее к сокращению заказа на продукцию </w:t>
      </w:r>
      <w:r>
        <w:rPr>
          <w:rFonts w:asciiTheme="minorHAnsi" w:hAnsiTheme="minorHAnsi" w:cstheme="minorHAnsi"/>
          <w:bCs/>
          <w:iCs/>
          <w:sz w:val="22"/>
          <w:szCs w:val="22"/>
        </w:rPr>
        <w:t>ТМХ</w:t>
      </w:r>
      <w:r w:rsidRPr="00F945E1">
        <w:rPr>
          <w:rFonts w:asciiTheme="minorHAnsi" w:hAnsiTheme="minorHAnsi" w:cstheme="minorHAnsi"/>
          <w:bCs/>
          <w:iCs/>
          <w:sz w:val="22"/>
          <w:szCs w:val="22"/>
        </w:rPr>
        <w:t>;</w:t>
      </w:r>
    </w:p>
    <w:p w14:paraId="240003D3" w14:textId="77777777" w:rsidR="00FB77B0" w:rsidRPr="00F945E1" w:rsidRDefault="00FB77B0" w:rsidP="00FB77B0">
      <w:pPr>
        <w:numPr>
          <w:ilvl w:val="0"/>
          <w:numId w:val="26"/>
        </w:numPr>
        <w:ind w:left="709" w:hanging="425"/>
        <w:contextualSpacing/>
        <w:jc w:val="both"/>
        <w:rPr>
          <w:rFonts w:asciiTheme="minorHAnsi" w:hAnsiTheme="minorHAnsi" w:cstheme="minorHAnsi"/>
          <w:bCs/>
          <w:iCs/>
          <w:sz w:val="22"/>
          <w:szCs w:val="22"/>
        </w:rPr>
      </w:pPr>
      <w:r w:rsidRPr="00F945E1">
        <w:rPr>
          <w:rFonts w:asciiTheme="minorHAnsi" w:hAnsiTheme="minorHAnsi" w:cstheme="minorHAnsi"/>
          <w:bCs/>
          <w:iCs/>
          <w:sz w:val="22"/>
          <w:szCs w:val="22"/>
        </w:rPr>
        <w:t>Высокая стоимость привлечения кредитного финансирования, определяющая дефицит инвестиций в развитие производства;</w:t>
      </w:r>
    </w:p>
    <w:p w14:paraId="2F9F79D7" w14:textId="77777777" w:rsidR="00FB77B0" w:rsidRPr="00F945E1" w:rsidRDefault="00FB77B0" w:rsidP="00FB77B0">
      <w:pPr>
        <w:numPr>
          <w:ilvl w:val="0"/>
          <w:numId w:val="26"/>
        </w:numPr>
        <w:ind w:left="709" w:hanging="425"/>
        <w:contextualSpacing/>
        <w:jc w:val="both"/>
        <w:rPr>
          <w:rFonts w:asciiTheme="minorHAnsi" w:hAnsiTheme="minorHAnsi" w:cstheme="minorHAnsi"/>
          <w:bCs/>
          <w:iCs/>
          <w:sz w:val="22"/>
          <w:szCs w:val="22"/>
        </w:rPr>
      </w:pPr>
      <w:r w:rsidRPr="00F945E1">
        <w:rPr>
          <w:rFonts w:asciiTheme="minorHAnsi" w:hAnsiTheme="minorHAnsi" w:cstheme="minorHAnsi"/>
          <w:bCs/>
          <w:iCs/>
          <w:sz w:val="22"/>
          <w:szCs w:val="22"/>
        </w:rPr>
        <w:t>Негативные прогнозы обеспечения российских предприятий железнодорожного машиностроения заказами в ближайшие годы. Данная тенденция может ухудшить социально-экономическую ситуацию в регионах.</w:t>
      </w:r>
    </w:p>
    <w:p w14:paraId="1411EBD3" w14:textId="77777777" w:rsidR="00FB77B0" w:rsidRDefault="00FB77B0" w:rsidP="00FB77B0">
      <w:pPr>
        <w:shd w:val="clear" w:color="auto" w:fill="FFFFFF"/>
        <w:ind w:firstLine="567"/>
        <w:jc w:val="both"/>
        <w:textAlignment w:val="baseline"/>
        <w:rPr>
          <w:rFonts w:asciiTheme="minorHAnsi" w:eastAsiaTheme="minorHAnsi" w:hAnsiTheme="minorHAnsi" w:cstheme="minorHAnsi"/>
          <w:bCs/>
          <w:iCs/>
          <w:sz w:val="22"/>
          <w:szCs w:val="22"/>
          <w:lang w:eastAsia="en-US"/>
        </w:rPr>
      </w:pPr>
      <w:r w:rsidRPr="00F945E1">
        <w:rPr>
          <w:rFonts w:asciiTheme="minorHAnsi" w:hAnsiTheme="minorHAnsi" w:cstheme="minorHAnsi"/>
          <w:bCs/>
          <w:iCs/>
          <w:sz w:val="22"/>
          <w:szCs w:val="22"/>
        </w:rPr>
        <w:t>Ограничения на работу предприятий и организаций в ряде отраслей и сегментов экономики продолжили влиять на экономическую активность в стране. При этом значительная часть производств в ряде сегментов экономики не смогл</w:t>
      </w:r>
      <w:r>
        <w:rPr>
          <w:rFonts w:asciiTheme="minorHAnsi" w:hAnsiTheme="minorHAnsi" w:cstheme="minorHAnsi"/>
          <w:bCs/>
          <w:iCs/>
          <w:sz w:val="22"/>
          <w:szCs w:val="22"/>
        </w:rPr>
        <w:t>а</w:t>
      </w:r>
      <w:r w:rsidRPr="00F945E1">
        <w:rPr>
          <w:rFonts w:asciiTheme="minorHAnsi" w:hAnsiTheme="minorHAnsi" w:cstheme="minorHAnsi"/>
          <w:bCs/>
          <w:iCs/>
          <w:sz w:val="22"/>
          <w:szCs w:val="22"/>
        </w:rPr>
        <w:t xml:space="preserve"> нарастить выпуск продукции.</w:t>
      </w:r>
      <w:r w:rsidRPr="00F945E1">
        <w:rPr>
          <w:rFonts w:asciiTheme="minorHAnsi" w:eastAsiaTheme="minorHAnsi" w:hAnsiTheme="minorHAnsi" w:cstheme="minorHAnsi"/>
          <w:bCs/>
          <w:iCs/>
          <w:sz w:val="22"/>
          <w:szCs w:val="22"/>
          <w:lang w:eastAsia="en-US"/>
        </w:rPr>
        <w:t xml:space="preserve"> По итогам года в железнодорожном машиностроении зафиксирован спад производства третий год подряд. Основные причины падения – дефицит комплектующих из-за </w:t>
      </w:r>
      <w:proofErr w:type="spellStart"/>
      <w:r>
        <w:rPr>
          <w:rFonts w:asciiTheme="minorHAnsi" w:eastAsiaTheme="minorHAnsi" w:hAnsiTheme="minorHAnsi" w:cstheme="minorHAnsi"/>
          <w:bCs/>
          <w:iCs/>
          <w:sz w:val="22"/>
          <w:szCs w:val="22"/>
          <w:lang w:eastAsia="en-US"/>
        </w:rPr>
        <w:t>рестрикционных</w:t>
      </w:r>
      <w:proofErr w:type="spellEnd"/>
      <w:r>
        <w:rPr>
          <w:rFonts w:asciiTheme="minorHAnsi" w:eastAsiaTheme="minorHAnsi" w:hAnsiTheme="minorHAnsi" w:cstheme="minorHAnsi"/>
          <w:bCs/>
          <w:iCs/>
          <w:sz w:val="22"/>
          <w:szCs w:val="22"/>
          <w:lang w:eastAsia="en-US"/>
        </w:rPr>
        <w:t xml:space="preserve"> </w:t>
      </w:r>
      <w:r w:rsidRPr="00F945E1">
        <w:rPr>
          <w:rFonts w:asciiTheme="minorHAnsi" w:eastAsiaTheme="minorHAnsi" w:hAnsiTheme="minorHAnsi" w:cstheme="minorHAnsi"/>
          <w:bCs/>
          <w:iCs/>
          <w:sz w:val="22"/>
          <w:szCs w:val="22"/>
          <w:lang w:eastAsia="en-US"/>
        </w:rPr>
        <w:t xml:space="preserve">ограничений, нарушение логистических цепочек, закрытие предприятий западных компаний, весенняя девальвация рубля. </w:t>
      </w:r>
    </w:p>
    <w:p w14:paraId="0E90B268" w14:textId="77777777" w:rsidR="00FB77B0" w:rsidRPr="00F945E1" w:rsidRDefault="00FB77B0" w:rsidP="00FB77B0">
      <w:pPr>
        <w:shd w:val="clear" w:color="auto" w:fill="FFFFFF"/>
        <w:ind w:firstLine="567"/>
        <w:jc w:val="both"/>
        <w:textAlignment w:val="baseline"/>
        <w:rPr>
          <w:rFonts w:asciiTheme="minorHAnsi" w:eastAsiaTheme="minorHAnsi" w:hAnsiTheme="minorHAnsi" w:cstheme="minorHAnsi"/>
          <w:bCs/>
          <w:iCs/>
          <w:sz w:val="22"/>
          <w:szCs w:val="22"/>
          <w:lang w:eastAsia="en-US"/>
        </w:rPr>
      </w:pPr>
    </w:p>
    <w:p w14:paraId="6018EE76" w14:textId="77777777" w:rsidR="00FB77B0" w:rsidRPr="00F945E1" w:rsidRDefault="00FB77B0" w:rsidP="00FB77B0">
      <w:pPr>
        <w:pStyle w:val="ConsPlusNormal"/>
        <w:ind w:firstLine="539"/>
        <w:jc w:val="both"/>
        <w:rPr>
          <w:rFonts w:asciiTheme="minorHAnsi" w:hAnsiTheme="minorHAnsi" w:cstheme="minorHAnsi"/>
          <w:sz w:val="22"/>
          <w:szCs w:val="22"/>
        </w:rPr>
      </w:pPr>
      <w:r w:rsidRPr="00F945E1">
        <w:rPr>
          <w:rFonts w:asciiTheme="minorHAnsi" w:hAnsiTheme="minorHAnsi" w:cstheme="minorHAnsi"/>
          <w:sz w:val="22"/>
          <w:szCs w:val="22"/>
        </w:rPr>
        <w:t xml:space="preserve">Общая оценка результатов финансово-хозяйственной деятельности </w:t>
      </w:r>
      <w:r>
        <w:rPr>
          <w:rFonts w:asciiTheme="minorHAnsi" w:hAnsiTheme="minorHAnsi" w:cstheme="minorHAnsi"/>
          <w:sz w:val="22"/>
          <w:szCs w:val="22"/>
        </w:rPr>
        <w:t>ТМХ</w:t>
      </w:r>
      <w:r w:rsidRPr="00F945E1">
        <w:rPr>
          <w:rFonts w:asciiTheme="minorHAnsi" w:hAnsiTheme="minorHAnsi" w:cstheme="minorHAnsi"/>
          <w:sz w:val="22"/>
          <w:szCs w:val="22"/>
        </w:rPr>
        <w:t xml:space="preserve"> в отрасли</w:t>
      </w:r>
      <w:r>
        <w:rPr>
          <w:rFonts w:asciiTheme="minorHAnsi" w:hAnsiTheme="minorHAnsi" w:cstheme="minorHAnsi"/>
          <w:sz w:val="22"/>
          <w:szCs w:val="22"/>
        </w:rPr>
        <w:t>.</w:t>
      </w:r>
    </w:p>
    <w:p w14:paraId="378104ED" w14:textId="77777777" w:rsidR="00FB77B0" w:rsidRDefault="00FB77B0" w:rsidP="00FB77B0">
      <w:pPr>
        <w:widowControl w:val="0"/>
        <w:autoSpaceDE w:val="0"/>
        <w:autoSpaceDN w:val="0"/>
        <w:adjustRightInd w:val="0"/>
        <w:ind w:firstLine="567"/>
        <w:jc w:val="both"/>
        <w:rPr>
          <w:rFonts w:asciiTheme="minorHAnsi" w:hAnsiTheme="minorHAnsi" w:cstheme="minorHAnsi"/>
          <w:bCs/>
          <w:iCs/>
          <w:sz w:val="22"/>
          <w:szCs w:val="22"/>
        </w:rPr>
      </w:pPr>
      <w:bookmarkStart w:id="6" w:name="_Hlk95933437"/>
      <w:bookmarkStart w:id="7" w:name="_Hlk99626258"/>
      <w:r w:rsidRPr="00F945E1">
        <w:rPr>
          <w:rFonts w:asciiTheme="minorHAnsi" w:hAnsiTheme="minorHAnsi" w:cstheme="minorHAnsi"/>
          <w:bCs/>
          <w:iCs/>
          <w:sz w:val="22"/>
          <w:szCs w:val="22"/>
        </w:rPr>
        <w:t xml:space="preserve">ТМХ продолжает занимать лидирующее положение на российском рынке железнодорожной техники в основных сегментах, в том числе электровозов и тепловозов, пассажирских вагонов, </w:t>
      </w:r>
      <w:r>
        <w:rPr>
          <w:rFonts w:asciiTheme="minorHAnsi" w:hAnsiTheme="minorHAnsi" w:cstheme="minorHAnsi"/>
          <w:bCs/>
          <w:iCs/>
          <w:sz w:val="22"/>
          <w:szCs w:val="22"/>
        </w:rPr>
        <w:t xml:space="preserve">электропоездов и дизель-поездов, </w:t>
      </w:r>
      <w:r w:rsidRPr="00F945E1">
        <w:rPr>
          <w:rFonts w:asciiTheme="minorHAnsi" w:hAnsiTheme="minorHAnsi" w:cstheme="minorHAnsi"/>
          <w:bCs/>
          <w:iCs/>
          <w:sz w:val="22"/>
          <w:szCs w:val="22"/>
        </w:rPr>
        <w:t>а также вагонов метро. Т</w:t>
      </w:r>
      <w:r>
        <w:rPr>
          <w:rFonts w:asciiTheme="minorHAnsi" w:hAnsiTheme="minorHAnsi" w:cstheme="minorHAnsi"/>
          <w:bCs/>
          <w:iCs/>
          <w:sz w:val="22"/>
          <w:szCs w:val="22"/>
        </w:rPr>
        <w:t>МХ</w:t>
      </w:r>
      <w:r w:rsidRPr="00F945E1">
        <w:rPr>
          <w:rFonts w:asciiTheme="minorHAnsi" w:hAnsiTheme="minorHAnsi" w:cstheme="minorHAnsi"/>
          <w:bCs/>
          <w:iCs/>
          <w:sz w:val="22"/>
          <w:szCs w:val="22"/>
        </w:rPr>
        <w:t xml:space="preserve"> – единственный в России производитель, выпускающий тягов</w:t>
      </w:r>
      <w:r>
        <w:rPr>
          <w:rFonts w:asciiTheme="minorHAnsi" w:hAnsiTheme="minorHAnsi" w:cstheme="minorHAnsi"/>
          <w:bCs/>
          <w:iCs/>
          <w:sz w:val="22"/>
          <w:szCs w:val="22"/>
        </w:rPr>
        <w:t>ый</w:t>
      </w:r>
      <w:r w:rsidRPr="00F945E1">
        <w:rPr>
          <w:rFonts w:asciiTheme="minorHAnsi" w:hAnsiTheme="minorHAnsi" w:cstheme="minorHAnsi"/>
          <w:bCs/>
          <w:iCs/>
          <w:sz w:val="22"/>
          <w:szCs w:val="22"/>
        </w:rPr>
        <w:t xml:space="preserve"> подвижно</w:t>
      </w:r>
      <w:r>
        <w:rPr>
          <w:rFonts w:asciiTheme="minorHAnsi" w:hAnsiTheme="minorHAnsi" w:cstheme="minorHAnsi"/>
          <w:bCs/>
          <w:iCs/>
          <w:sz w:val="22"/>
          <w:szCs w:val="22"/>
        </w:rPr>
        <w:t>й</w:t>
      </w:r>
      <w:r w:rsidRPr="00F945E1">
        <w:rPr>
          <w:rFonts w:asciiTheme="minorHAnsi" w:hAnsiTheme="minorHAnsi" w:cstheme="minorHAnsi"/>
          <w:bCs/>
          <w:iCs/>
          <w:sz w:val="22"/>
          <w:szCs w:val="22"/>
        </w:rPr>
        <w:t xml:space="preserve"> состав</w:t>
      </w:r>
      <w:r>
        <w:rPr>
          <w:rFonts w:asciiTheme="minorHAnsi" w:hAnsiTheme="minorHAnsi" w:cstheme="minorHAnsi"/>
          <w:bCs/>
          <w:iCs/>
          <w:sz w:val="22"/>
          <w:szCs w:val="22"/>
        </w:rPr>
        <w:t xml:space="preserve"> всех основных классов</w:t>
      </w:r>
      <w:r w:rsidRPr="00F945E1">
        <w:rPr>
          <w:rFonts w:asciiTheme="minorHAnsi" w:hAnsiTheme="minorHAnsi" w:cstheme="minorHAnsi"/>
          <w:bCs/>
          <w:iCs/>
          <w:sz w:val="22"/>
          <w:szCs w:val="22"/>
        </w:rPr>
        <w:t xml:space="preserve">, электровозов и тепловозов разной мощности, </w:t>
      </w:r>
      <w:proofErr w:type="spellStart"/>
      <w:r w:rsidRPr="00F945E1">
        <w:rPr>
          <w:rFonts w:asciiTheme="minorHAnsi" w:hAnsiTheme="minorHAnsi" w:cstheme="minorHAnsi"/>
          <w:bCs/>
          <w:iCs/>
          <w:sz w:val="22"/>
          <w:szCs w:val="22"/>
        </w:rPr>
        <w:t>составности</w:t>
      </w:r>
      <w:proofErr w:type="spellEnd"/>
      <w:r w:rsidRPr="00F945E1">
        <w:rPr>
          <w:rFonts w:asciiTheme="minorHAnsi" w:hAnsiTheme="minorHAnsi" w:cstheme="minorHAnsi"/>
          <w:bCs/>
          <w:iCs/>
          <w:sz w:val="22"/>
          <w:szCs w:val="22"/>
        </w:rPr>
        <w:t>, рода тока, назначения. Разработка тягового подвижного состава осуществляется действующей в составе холдинга профильной организацией – «ТМХ Инжиниринг».</w:t>
      </w:r>
    </w:p>
    <w:p w14:paraId="6BA6CCB0" w14:textId="77777777" w:rsidR="00FB77B0" w:rsidRPr="00F945E1" w:rsidRDefault="00FB77B0" w:rsidP="00FB77B0">
      <w:pPr>
        <w:widowControl w:val="0"/>
        <w:autoSpaceDE w:val="0"/>
        <w:autoSpaceDN w:val="0"/>
        <w:adjustRightInd w:val="0"/>
        <w:ind w:firstLine="567"/>
        <w:jc w:val="both"/>
        <w:rPr>
          <w:rFonts w:asciiTheme="minorHAnsi" w:hAnsiTheme="minorHAnsi" w:cstheme="minorHAnsi"/>
          <w:bCs/>
          <w:iCs/>
          <w:sz w:val="22"/>
          <w:szCs w:val="22"/>
        </w:rPr>
      </w:pPr>
      <w:r>
        <w:rPr>
          <w:rFonts w:asciiTheme="minorHAnsi" w:hAnsiTheme="minorHAnsi" w:cstheme="minorHAnsi"/>
          <w:bCs/>
          <w:iCs/>
          <w:sz w:val="22"/>
          <w:szCs w:val="22"/>
        </w:rPr>
        <w:t>ТМХ является единственным в России разработчиком и производителем среднеоборотных двигателей различного назначения, на базе Коломенского завода создан центр компетенций по этому направлению. Разработка новых конструкций двигателей осуществляется специализированной инжиниринговой организацией, «Центром двигателестроения ТМХ».</w:t>
      </w:r>
    </w:p>
    <w:p w14:paraId="79077EE9" w14:textId="77777777" w:rsidR="00FB77B0" w:rsidRPr="00F945E1" w:rsidRDefault="00FB77B0" w:rsidP="00FB77B0">
      <w:pPr>
        <w:widowControl w:val="0"/>
        <w:autoSpaceDE w:val="0"/>
        <w:autoSpaceDN w:val="0"/>
        <w:adjustRightInd w:val="0"/>
        <w:ind w:firstLine="567"/>
        <w:jc w:val="both"/>
        <w:rPr>
          <w:rFonts w:asciiTheme="minorHAnsi" w:hAnsiTheme="minorHAnsi" w:cstheme="minorHAnsi"/>
          <w:bCs/>
          <w:iCs/>
          <w:sz w:val="22"/>
          <w:szCs w:val="22"/>
        </w:rPr>
      </w:pPr>
      <w:r>
        <w:rPr>
          <w:rFonts w:asciiTheme="minorHAnsi" w:hAnsiTheme="minorHAnsi" w:cstheme="minorHAnsi"/>
          <w:bCs/>
          <w:iCs/>
          <w:sz w:val="22"/>
          <w:szCs w:val="22"/>
        </w:rPr>
        <w:t>ТМХ</w:t>
      </w:r>
      <w:r w:rsidRPr="00F945E1">
        <w:rPr>
          <w:rFonts w:asciiTheme="minorHAnsi" w:hAnsiTheme="minorHAnsi" w:cstheme="minorHAnsi"/>
          <w:bCs/>
          <w:iCs/>
          <w:sz w:val="22"/>
          <w:szCs w:val="22"/>
        </w:rPr>
        <w:t xml:space="preserve"> в 2022 г.  увеличил объем выручки по договорам с покупателями по сравнению с результатами 2021 года на 0,9%. Своевременное выполнение обязательств по договорам с заказчиками, связанными с поставками основных видов продукции, реализация антикризисных программ, направленных на оптимизацию производственных издержек, диверсификацию модельного ряда и увеличение конкурентоспособности производства и выпускаемой продукции, оптимизация себестоимости производимой продукции за счет снижения трудо</w:t>
      </w:r>
      <w:r>
        <w:rPr>
          <w:rFonts w:asciiTheme="minorHAnsi" w:hAnsiTheme="minorHAnsi" w:cstheme="minorHAnsi"/>
          <w:bCs/>
          <w:iCs/>
          <w:sz w:val="22"/>
          <w:szCs w:val="22"/>
        </w:rPr>
        <w:t>емкости</w:t>
      </w:r>
      <w:r w:rsidRPr="00F945E1">
        <w:rPr>
          <w:rFonts w:asciiTheme="minorHAnsi" w:hAnsiTheme="minorHAnsi" w:cstheme="minorHAnsi"/>
          <w:bCs/>
          <w:iCs/>
          <w:sz w:val="22"/>
          <w:szCs w:val="22"/>
        </w:rPr>
        <w:t xml:space="preserve"> и материалоемкости, применения современных технологий производства и высокопроизводительного оборудования, сбалансированности производственных мощностей и совершенствование внутрихолдинговой кооперации позволило обеспечить железнодорожный транспорт страны и других заинтересованных заказчиков подвижным составом всех основных классов, который создаётся на отечественной конструкторской, элементной и производственной базе.</w:t>
      </w:r>
    </w:p>
    <w:p w14:paraId="2F9C9DF7" w14:textId="77777777" w:rsidR="00FB77B0" w:rsidRPr="00F945E1" w:rsidRDefault="00FB77B0" w:rsidP="00FB77B0">
      <w:pPr>
        <w:ind w:firstLine="567"/>
        <w:jc w:val="both"/>
        <w:rPr>
          <w:rFonts w:asciiTheme="minorHAnsi" w:hAnsiTheme="minorHAnsi" w:cstheme="minorHAnsi"/>
          <w:bCs/>
          <w:iCs/>
          <w:sz w:val="22"/>
          <w:szCs w:val="22"/>
        </w:rPr>
      </w:pPr>
      <w:r w:rsidRPr="00F945E1">
        <w:rPr>
          <w:rFonts w:asciiTheme="minorHAnsi" w:hAnsiTheme="minorHAnsi" w:cstheme="minorHAnsi"/>
          <w:bCs/>
          <w:iCs/>
          <w:sz w:val="22"/>
          <w:szCs w:val="22"/>
        </w:rPr>
        <w:t xml:space="preserve">В </w:t>
      </w:r>
      <w:r>
        <w:rPr>
          <w:rFonts w:asciiTheme="minorHAnsi" w:hAnsiTheme="minorHAnsi" w:cstheme="minorHAnsi"/>
          <w:bCs/>
          <w:iCs/>
          <w:sz w:val="22"/>
          <w:szCs w:val="22"/>
        </w:rPr>
        <w:t>Обществе</w:t>
      </w:r>
      <w:r w:rsidRPr="00F945E1">
        <w:rPr>
          <w:rFonts w:asciiTheme="minorHAnsi" w:hAnsiTheme="minorHAnsi" w:cstheme="minorHAnsi"/>
          <w:bCs/>
          <w:iCs/>
          <w:sz w:val="22"/>
          <w:szCs w:val="22"/>
        </w:rPr>
        <w:t xml:space="preserve"> создана рабочая группа по разработке целей устойчивого развития, которые должны быть поставлены перед организациями, входящими в группу лиц </w:t>
      </w:r>
      <w:r>
        <w:rPr>
          <w:rFonts w:asciiTheme="minorHAnsi" w:hAnsiTheme="minorHAnsi" w:cstheme="minorHAnsi"/>
          <w:bCs/>
          <w:iCs/>
          <w:sz w:val="22"/>
          <w:szCs w:val="22"/>
        </w:rPr>
        <w:t>ТМХ</w:t>
      </w:r>
      <w:r w:rsidRPr="00F945E1">
        <w:rPr>
          <w:rFonts w:asciiTheme="minorHAnsi" w:hAnsiTheme="minorHAnsi" w:cstheme="minorHAnsi"/>
          <w:bCs/>
          <w:iCs/>
          <w:sz w:val="22"/>
          <w:szCs w:val="22"/>
        </w:rPr>
        <w:t xml:space="preserve">. Принято </w:t>
      </w:r>
      <w:r w:rsidRPr="00F945E1">
        <w:rPr>
          <w:rFonts w:asciiTheme="minorHAnsi" w:hAnsiTheme="minorHAnsi" w:cstheme="minorHAnsi"/>
          <w:bCs/>
          <w:iCs/>
          <w:sz w:val="22"/>
          <w:szCs w:val="22"/>
        </w:rPr>
        <w:lastRenderedPageBreak/>
        <w:t>принципиальное решение о том, что перспективные экологические требования должны учитываться компанией в корпоративной деятельности.</w:t>
      </w:r>
    </w:p>
    <w:p w14:paraId="2664E72C" w14:textId="77777777" w:rsidR="00FB77B0" w:rsidRPr="00F945E1" w:rsidRDefault="00FB77B0" w:rsidP="00FB77B0">
      <w:pPr>
        <w:pStyle w:val="ConsPlusNormal"/>
        <w:ind w:firstLine="567"/>
        <w:jc w:val="both"/>
        <w:rPr>
          <w:rFonts w:asciiTheme="minorHAnsi" w:hAnsiTheme="minorHAnsi" w:cstheme="minorHAnsi"/>
          <w:bCs/>
          <w:iCs/>
          <w:sz w:val="22"/>
          <w:szCs w:val="22"/>
        </w:rPr>
      </w:pPr>
      <w:r w:rsidRPr="00F945E1">
        <w:rPr>
          <w:rFonts w:asciiTheme="minorHAnsi" w:hAnsiTheme="minorHAnsi" w:cstheme="minorHAnsi"/>
          <w:sz w:val="22"/>
          <w:szCs w:val="22"/>
        </w:rPr>
        <w:t xml:space="preserve">Доля </w:t>
      </w:r>
      <w:r>
        <w:rPr>
          <w:rFonts w:asciiTheme="minorHAnsi" w:hAnsiTheme="minorHAnsi" w:cstheme="minorHAnsi"/>
          <w:sz w:val="22"/>
          <w:szCs w:val="22"/>
        </w:rPr>
        <w:t>ТМХ</w:t>
      </w:r>
      <w:r w:rsidRPr="00F945E1">
        <w:rPr>
          <w:rFonts w:asciiTheme="minorHAnsi" w:hAnsiTheme="minorHAnsi" w:cstheme="minorHAnsi"/>
          <w:sz w:val="22"/>
          <w:szCs w:val="22"/>
        </w:rPr>
        <w:t xml:space="preserve"> в объеме реализации аналогичной продукции иными предприятиями отрасли или иные фактические показатели, характеризующие положение в отрасли в целом</w:t>
      </w:r>
      <w:bookmarkEnd w:id="6"/>
      <w:r w:rsidRPr="00F945E1">
        <w:rPr>
          <w:rFonts w:asciiTheme="minorHAnsi" w:hAnsiTheme="minorHAnsi" w:cstheme="minorHAnsi"/>
          <w:sz w:val="22"/>
          <w:szCs w:val="22"/>
        </w:rPr>
        <w:t xml:space="preserve">: </w:t>
      </w:r>
      <w:r>
        <w:rPr>
          <w:rFonts w:asciiTheme="minorHAnsi" w:hAnsiTheme="minorHAnsi" w:cstheme="minorHAnsi"/>
          <w:sz w:val="22"/>
          <w:szCs w:val="22"/>
        </w:rPr>
        <w:t>д</w:t>
      </w:r>
      <w:r w:rsidRPr="00F945E1">
        <w:rPr>
          <w:rFonts w:asciiTheme="minorHAnsi" w:hAnsiTheme="minorHAnsi" w:cstheme="minorHAnsi"/>
          <w:bCs/>
          <w:iCs/>
          <w:sz w:val="22"/>
          <w:szCs w:val="22"/>
        </w:rPr>
        <w:t xml:space="preserve">оля рынка ТМХ на рынке подвижного состава РФ в сегменте локомотивов составила более 76%, пассажирского </w:t>
      </w:r>
      <w:r>
        <w:rPr>
          <w:rFonts w:asciiTheme="minorHAnsi" w:hAnsiTheme="minorHAnsi" w:cstheme="minorHAnsi"/>
          <w:bCs/>
          <w:iCs/>
          <w:sz w:val="22"/>
          <w:szCs w:val="22"/>
        </w:rPr>
        <w:t>подвижного состава для железнодорожного транспорта</w:t>
      </w:r>
      <w:r w:rsidRPr="00F945E1">
        <w:rPr>
          <w:rFonts w:asciiTheme="minorHAnsi" w:hAnsiTheme="minorHAnsi" w:cstheme="minorHAnsi"/>
          <w:bCs/>
          <w:iCs/>
          <w:sz w:val="22"/>
          <w:szCs w:val="22"/>
        </w:rPr>
        <w:t xml:space="preserve"> – более 85%, </w:t>
      </w:r>
      <w:r>
        <w:rPr>
          <w:rFonts w:asciiTheme="minorHAnsi" w:hAnsiTheme="minorHAnsi" w:cstheme="minorHAnsi"/>
          <w:bCs/>
          <w:iCs/>
          <w:sz w:val="22"/>
          <w:szCs w:val="22"/>
        </w:rPr>
        <w:t xml:space="preserve">поездов </w:t>
      </w:r>
      <w:r w:rsidRPr="00F945E1">
        <w:rPr>
          <w:rFonts w:asciiTheme="minorHAnsi" w:hAnsiTheme="minorHAnsi" w:cstheme="minorHAnsi"/>
          <w:bCs/>
          <w:iCs/>
          <w:sz w:val="22"/>
          <w:szCs w:val="22"/>
        </w:rPr>
        <w:t>метро – 100%.</w:t>
      </w:r>
    </w:p>
    <w:p w14:paraId="08053FAE" w14:textId="77777777" w:rsidR="00FB77B0" w:rsidRDefault="00FB77B0" w:rsidP="00FB77B0">
      <w:pPr>
        <w:pStyle w:val="ConsPlusNormal"/>
        <w:ind w:firstLine="540"/>
        <w:jc w:val="both"/>
        <w:rPr>
          <w:rFonts w:asciiTheme="minorHAnsi" w:hAnsiTheme="minorHAnsi" w:cstheme="minorHAnsi"/>
          <w:sz w:val="22"/>
          <w:szCs w:val="22"/>
        </w:rPr>
      </w:pPr>
      <w:bookmarkStart w:id="8" w:name="_Hlk95933592"/>
      <w:bookmarkEnd w:id="7"/>
    </w:p>
    <w:p w14:paraId="4C68AEA2" w14:textId="7C339F34" w:rsidR="00FB77B0" w:rsidRPr="00F945E1" w:rsidRDefault="00FB77B0" w:rsidP="00FB77B0">
      <w:pPr>
        <w:pStyle w:val="ConsPlusNormal"/>
        <w:ind w:firstLine="540"/>
        <w:jc w:val="both"/>
        <w:rPr>
          <w:rFonts w:asciiTheme="minorHAnsi" w:hAnsiTheme="minorHAnsi" w:cstheme="minorHAnsi"/>
          <w:sz w:val="22"/>
          <w:szCs w:val="22"/>
        </w:rPr>
      </w:pPr>
      <w:r w:rsidRPr="00F945E1">
        <w:rPr>
          <w:rFonts w:asciiTheme="minorHAnsi" w:hAnsiTheme="minorHAnsi" w:cstheme="minorHAnsi"/>
          <w:sz w:val="22"/>
          <w:szCs w:val="22"/>
        </w:rPr>
        <w:t xml:space="preserve">Оценка соответствия результатов деятельности </w:t>
      </w:r>
      <w:r>
        <w:rPr>
          <w:rFonts w:asciiTheme="minorHAnsi" w:hAnsiTheme="minorHAnsi" w:cstheme="minorHAnsi"/>
          <w:sz w:val="22"/>
          <w:szCs w:val="22"/>
        </w:rPr>
        <w:t>ТМХ</w:t>
      </w:r>
      <w:r w:rsidRPr="00F945E1">
        <w:rPr>
          <w:rFonts w:asciiTheme="minorHAnsi" w:hAnsiTheme="minorHAnsi" w:cstheme="minorHAnsi"/>
          <w:sz w:val="22"/>
          <w:szCs w:val="22"/>
        </w:rPr>
        <w:t xml:space="preserve"> тенденциям развития отрасли. Причины, обосновывающие полученные результаты деятельности (удовлетворительные и неудовлетворительные, по мнению </w:t>
      </w:r>
      <w:r w:rsidR="008149BF">
        <w:rPr>
          <w:rFonts w:asciiTheme="minorHAnsi" w:hAnsiTheme="minorHAnsi" w:cstheme="minorHAnsi"/>
          <w:sz w:val="22"/>
          <w:szCs w:val="22"/>
        </w:rPr>
        <w:t>Обществ</w:t>
      </w:r>
      <w:r w:rsidRPr="00F945E1">
        <w:rPr>
          <w:rFonts w:asciiTheme="minorHAnsi" w:hAnsiTheme="minorHAnsi" w:cstheme="minorHAnsi"/>
          <w:sz w:val="22"/>
          <w:szCs w:val="22"/>
        </w:rPr>
        <w:t>а, результаты)</w:t>
      </w:r>
      <w:r>
        <w:rPr>
          <w:rFonts w:asciiTheme="minorHAnsi" w:hAnsiTheme="minorHAnsi" w:cstheme="minorHAnsi"/>
          <w:sz w:val="22"/>
          <w:szCs w:val="22"/>
        </w:rPr>
        <w:t>.</w:t>
      </w:r>
    </w:p>
    <w:p w14:paraId="67004E12" w14:textId="77777777" w:rsidR="00FB77B0" w:rsidRPr="00F945E1" w:rsidRDefault="00FB77B0" w:rsidP="00FB77B0">
      <w:pPr>
        <w:widowControl w:val="0"/>
        <w:autoSpaceDE w:val="0"/>
        <w:autoSpaceDN w:val="0"/>
        <w:adjustRightInd w:val="0"/>
        <w:ind w:firstLine="539"/>
        <w:jc w:val="both"/>
        <w:rPr>
          <w:rFonts w:asciiTheme="minorHAnsi" w:hAnsiTheme="minorHAnsi" w:cstheme="minorHAnsi"/>
          <w:bCs/>
          <w:iCs/>
          <w:sz w:val="22"/>
          <w:szCs w:val="22"/>
        </w:rPr>
      </w:pPr>
      <w:bookmarkStart w:id="9" w:name="_Hlk95999416"/>
      <w:r w:rsidRPr="00F945E1">
        <w:rPr>
          <w:rFonts w:asciiTheme="minorHAnsi" w:hAnsiTheme="minorHAnsi" w:cstheme="minorHAnsi"/>
          <w:bCs/>
          <w:iCs/>
          <w:sz w:val="22"/>
          <w:szCs w:val="22"/>
        </w:rPr>
        <w:t xml:space="preserve">Результаты деятельности ТМХ в целом соответствуют тенденциям развития отрасли. Полученные результаты деятельности предприятий, в производство и технологии которых </w:t>
      </w:r>
      <w:r>
        <w:rPr>
          <w:rFonts w:asciiTheme="minorHAnsi" w:hAnsiTheme="minorHAnsi" w:cstheme="minorHAnsi"/>
          <w:bCs/>
          <w:iCs/>
          <w:sz w:val="22"/>
          <w:szCs w:val="22"/>
        </w:rPr>
        <w:t>ТМХ</w:t>
      </w:r>
      <w:r w:rsidRPr="00F945E1">
        <w:rPr>
          <w:rFonts w:asciiTheme="minorHAnsi" w:hAnsiTheme="minorHAnsi" w:cstheme="minorHAnsi"/>
          <w:bCs/>
          <w:iCs/>
          <w:sz w:val="22"/>
          <w:szCs w:val="22"/>
        </w:rPr>
        <w:t xml:space="preserve"> осуществляет инвестиции, можно признать удовлетворительными, основываясь на достижении основных целей и </w:t>
      </w:r>
      <w:r>
        <w:rPr>
          <w:rFonts w:asciiTheme="minorHAnsi" w:hAnsiTheme="minorHAnsi" w:cstheme="minorHAnsi"/>
          <w:bCs/>
          <w:iCs/>
          <w:sz w:val="22"/>
          <w:szCs w:val="22"/>
        </w:rPr>
        <w:t xml:space="preserve">плановых </w:t>
      </w:r>
      <w:r w:rsidRPr="00F945E1">
        <w:rPr>
          <w:rFonts w:asciiTheme="minorHAnsi" w:hAnsiTheme="minorHAnsi" w:cstheme="minorHAnsi"/>
          <w:bCs/>
          <w:iCs/>
          <w:sz w:val="22"/>
          <w:szCs w:val="22"/>
        </w:rPr>
        <w:t>показателей.</w:t>
      </w:r>
    </w:p>
    <w:p w14:paraId="11C004D9" w14:textId="43207CAC" w:rsidR="00FB77B0" w:rsidRPr="00F945E1" w:rsidRDefault="00FB77B0" w:rsidP="00FB77B0">
      <w:pPr>
        <w:widowControl w:val="0"/>
        <w:autoSpaceDE w:val="0"/>
        <w:autoSpaceDN w:val="0"/>
        <w:adjustRightInd w:val="0"/>
        <w:ind w:firstLine="539"/>
        <w:jc w:val="both"/>
        <w:rPr>
          <w:rFonts w:asciiTheme="minorHAnsi" w:hAnsiTheme="minorHAnsi" w:cstheme="minorHAnsi"/>
          <w:bCs/>
          <w:iCs/>
          <w:sz w:val="22"/>
          <w:szCs w:val="22"/>
        </w:rPr>
      </w:pPr>
      <w:r w:rsidRPr="00F945E1">
        <w:rPr>
          <w:rFonts w:asciiTheme="minorHAnsi" w:hAnsiTheme="minorHAnsi" w:cstheme="minorHAnsi"/>
          <w:bCs/>
          <w:iCs/>
          <w:sz w:val="22"/>
          <w:szCs w:val="22"/>
        </w:rPr>
        <w:t xml:space="preserve">Несмотря на сложившуюся сложную ситуацию, связанную с введением экономических </w:t>
      </w:r>
      <w:r>
        <w:rPr>
          <w:rFonts w:asciiTheme="minorHAnsi" w:hAnsiTheme="minorHAnsi" w:cstheme="minorHAnsi"/>
          <w:bCs/>
          <w:iCs/>
          <w:sz w:val="22"/>
          <w:szCs w:val="22"/>
        </w:rPr>
        <w:t>рестрикций</w:t>
      </w:r>
      <w:r w:rsidRPr="00F945E1">
        <w:rPr>
          <w:rFonts w:asciiTheme="minorHAnsi" w:hAnsiTheme="minorHAnsi" w:cstheme="minorHAnsi"/>
          <w:bCs/>
          <w:iCs/>
          <w:sz w:val="22"/>
          <w:szCs w:val="22"/>
        </w:rPr>
        <w:t xml:space="preserve">, </w:t>
      </w:r>
      <w:r>
        <w:rPr>
          <w:rFonts w:asciiTheme="minorHAnsi" w:hAnsiTheme="minorHAnsi" w:cstheme="minorHAnsi"/>
          <w:bCs/>
          <w:iCs/>
          <w:sz w:val="22"/>
          <w:szCs w:val="22"/>
        </w:rPr>
        <w:t>ТМХ</w:t>
      </w:r>
      <w:r w:rsidRPr="00F945E1">
        <w:rPr>
          <w:rFonts w:asciiTheme="minorHAnsi" w:hAnsiTheme="minorHAnsi" w:cstheme="minorHAnsi"/>
          <w:bCs/>
          <w:iCs/>
          <w:sz w:val="22"/>
          <w:szCs w:val="22"/>
        </w:rPr>
        <w:t xml:space="preserve"> удалось сохранить работу на своих предприятиях благодаря их включению в расширенный перечень системообразующих предприятий, подготовленный Правительством Российской Федерации. Таким образом, государство признало существенное</w:t>
      </w:r>
      <w:r>
        <w:rPr>
          <w:rFonts w:asciiTheme="minorHAnsi" w:hAnsiTheme="minorHAnsi" w:cstheme="minorHAnsi"/>
          <w:bCs/>
          <w:iCs/>
          <w:sz w:val="22"/>
          <w:szCs w:val="22"/>
        </w:rPr>
        <w:t xml:space="preserve"> </w:t>
      </w:r>
      <w:r w:rsidRPr="00F945E1">
        <w:rPr>
          <w:rFonts w:asciiTheme="minorHAnsi" w:hAnsiTheme="minorHAnsi" w:cstheme="minorHAnsi"/>
          <w:bCs/>
          <w:iCs/>
          <w:sz w:val="22"/>
          <w:szCs w:val="22"/>
        </w:rPr>
        <w:t>влияние предприятий</w:t>
      </w:r>
      <w:r>
        <w:rPr>
          <w:rFonts w:asciiTheme="minorHAnsi" w:hAnsiTheme="minorHAnsi" w:cstheme="minorHAnsi"/>
          <w:bCs/>
          <w:iCs/>
          <w:sz w:val="22"/>
          <w:szCs w:val="22"/>
        </w:rPr>
        <w:t xml:space="preserve"> ТМХ</w:t>
      </w:r>
      <w:r w:rsidRPr="00F945E1">
        <w:rPr>
          <w:rFonts w:asciiTheme="minorHAnsi" w:hAnsiTheme="minorHAnsi" w:cstheme="minorHAnsi"/>
          <w:bCs/>
          <w:iCs/>
          <w:sz w:val="22"/>
          <w:szCs w:val="22"/>
        </w:rPr>
        <w:t xml:space="preserve"> на развитие экономики страны как обеспечивающих наибольшую занятость в своей отрасли и являющихся крупнейшими налогоплательщиками.</w:t>
      </w:r>
      <w:r w:rsidRPr="00F945E1">
        <w:rPr>
          <w:rFonts w:asciiTheme="minorHAnsi" w:hAnsiTheme="minorHAnsi" w:cstheme="minorHAnsi"/>
          <w:sz w:val="22"/>
          <w:szCs w:val="22"/>
        </w:rPr>
        <w:t xml:space="preserve"> </w:t>
      </w:r>
      <w:r w:rsidRPr="00F945E1">
        <w:rPr>
          <w:rFonts w:asciiTheme="minorHAnsi" w:hAnsiTheme="minorHAnsi" w:cstheme="minorHAnsi"/>
          <w:bCs/>
          <w:iCs/>
          <w:sz w:val="22"/>
          <w:szCs w:val="22"/>
        </w:rPr>
        <w:t xml:space="preserve">Таможенный союз между Российской Федерацией, Республикой Беларусь, Республикой Казахстан, Республикой Армения и Кыргызской Республикой и формирование Единого экономического пространства также </w:t>
      </w:r>
      <w:r w:rsidR="00DF7A75">
        <w:rPr>
          <w:rFonts w:asciiTheme="minorHAnsi" w:hAnsiTheme="minorHAnsi" w:cstheme="minorHAnsi"/>
          <w:bCs/>
          <w:iCs/>
          <w:sz w:val="22"/>
          <w:szCs w:val="22"/>
        </w:rPr>
        <w:t>увеличива</w:t>
      </w:r>
      <w:r w:rsidRPr="00F945E1">
        <w:rPr>
          <w:rFonts w:asciiTheme="minorHAnsi" w:hAnsiTheme="minorHAnsi" w:cstheme="minorHAnsi"/>
          <w:bCs/>
          <w:iCs/>
          <w:sz w:val="22"/>
          <w:szCs w:val="22"/>
        </w:rPr>
        <w:t>ет возможности для расширения рынков сбыта производимой ТМХ продукции.</w:t>
      </w:r>
    </w:p>
    <w:p w14:paraId="0E86B96C" w14:textId="77777777" w:rsidR="00FB77B0" w:rsidRPr="00F945E1" w:rsidRDefault="00FB77B0" w:rsidP="00FB77B0">
      <w:pPr>
        <w:ind w:firstLine="567"/>
        <w:jc w:val="both"/>
        <w:rPr>
          <w:rFonts w:asciiTheme="minorHAnsi" w:hAnsiTheme="minorHAnsi" w:cstheme="minorHAnsi"/>
          <w:bCs/>
          <w:iCs/>
          <w:sz w:val="22"/>
          <w:szCs w:val="22"/>
        </w:rPr>
      </w:pPr>
      <w:r w:rsidRPr="00F945E1">
        <w:rPr>
          <w:rFonts w:asciiTheme="minorHAnsi" w:hAnsiTheme="minorHAnsi" w:cstheme="minorHAnsi"/>
          <w:bCs/>
          <w:iCs/>
          <w:sz w:val="22"/>
          <w:szCs w:val="22"/>
        </w:rPr>
        <w:t>В целях уменьшения влияния неблагоприятных рыночных тенденций и дальнейшего поступательного развития в 2022 г. на предприятиях успешно реализовывались программы импортозамещения и цифровой трансформации.</w:t>
      </w:r>
    </w:p>
    <w:p w14:paraId="61842DBD" w14:textId="77777777" w:rsidR="00FB77B0" w:rsidRPr="00F945E1" w:rsidRDefault="00FB77B0" w:rsidP="00FB77B0">
      <w:pPr>
        <w:pStyle w:val="ConsPlusNormal"/>
        <w:ind w:firstLine="540"/>
        <w:jc w:val="both"/>
        <w:rPr>
          <w:rFonts w:asciiTheme="minorHAnsi" w:hAnsiTheme="minorHAnsi" w:cstheme="minorHAnsi"/>
          <w:sz w:val="22"/>
          <w:szCs w:val="22"/>
        </w:rPr>
      </w:pPr>
      <w:r w:rsidRPr="00F945E1">
        <w:rPr>
          <w:rFonts w:asciiTheme="minorHAnsi" w:hAnsiTheme="minorHAnsi" w:cstheme="minorHAnsi"/>
          <w:sz w:val="22"/>
          <w:szCs w:val="22"/>
        </w:rPr>
        <w:t xml:space="preserve">Сведения об основных конкурентах </w:t>
      </w:r>
      <w:r>
        <w:rPr>
          <w:rFonts w:asciiTheme="minorHAnsi" w:hAnsiTheme="minorHAnsi" w:cstheme="minorHAnsi"/>
          <w:sz w:val="22"/>
          <w:szCs w:val="22"/>
        </w:rPr>
        <w:t>ТМХ</w:t>
      </w:r>
      <w:r w:rsidRPr="00F945E1">
        <w:rPr>
          <w:rFonts w:asciiTheme="minorHAnsi" w:hAnsiTheme="minorHAnsi" w:cstheme="minorHAnsi"/>
          <w:sz w:val="22"/>
          <w:szCs w:val="22"/>
        </w:rPr>
        <w:t>, сильные и слабые стороны в сравнении с ними:</w:t>
      </w:r>
    </w:p>
    <w:bookmarkEnd w:id="8"/>
    <w:bookmarkEnd w:id="9"/>
    <w:p w14:paraId="26DB8CC5" w14:textId="77777777" w:rsidR="00FB77B0" w:rsidRPr="00F945E1" w:rsidRDefault="00FB77B0" w:rsidP="00FB77B0">
      <w:pPr>
        <w:widowControl w:val="0"/>
        <w:autoSpaceDE w:val="0"/>
        <w:autoSpaceDN w:val="0"/>
        <w:adjustRightInd w:val="0"/>
        <w:ind w:firstLine="539"/>
        <w:jc w:val="both"/>
        <w:rPr>
          <w:rFonts w:asciiTheme="minorHAnsi" w:hAnsiTheme="minorHAnsi" w:cstheme="minorHAnsi"/>
          <w:bCs/>
          <w:iCs/>
          <w:sz w:val="22"/>
          <w:szCs w:val="22"/>
        </w:rPr>
      </w:pPr>
      <w:r w:rsidRPr="00F945E1">
        <w:rPr>
          <w:rFonts w:asciiTheme="minorHAnsi" w:hAnsiTheme="minorHAnsi" w:cstheme="minorHAnsi"/>
          <w:bCs/>
          <w:iCs/>
          <w:sz w:val="22"/>
          <w:szCs w:val="22"/>
        </w:rPr>
        <w:t xml:space="preserve">Основными конкурентами ТМХ на российском рынке по следующим товарным группам являются: </w:t>
      </w:r>
    </w:p>
    <w:p w14:paraId="4FB424A0" w14:textId="77777777" w:rsidR="00FB77B0" w:rsidRPr="00F945E1" w:rsidRDefault="00FB77B0" w:rsidP="00FB77B0">
      <w:pPr>
        <w:numPr>
          <w:ilvl w:val="0"/>
          <w:numId w:val="28"/>
        </w:numPr>
        <w:shd w:val="clear" w:color="auto" w:fill="FFFFFF"/>
        <w:jc w:val="both"/>
        <w:rPr>
          <w:rFonts w:asciiTheme="minorHAnsi" w:hAnsiTheme="minorHAnsi" w:cstheme="minorHAnsi"/>
          <w:color w:val="000000"/>
          <w:sz w:val="22"/>
          <w:szCs w:val="22"/>
        </w:rPr>
      </w:pPr>
      <w:r w:rsidRPr="00F945E1">
        <w:rPr>
          <w:rFonts w:asciiTheme="minorHAnsi" w:hAnsiTheme="minorHAnsi" w:cstheme="minorHAnsi"/>
          <w:bCs/>
          <w:iCs/>
          <w:color w:val="000000"/>
          <w:sz w:val="22"/>
          <w:szCs w:val="22"/>
        </w:rPr>
        <w:t>электровозы: ООО «Уральские локомотивы» (г. Верхняя Пышма),</w:t>
      </w:r>
    </w:p>
    <w:p w14:paraId="612D3AC4" w14:textId="1F86780D" w:rsidR="00FB77B0" w:rsidRPr="00FB77B0" w:rsidRDefault="00FB77B0" w:rsidP="00FB77B0">
      <w:pPr>
        <w:numPr>
          <w:ilvl w:val="0"/>
          <w:numId w:val="28"/>
        </w:numPr>
        <w:shd w:val="clear" w:color="auto" w:fill="FFFFFF"/>
        <w:jc w:val="both"/>
        <w:rPr>
          <w:rFonts w:asciiTheme="minorHAnsi" w:hAnsiTheme="minorHAnsi" w:cstheme="minorHAnsi"/>
          <w:bCs/>
          <w:iCs/>
          <w:color w:val="000000"/>
          <w:sz w:val="22"/>
          <w:szCs w:val="22"/>
        </w:rPr>
      </w:pPr>
      <w:r w:rsidRPr="00F945E1">
        <w:rPr>
          <w:rFonts w:asciiTheme="minorHAnsi" w:hAnsiTheme="minorHAnsi" w:cstheme="minorHAnsi"/>
          <w:bCs/>
          <w:iCs/>
          <w:sz w:val="22"/>
          <w:szCs w:val="22"/>
        </w:rPr>
        <w:t>тепловозы: </w:t>
      </w:r>
      <w:r w:rsidRPr="00F945E1">
        <w:rPr>
          <w:rFonts w:asciiTheme="minorHAnsi" w:hAnsiTheme="minorHAnsi" w:cstheme="minorHAnsi"/>
          <w:bCs/>
          <w:iCs/>
          <w:color w:val="000000"/>
          <w:sz w:val="22"/>
          <w:szCs w:val="22"/>
        </w:rPr>
        <w:t>АО «</w:t>
      </w:r>
      <w:proofErr w:type="spellStart"/>
      <w:r w:rsidRPr="00F945E1">
        <w:rPr>
          <w:rFonts w:asciiTheme="minorHAnsi" w:hAnsiTheme="minorHAnsi" w:cstheme="minorHAnsi"/>
          <w:bCs/>
          <w:iCs/>
          <w:color w:val="000000"/>
          <w:sz w:val="22"/>
          <w:szCs w:val="22"/>
        </w:rPr>
        <w:t>Людиновский</w:t>
      </w:r>
      <w:proofErr w:type="spellEnd"/>
      <w:r w:rsidRPr="00F945E1">
        <w:rPr>
          <w:rFonts w:asciiTheme="minorHAnsi" w:hAnsiTheme="minorHAnsi" w:cstheme="minorHAnsi"/>
          <w:bCs/>
          <w:iCs/>
          <w:color w:val="000000"/>
          <w:sz w:val="22"/>
          <w:szCs w:val="22"/>
        </w:rPr>
        <w:t xml:space="preserve"> тепловозостроительный завод» (г. Людиново),</w:t>
      </w:r>
    </w:p>
    <w:p w14:paraId="1F3466FE" w14:textId="77777777" w:rsidR="00FB77B0" w:rsidRPr="00F945E1" w:rsidRDefault="00FB77B0" w:rsidP="00FB77B0">
      <w:pPr>
        <w:numPr>
          <w:ilvl w:val="0"/>
          <w:numId w:val="28"/>
        </w:numPr>
        <w:shd w:val="clear" w:color="auto" w:fill="FFFFFF"/>
        <w:jc w:val="both"/>
        <w:rPr>
          <w:rFonts w:asciiTheme="minorHAnsi" w:hAnsiTheme="minorHAnsi" w:cstheme="minorHAnsi"/>
          <w:bCs/>
          <w:iCs/>
          <w:sz w:val="22"/>
          <w:szCs w:val="22"/>
        </w:rPr>
      </w:pPr>
      <w:r w:rsidRPr="00F945E1">
        <w:rPr>
          <w:rFonts w:asciiTheme="minorHAnsi" w:hAnsiTheme="minorHAnsi" w:cstheme="minorHAnsi"/>
          <w:bCs/>
          <w:iCs/>
          <w:color w:val="000000"/>
          <w:sz w:val="22"/>
          <w:szCs w:val="22"/>
        </w:rPr>
        <w:t>моторвагонный подвижной состав: ООО</w:t>
      </w:r>
      <w:r w:rsidRPr="00F945E1">
        <w:rPr>
          <w:rFonts w:asciiTheme="minorHAnsi" w:hAnsiTheme="minorHAnsi" w:cstheme="minorHAnsi"/>
          <w:bCs/>
          <w:iCs/>
          <w:sz w:val="22"/>
          <w:szCs w:val="22"/>
        </w:rPr>
        <w:t xml:space="preserve"> «Уральские локомотивы» (г. Верхняя Пышма),</w:t>
      </w:r>
    </w:p>
    <w:p w14:paraId="385FE66E" w14:textId="77777777" w:rsidR="00FB77B0" w:rsidRPr="00F945E1" w:rsidRDefault="00FB77B0" w:rsidP="00FB77B0">
      <w:pPr>
        <w:numPr>
          <w:ilvl w:val="0"/>
          <w:numId w:val="28"/>
        </w:numPr>
        <w:contextualSpacing/>
        <w:jc w:val="both"/>
        <w:rPr>
          <w:rFonts w:asciiTheme="minorHAnsi" w:hAnsiTheme="minorHAnsi" w:cstheme="minorHAnsi"/>
          <w:bCs/>
          <w:iCs/>
          <w:sz w:val="22"/>
          <w:szCs w:val="22"/>
        </w:rPr>
      </w:pPr>
      <w:r w:rsidRPr="00F945E1">
        <w:rPr>
          <w:rFonts w:asciiTheme="minorHAnsi" w:hAnsiTheme="minorHAnsi" w:cstheme="minorHAnsi"/>
          <w:bCs/>
          <w:iCs/>
          <w:sz w:val="22"/>
          <w:szCs w:val="22"/>
        </w:rPr>
        <w:t>грузовые вагоны: АО «Концерн Уралвагонзавод», ПАО «НПК ОВК», ОАО «Вагоностроительная компания Мордовии», АО «Алтайвагон».</w:t>
      </w:r>
    </w:p>
    <w:p w14:paraId="5217E0BA" w14:textId="77777777" w:rsidR="00FB77B0" w:rsidRPr="00F945E1" w:rsidRDefault="00FB77B0" w:rsidP="00FB77B0">
      <w:pPr>
        <w:widowControl w:val="0"/>
        <w:autoSpaceDE w:val="0"/>
        <w:autoSpaceDN w:val="0"/>
        <w:adjustRightInd w:val="0"/>
        <w:ind w:firstLine="539"/>
        <w:jc w:val="both"/>
        <w:rPr>
          <w:rFonts w:asciiTheme="minorHAnsi" w:hAnsiTheme="minorHAnsi" w:cstheme="minorHAnsi"/>
          <w:sz w:val="22"/>
          <w:szCs w:val="22"/>
        </w:rPr>
      </w:pPr>
    </w:p>
    <w:p w14:paraId="79152672" w14:textId="77777777" w:rsidR="00FB77B0" w:rsidRPr="00F945E1" w:rsidRDefault="00FB77B0" w:rsidP="00FB77B0">
      <w:pPr>
        <w:widowControl w:val="0"/>
        <w:autoSpaceDE w:val="0"/>
        <w:autoSpaceDN w:val="0"/>
        <w:adjustRightInd w:val="0"/>
        <w:ind w:firstLine="539"/>
        <w:jc w:val="both"/>
        <w:rPr>
          <w:rFonts w:asciiTheme="minorHAnsi" w:hAnsiTheme="minorHAnsi" w:cstheme="minorHAnsi"/>
          <w:bCs/>
          <w:iCs/>
          <w:sz w:val="22"/>
          <w:szCs w:val="22"/>
        </w:rPr>
      </w:pPr>
      <w:bookmarkStart w:id="10" w:name="_Hlk95999461"/>
      <w:r w:rsidRPr="00F945E1">
        <w:rPr>
          <w:rFonts w:asciiTheme="minorHAnsi" w:hAnsiTheme="minorHAnsi" w:cstheme="minorHAnsi"/>
          <w:bCs/>
          <w:iCs/>
          <w:sz w:val="22"/>
          <w:szCs w:val="22"/>
        </w:rPr>
        <w:t>Сильные стороны ТМХ в сравнении с конкурентами на российском рынке:</w:t>
      </w:r>
    </w:p>
    <w:p w14:paraId="3B70CC50" w14:textId="08171C50" w:rsidR="00FB77B0" w:rsidRDefault="00FB77B0" w:rsidP="00FB77B0">
      <w:pPr>
        <w:widowControl w:val="0"/>
        <w:autoSpaceDE w:val="0"/>
        <w:autoSpaceDN w:val="0"/>
        <w:adjustRightInd w:val="0"/>
        <w:ind w:firstLine="539"/>
        <w:jc w:val="both"/>
        <w:rPr>
          <w:rFonts w:asciiTheme="minorHAnsi" w:hAnsiTheme="minorHAnsi" w:cstheme="minorHAnsi"/>
          <w:bCs/>
          <w:iCs/>
          <w:sz w:val="22"/>
          <w:szCs w:val="22"/>
        </w:rPr>
      </w:pPr>
      <w:r w:rsidRPr="00F945E1">
        <w:rPr>
          <w:rFonts w:asciiTheme="minorHAnsi" w:hAnsiTheme="minorHAnsi" w:cstheme="minorHAnsi"/>
          <w:bCs/>
          <w:iCs/>
          <w:sz w:val="22"/>
          <w:szCs w:val="22"/>
        </w:rPr>
        <w:t>1. Высокий уровень внутрихолдинговой кооперации</w:t>
      </w:r>
      <w:r w:rsidR="00897058">
        <w:rPr>
          <w:rFonts w:asciiTheme="minorHAnsi" w:hAnsiTheme="minorHAnsi" w:cstheme="minorHAnsi"/>
          <w:bCs/>
          <w:iCs/>
          <w:sz w:val="22"/>
          <w:szCs w:val="22"/>
        </w:rPr>
        <w:t>;</w:t>
      </w:r>
    </w:p>
    <w:p w14:paraId="715AFE4A" w14:textId="6089232B" w:rsidR="00FB77B0" w:rsidRPr="00F945E1" w:rsidRDefault="00FB77B0" w:rsidP="00FB77B0">
      <w:pPr>
        <w:widowControl w:val="0"/>
        <w:autoSpaceDE w:val="0"/>
        <w:autoSpaceDN w:val="0"/>
        <w:adjustRightInd w:val="0"/>
        <w:ind w:firstLine="539"/>
        <w:jc w:val="both"/>
        <w:rPr>
          <w:rFonts w:asciiTheme="minorHAnsi" w:hAnsiTheme="minorHAnsi" w:cstheme="minorHAnsi"/>
          <w:bCs/>
          <w:iCs/>
          <w:sz w:val="22"/>
          <w:szCs w:val="22"/>
        </w:rPr>
      </w:pPr>
      <w:r>
        <w:rPr>
          <w:rFonts w:asciiTheme="minorHAnsi" w:hAnsiTheme="minorHAnsi" w:cstheme="minorHAnsi"/>
          <w:bCs/>
          <w:iCs/>
          <w:sz w:val="22"/>
          <w:szCs w:val="22"/>
        </w:rPr>
        <w:t xml:space="preserve">2. </w:t>
      </w:r>
      <w:r w:rsidR="00897058">
        <w:rPr>
          <w:rFonts w:asciiTheme="minorHAnsi" w:hAnsiTheme="minorHAnsi" w:cstheme="minorHAnsi"/>
          <w:bCs/>
          <w:iCs/>
          <w:sz w:val="22"/>
          <w:szCs w:val="22"/>
        </w:rPr>
        <w:t>Н</w:t>
      </w:r>
      <w:r w:rsidRPr="00F945E1">
        <w:rPr>
          <w:rFonts w:asciiTheme="minorHAnsi" w:hAnsiTheme="minorHAnsi" w:cstheme="minorHAnsi"/>
          <w:bCs/>
          <w:iCs/>
          <w:sz w:val="22"/>
          <w:szCs w:val="22"/>
        </w:rPr>
        <w:t xml:space="preserve">аличие собственных центров компетенции по разработке, инжинирингу (в том числе ключевых компонентов с господдержкой по программам импортозамещения), позволяющие контролировать весь цикл разработки и изготовления современного подвижного состава и осуществлять контроль качества изготовления на всех этапах производства; </w:t>
      </w:r>
    </w:p>
    <w:p w14:paraId="4ADA45EF" w14:textId="77777777" w:rsidR="00FB77B0" w:rsidRPr="00F945E1" w:rsidRDefault="00FB77B0" w:rsidP="00FB77B0">
      <w:pPr>
        <w:widowControl w:val="0"/>
        <w:autoSpaceDE w:val="0"/>
        <w:autoSpaceDN w:val="0"/>
        <w:adjustRightInd w:val="0"/>
        <w:ind w:firstLine="539"/>
        <w:jc w:val="both"/>
        <w:rPr>
          <w:rFonts w:asciiTheme="minorHAnsi" w:hAnsiTheme="minorHAnsi" w:cstheme="minorHAnsi"/>
          <w:bCs/>
          <w:iCs/>
          <w:sz w:val="22"/>
          <w:szCs w:val="22"/>
        </w:rPr>
      </w:pPr>
      <w:r>
        <w:rPr>
          <w:rFonts w:asciiTheme="minorHAnsi" w:hAnsiTheme="minorHAnsi" w:cstheme="minorHAnsi"/>
          <w:bCs/>
          <w:iCs/>
          <w:sz w:val="22"/>
          <w:szCs w:val="22"/>
        </w:rPr>
        <w:t>3</w:t>
      </w:r>
      <w:r w:rsidRPr="00F945E1">
        <w:rPr>
          <w:rFonts w:asciiTheme="minorHAnsi" w:hAnsiTheme="minorHAnsi" w:cstheme="minorHAnsi"/>
          <w:bCs/>
          <w:iCs/>
          <w:sz w:val="22"/>
          <w:szCs w:val="22"/>
        </w:rPr>
        <w:t xml:space="preserve">. Интегрированный с производством сервис, в том числе в рамках контрактов жизненного цикла; </w:t>
      </w:r>
    </w:p>
    <w:p w14:paraId="32B9AEC7" w14:textId="77777777" w:rsidR="00FB77B0" w:rsidRPr="00F945E1" w:rsidRDefault="00FB77B0" w:rsidP="00FB77B0">
      <w:pPr>
        <w:widowControl w:val="0"/>
        <w:autoSpaceDE w:val="0"/>
        <w:autoSpaceDN w:val="0"/>
        <w:adjustRightInd w:val="0"/>
        <w:ind w:firstLine="539"/>
        <w:jc w:val="both"/>
        <w:rPr>
          <w:rFonts w:asciiTheme="minorHAnsi" w:hAnsiTheme="minorHAnsi" w:cstheme="minorHAnsi"/>
          <w:bCs/>
          <w:iCs/>
          <w:sz w:val="22"/>
          <w:szCs w:val="22"/>
        </w:rPr>
      </w:pPr>
      <w:r>
        <w:rPr>
          <w:rFonts w:asciiTheme="minorHAnsi" w:hAnsiTheme="minorHAnsi" w:cstheme="minorHAnsi"/>
          <w:bCs/>
          <w:iCs/>
          <w:sz w:val="22"/>
          <w:szCs w:val="22"/>
        </w:rPr>
        <w:t>4</w:t>
      </w:r>
      <w:r w:rsidRPr="00F945E1">
        <w:rPr>
          <w:rFonts w:asciiTheme="minorHAnsi" w:hAnsiTheme="minorHAnsi" w:cstheme="minorHAnsi"/>
          <w:bCs/>
          <w:iCs/>
          <w:sz w:val="22"/>
          <w:szCs w:val="22"/>
        </w:rPr>
        <w:t xml:space="preserve">. Высокий по сравнению с отечественными конкурентами уровень локализации продукции, обеспечивающий устойчивость </w:t>
      </w:r>
      <w:r>
        <w:rPr>
          <w:rFonts w:asciiTheme="minorHAnsi" w:hAnsiTheme="minorHAnsi" w:cstheme="minorHAnsi"/>
          <w:bCs/>
          <w:iCs/>
          <w:sz w:val="22"/>
          <w:szCs w:val="22"/>
        </w:rPr>
        <w:t>ТМХ</w:t>
      </w:r>
      <w:r w:rsidRPr="00F945E1">
        <w:rPr>
          <w:rFonts w:asciiTheme="minorHAnsi" w:hAnsiTheme="minorHAnsi" w:cstheme="minorHAnsi"/>
          <w:bCs/>
          <w:iCs/>
          <w:sz w:val="22"/>
          <w:szCs w:val="22"/>
        </w:rPr>
        <w:t xml:space="preserve"> к воздействию негативных внешнеполитических и макроэкономических условий хозяйствования; </w:t>
      </w:r>
    </w:p>
    <w:p w14:paraId="1872D0AD" w14:textId="77777777" w:rsidR="00FB77B0" w:rsidRPr="00F945E1" w:rsidRDefault="00FB77B0" w:rsidP="00FB77B0">
      <w:pPr>
        <w:widowControl w:val="0"/>
        <w:autoSpaceDE w:val="0"/>
        <w:autoSpaceDN w:val="0"/>
        <w:adjustRightInd w:val="0"/>
        <w:ind w:firstLine="539"/>
        <w:jc w:val="both"/>
        <w:rPr>
          <w:rFonts w:asciiTheme="minorHAnsi" w:hAnsiTheme="minorHAnsi" w:cstheme="minorHAnsi"/>
          <w:color w:val="000000"/>
          <w:sz w:val="22"/>
          <w:szCs w:val="22"/>
        </w:rPr>
      </w:pPr>
      <w:r>
        <w:rPr>
          <w:rFonts w:asciiTheme="minorHAnsi" w:hAnsiTheme="minorHAnsi" w:cstheme="minorHAnsi"/>
          <w:bCs/>
          <w:iCs/>
          <w:sz w:val="22"/>
          <w:szCs w:val="22"/>
        </w:rPr>
        <w:t>5</w:t>
      </w:r>
      <w:r w:rsidRPr="00F945E1">
        <w:rPr>
          <w:rFonts w:asciiTheme="minorHAnsi" w:hAnsiTheme="minorHAnsi" w:cstheme="minorHAnsi"/>
          <w:bCs/>
          <w:iCs/>
          <w:sz w:val="22"/>
          <w:szCs w:val="22"/>
        </w:rPr>
        <w:t>. Наличие долгосрочных соглашений о сотрудничестве с ОАО «РЖД», АО «Центральная ППК», ГУП «Московский метрополитен» и прочими ключевыми заказчиками, позволяющих осуществлять хозяйственную деятельность на основе долгосрочного планирования.</w:t>
      </w:r>
      <w:r w:rsidRPr="00F945E1">
        <w:rPr>
          <w:rFonts w:asciiTheme="minorHAnsi" w:hAnsiTheme="minorHAnsi" w:cstheme="minorHAnsi"/>
          <w:color w:val="000000"/>
          <w:sz w:val="22"/>
          <w:szCs w:val="22"/>
        </w:rPr>
        <w:t xml:space="preserve"> </w:t>
      </w:r>
    </w:p>
    <w:p w14:paraId="07BC4229" w14:textId="77777777" w:rsidR="00FB77B0" w:rsidRPr="00F945E1" w:rsidRDefault="00FB77B0" w:rsidP="00FB77B0">
      <w:pPr>
        <w:widowControl w:val="0"/>
        <w:autoSpaceDE w:val="0"/>
        <w:autoSpaceDN w:val="0"/>
        <w:adjustRightInd w:val="0"/>
        <w:ind w:firstLine="539"/>
        <w:jc w:val="both"/>
        <w:rPr>
          <w:rFonts w:asciiTheme="minorHAnsi" w:hAnsiTheme="minorHAnsi" w:cstheme="minorHAnsi"/>
          <w:bCs/>
          <w:iCs/>
          <w:sz w:val="22"/>
          <w:szCs w:val="22"/>
        </w:rPr>
      </w:pPr>
      <w:r>
        <w:rPr>
          <w:rFonts w:asciiTheme="minorHAnsi" w:hAnsiTheme="minorHAnsi" w:cstheme="minorHAnsi"/>
          <w:bCs/>
          <w:iCs/>
          <w:sz w:val="22"/>
          <w:szCs w:val="22"/>
        </w:rPr>
        <w:t>6</w:t>
      </w:r>
      <w:r w:rsidRPr="00F945E1">
        <w:rPr>
          <w:rFonts w:asciiTheme="minorHAnsi" w:hAnsiTheme="minorHAnsi" w:cstheme="minorHAnsi"/>
          <w:bCs/>
          <w:iCs/>
          <w:sz w:val="22"/>
          <w:szCs w:val="22"/>
        </w:rPr>
        <w:t>. Высокие показатели по сравнению с отечественными конкурентами экологичности выпускаемого подвижного состава.</w:t>
      </w:r>
    </w:p>
    <w:p w14:paraId="5C42D30B" w14:textId="04B848C4" w:rsidR="00FB77B0" w:rsidRPr="00F945E1" w:rsidRDefault="00FB77B0" w:rsidP="00FB77B0">
      <w:pPr>
        <w:widowControl w:val="0"/>
        <w:autoSpaceDE w:val="0"/>
        <w:autoSpaceDN w:val="0"/>
        <w:adjustRightInd w:val="0"/>
        <w:ind w:firstLine="539"/>
        <w:jc w:val="both"/>
        <w:rPr>
          <w:rFonts w:asciiTheme="minorHAnsi" w:hAnsiTheme="minorHAnsi" w:cstheme="minorHAnsi"/>
          <w:bCs/>
          <w:iCs/>
          <w:sz w:val="22"/>
          <w:szCs w:val="22"/>
        </w:rPr>
      </w:pPr>
      <w:r>
        <w:rPr>
          <w:rFonts w:asciiTheme="minorHAnsi" w:hAnsiTheme="minorHAnsi" w:cstheme="minorHAnsi"/>
          <w:bCs/>
          <w:iCs/>
          <w:sz w:val="22"/>
          <w:szCs w:val="22"/>
        </w:rPr>
        <w:t>7</w:t>
      </w:r>
      <w:r w:rsidRPr="00F945E1">
        <w:rPr>
          <w:rFonts w:asciiTheme="minorHAnsi" w:hAnsiTheme="minorHAnsi" w:cstheme="minorHAnsi"/>
          <w:bCs/>
          <w:iCs/>
          <w:sz w:val="22"/>
          <w:szCs w:val="22"/>
        </w:rPr>
        <w:t xml:space="preserve">. Успешная реализация программы цифровой трансформации на предприятиях на всех </w:t>
      </w:r>
      <w:r w:rsidRPr="00F945E1">
        <w:rPr>
          <w:rFonts w:asciiTheme="minorHAnsi" w:hAnsiTheme="minorHAnsi" w:cstheme="minorHAnsi"/>
          <w:bCs/>
          <w:iCs/>
          <w:sz w:val="22"/>
          <w:szCs w:val="22"/>
        </w:rPr>
        <w:lastRenderedPageBreak/>
        <w:t>этапах жизненного цикла производимой продукции, начиная с проектирования новой техники и заканчивая ее обслуживанием.</w:t>
      </w:r>
    </w:p>
    <w:p w14:paraId="0AA73706" w14:textId="77777777" w:rsidR="00FB77B0" w:rsidRPr="00F945E1" w:rsidRDefault="00FB77B0" w:rsidP="00FB77B0">
      <w:pPr>
        <w:widowControl w:val="0"/>
        <w:autoSpaceDE w:val="0"/>
        <w:autoSpaceDN w:val="0"/>
        <w:adjustRightInd w:val="0"/>
        <w:ind w:firstLine="539"/>
        <w:jc w:val="both"/>
        <w:rPr>
          <w:rFonts w:asciiTheme="minorHAnsi" w:hAnsiTheme="minorHAnsi" w:cstheme="minorHAnsi"/>
          <w:bCs/>
          <w:iCs/>
          <w:sz w:val="22"/>
          <w:szCs w:val="22"/>
        </w:rPr>
      </w:pPr>
      <w:r>
        <w:rPr>
          <w:rFonts w:asciiTheme="minorHAnsi" w:hAnsiTheme="minorHAnsi" w:cstheme="minorHAnsi"/>
          <w:bCs/>
          <w:iCs/>
          <w:sz w:val="22"/>
          <w:szCs w:val="22"/>
        </w:rPr>
        <w:t>Р</w:t>
      </w:r>
      <w:r w:rsidRPr="00F945E1">
        <w:rPr>
          <w:rFonts w:asciiTheme="minorHAnsi" w:hAnsiTheme="minorHAnsi" w:cstheme="minorHAnsi"/>
          <w:bCs/>
          <w:iCs/>
          <w:sz w:val="22"/>
          <w:szCs w:val="22"/>
        </w:rPr>
        <w:t xml:space="preserve">азвитие производственных мощностей и кадрового потенциала предприятий, последовательное совершенствование модельного ряда производимой продукции на основе инновационных технических решений, а также развитие узнаваемости бренда </w:t>
      </w:r>
      <w:r>
        <w:rPr>
          <w:rFonts w:asciiTheme="minorHAnsi" w:hAnsiTheme="minorHAnsi" w:cstheme="minorHAnsi"/>
          <w:bCs/>
          <w:iCs/>
          <w:sz w:val="22"/>
          <w:szCs w:val="22"/>
        </w:rPr>
        <w:t>ТМХ</w:t>
      </w:r>
      <w:r w:rsidRPr="00F945E1">
        <w:rPr>
          <w:rFonts w:asciiTheme="minorHAnsi" w:hAnsiTheme="minorHAnsi" w:cstheme="minorHAnsi"/>
          <w:bCs/>
          <w:iCs/>
          <w:sz w:val="22"/>
          <w:szCs w:val="22"/>
        </w:rPr>
        <w:t xml:space="preserve"> являются залогом устойчивой конкурентоспособности на рынке в будущем.</w:t>
      </w:r>
    </w:p>
    <w:p w14:paraId="4BF6957B" w14:textId="77777777" w:rsidR="00FB77B0" w:rsidRPr="00F945E1" w:rsidRDefault="00FB77B0" w:rsidP="00FB77B0">
      <w:pPr>
        <w:widowControl w:val="0"/>
        <w:autoSpaceDE w:val="0"/>
        <w:autoSpaceDN w:val="0"/>
        <w:adjustRightInd w:val="0"/>
        <w:ind w:firstLine="539"/>
        <w:jc w:val="both"/>
        <w:rPr>
          <w:rFonts w:asciiTheme="minorHAnsi" w:hAnsiTheme="minorHAnsi" w:cstheme="minorHAnsi"/>
          <w:bCs/>
          <w:iCs/>
          <w:sz w:val="22"/>
          <w:szCs w:val="22"/>
        </w:rPr>
      </w:pPr>
      <w:r w:rsidRPr="00F945E1">
        <w:rPr>
          <w:rFonts w:asciiTheme="minorHAnsi" w:hAnsiTheme="minorHAnsi" w:cstheme="minorHAnsi"/>
          <w:bCs/>
          <w:iCs/>
          <w:sz w:val="22"/>
          <w:szCs w:val="22"/>
        </w:rPr>
        <w:t>Слаб</w:t>
      </w:r>
      <w:r>
        <w:rPr>
          <w:rFonts w:asciiTheme="minorHAnsi" w:hAnsiTheme="minorHAnsi" w:cstheme="minorHAnsi"/>
          <w:bCs/>
          <w:iCs/>
          <w:sz w:val="22"/>
          <w:szCs w:val="22"/>
        </w:rPr>
        <w:t>ая</w:t>
      </w:r>
      <w:r w:rsidRPr="00F945E1">
        <w:rPr>
          <w:rFonts w:asciiTheme="minorHAnsi" w:hAnsiTheme="minorHAnsi" w:cstheme="minorHAnsi"/>
          <w:bCs/>
          <w:iCs/>
          <w:sz w:val="22"/>
          <w:szCs w:val="22"/>
        </w:rPr>
        <w:t xml:space="preserve"> сторон</w:t>
      </w:r>
      <w:r>
        <w:rPr>
          <w:rFonts w:asciiTheme="minorHAnsi" w:hAnsiTheme="minorHAnsi" w:cstheme="minorHAnsi"/>
          <w:bCs/>
          <w:iCs/>
          <w:sz w:val="22"/>
          <w:szCs w:val="22"/>
        </w:rPr>
        <w:t>а</w:t>
      </w:r>
      <w:r w:rsidRPr="00F945E1">
        <w:rPr>
          <w:rFonts w:asciiTheme="minorHAnsi" w:hAnsiTheme="minorHAnsi" w:cstheme="minorHAnsi"/>
          <w:bCs/>
          <w:iCs/>
          <w:sz w:val="22"/>
          <w:szCs w:val="22"/>
        </w:rPr>
        <w:t xml:space="preserve"> ТМХ в сравнении с конкурентами на российском рынке</w:t>
      </w:r>
      <w:r>
        <w:rPr>
          <w:rFonts w:asciiTheme="minorHAnsi" w:hAnsiTheme="minorHAnsi" w:cstheme="minorHAnsi"/>
          <w:bCs/>
          <w:iCs/>
          <w:sz w:val="22"/>
          <w:szCs w:val="22"/>
        </w:rPr>
        <w:t xml:space="preserve"> - в</w:t>
      </w:r>
      <w:r w:rsidRPr="00F945E1">
        <w:rPr>
          <w:rFonts w:asciiTheme="minorHAnsi" w:hAnsiTheme="minorHAnsi" w:cstheme="minorHAnsi"/>
          <w:bCs/>
          <w:iCs/>
          <w:sz w:val="22"/>
          <w:szCs w:val="22"/>
        </w:rPr>
        <w:t>ысокая энергоемкость производства</w:t>
      </w:r>
      <w:r>
        <w:rPr>
          <w:rFonts w:asciiTheme="minorHAnsi" w:hAnsiTheme="minorHAnsi" w:cstheme="minorHAnsi"/>
          <w:bCs/>
          <w:iCs/>
          <w:sz w:val="22"/>
          <w:szCs w:val="22"/>
        </w:rPr>
        <w:t>.</w:t>
      </w:r>
    </w:p>
    <w:bookmarkEnd w:id="10"/>
    <w:p w14:paraId="34EC4705" w14:textId="5B438A35" w:rsidR="0007240F" w:rsidRPr="00D73CCE" w:rsidRDefault="0007240F" w:rsidP="008627D9">
      <w:pPr>
        <w:pStyle w:val="a6"/>
        <w:spacing w:after="0"/>
        <w:ind w:firstLine="567"/>
        <w:jc w:val="both"/>
        <w:rPr>
          <w:rFonts w:asciiTheme="minorHAnsi" w:hAnsiTheme="minorHAnsi" w:cstheme="minorHAnsi"/>
          <w:color w:val="000000"/>
          <w:sz w:val="22"/>
          <w:szCs w:val="22"/>
        </w:rPr>
      </w:pPr>
    </w:p>
    <w:p w14:paraId="6DB9ECA4" w14:textId="26815E4E" w:rsidR="00C64BC0" w:rsidRPr="00D73CCE" w:rsidRDefault="00C64BC0" w:rsidP="00DA25D0">
      <w:pPr>
        <w:pStyle w:val="a6"/>
        <w:spacing w:after="0"/>
        <w:jc w:val="both"/>
        <w:rPr>
          <w:rFonts w:asciiTheme="minorHAnsi" w:hAnsiTheme="minorHAnsi" w:cstheme="minorHAnsi"/>
          <w:color w:val="000000"/>
          <w:sz w:val="22"/>
          <w:szCs w:val="22"/>
        </w:rPr>
      </w:pPr>
    </w:p>
    <w:p w14:paraId="676D6674" w14:textId="7BE4B060" w:rsidR="00CD39E8" w:rsidRPr="00D73CCE" w:rsidRDefault="005C06B3" w:rsidP="00DA25D0">
      <w:pPr>
        <w:pStyle w:val="a6"/>
        <w:numPr>
          <w:ilvl w:val="0"/>
          <w:numId w:val="15"/>
        </w:numPr>
        <w:ind w:left="567" w:hanging="567"/>
        <w:jc w:val="both"/>
        <w:outlineLvl w:val="0"/>
        <w:rPr>
          <w:rFonts w:asciiTheme="minorHAnsi" w:hAnsiTheme="minorHAnsi" w:cstheme="minorHAnsi"/>
          <w:b/>
          <w:sz w:val="22"/>
          <w:szCs w:val="22"/>
        </w:rPr>
      </w:pPr>
      <w:bookmarkStart w:id="11" w:name="_Toc67573258"/>
      <w:r w:rsidRPr="00D73CCE">
        <w:rPr>
          <w:rFonts w:asciiTheme="minorHAnsi" w:hAnsiTheme="minorHAnsi" w:cstheme="minorHAnsi"/>
          <w:b/>
          <w:sz w:val="22"/>
          <w:szCs w:val="22"/>
        </w:rPr>
        <w:t>ПРИОРИТЕТНЫЕ НАПРАВЛЕНИЯ ДЕЯТЕЛЬНОСТИ ОБЩЕСТВА</w:t>
      </w:r>
      <w:bookmarkEnd w:id="5"/>
      <w:bookmarkEnd w:id="11"/>
    </w:p>
    <w:p w14:paraId="6B004F99" w14:textId="77777777" w:rsidR="00DA0624" w:rsidRPr="00D73CCE" w:rsidRDefault="00DA0624" w:rsidP="00DA25D0">
      <w:pPr>
        <w:ind w:firstLine="567"/>
        <w:jc w:val="both"/>
        <w:rPr>
          <w:rFonts w:asciiTheme="minorHAnsi" w:hAnsiTheme="minorHAnsi" w:cstheme="minorHAnsi"/>
          <w:sz w:val="22"/>
          <w:szCs w:val="22"/>
        </w:rPr>
      </w:pPr>
      <w:r w:rsidRPr="00D73CCE">
        <w:rPr>
          <w:rFonts w:asciiTheme="minorHAnsi" w:hAnsiTheme="minorHAnsi" w:cstheme="minorHAnsi"/>
          <w:sz w:val="22"/>
          <w:szCs w:val="22"/>
        </w:rPr>
        <w:t>А</w:t>
      </w:r>
      <w:r w:rsidR="00CC433C" w:rsidRPr="00D73CCE">
        <w:rPr>
          <w:rFonts w:asciiTheme="minorHAnsi" w:hAnsiTheme="minorHAnsi" w:cstheme="minorHAnsi"/>
          <w:sz w:val="22"/>
          <w:szCs w:val="22"/>
        </w:rPr>
        <w:t>кционерное общество</w:t>
      </w:r>
      <w:r w:rsidRPr="00D73CCE">
        <w:rPr>
          <w:rFonts w:asciiTheme="minorHAnsi" w:hAnsiTheme="minorHAnsi" w:cstheme="minorHAnsi"/>
          <w:sz w:val="22"/>
          <w:szCs w:val="22"/>
        </w:rPr>
        <w:t xml:space="preserve"> «Трансмашхолдинг» - одна из крупнейших компаний, специализирующихся в сфере транспортного машиностроения. </w:t>
      </w:r>
    </w:p>
    <w:p w14:paraId="05FA8A29" w14:textId="77777777" w:rsidR="00390283" w:rsidRPr="00D73CCE" w:rsidRDefault="00390283" w:rsidP="00DA25D0">
      <w:pPr>
        <w:ind w:firstLine="567"/>
        <w:jc w:val="both"/>
        <w:rPr>
          <w:rFonts w:asciiTheme="minorHAnsi" w:hAnsiTheme="minorHAnsi" w:cstheme="minorHAnsi"/>
          <w:sz w:val="22"/>
          <w:szCs w:val="22"/>
        </w:rPr>
      </w:pPr>
      <w:r w:rsidRPr="00D73CCE">
        <w:rPr>
          <w:rFonts w:asciiTheme="minorHAnsi" w:hAnsiTheme="minorHAnsi" w:cstheme="minorHAnsi"/>
          <w:sz w:val="22"/>
          <w:szCs w:val="22"/>
        </w:rPr>
        <w:t>Основными приоритетными направлениями деятельности</w:t>
      </w:r>
      <w:r w:rsidR="006D2007" w:rsidRPr="00D73CCE">
        <w:rPr>
          <w:rFonts w:asciiTheme="minorHAnsi" w:hAnsiTheme="minorHAnsi" w:cstheme="minorHAnsi"/>
          <w:sz w:val="22"/>
          <w:szCs w:val="22"/>
        </w:rPr>
        <w:t xml:space="preserve"> </w:t>
      </w:r>
      <w:r w:rsidRPr="00D73CCE">
        <w:rPr>
          <w:rFonts w:asciiTheme="minorHAnsi" w:hAnsiTheme="minorHAnsi" w:cstheme="minorHAnsi"/>
          <w:sz w:val="22"/>
          <w:szCs w:val="22"/>
        </w:rPr>
        <w:t>О</w:t>
      </w:r>
      <w:r w:rsidR="00CC433C" w:rsidRPr="00D73CCE">
        <w:rPr>
          <w:rFonts w:asciiTheme="minorHAnsi" w:hAnsiTheme="minorHAnsi" w:cstheme="minorHAnsi"/>
          <w:sz w:val="22"/>
          <w:szCs w:val="22"/>
        </w:rPr>
        <w:t>бщества</w:t>
      </w:r>
      <w:r w:rsidRPr="00D73CCE">
        <w:rPr>
          <w:rFonts w:asciiTheme="minorHAnsi" w:hAnsiTheme="minorHAnsi" w:cstheme="minorHAnsi"/>
          <w:sz w:val="22"/>
          <w:szCs w:val="22"/>
        </w:rPr>
        <w:t xml:space="preserve"> в отчетном </w:t>
      </w:r>
      <w:r w:rsidR="00BB354A" w:rsidRPr="00D73CCE">
        <w:rPr>
          <w:rFonts w:asciiTheme="minorHAnsi" w:hAnsiTheme="minorHAnsi" w:cstheme="minorHAnsi"/>
          <w:sz w:val="22"/>
          <w:szCs w:val="22"/>
        </w:rPr>
        <w:t>периоде являлись</w:t>
      </w:r>
      <w:r w:rsidRPr="00D73CCE">
        <w:rPr>
          <w:rFonts w:asciiTheme="minorHAnsi" w:hAnsiTheme="minorHAnsi" w:cstheme="minorHAnsi"/>
          <w:sz w:val="22"/>
          <w:szCs w:val="22"/>
        </w:rPr>
        <w:t>:</w:t>
      </w:r>
    </w:p>
    <w:p w14:paraId="7792F7D2" w14:textId="2EE2DF31" w:rsidR="0007240F" w:rsidRPr="00D73CCE" w:rsidRDefault="0007240F" w:rsidP="00DA25D0">
      <w:pPr>
        <w:pStyle w:val="aff4"/>
        <w:numPr>
          <w:ilvl w:val="0"/>
          <w:numId w:val="16"/>
        </w:numPr>
        <w:jc w:val="both"/>
        <w:rPr>
          <w:rFonts w:asciiTheme="minorHAnsi" w:hAnsiTheme="minorHAnsi" w:cstheme="minorHAnsi"/>
        </w:rPr>
      </w:pPr>
      <w:r w:rsidRPr="00D73CCE">
        <w:rPr>
          <w:rFonts w:asciiTheme="minorHAnsi" w:hAnsiTheme="minorHAnsi" w:cstheme="minorHAnsi"/>
        </w:rPr>
        <w:t>Увеличение масштаба машиностроительного бизнеса</w:t>
      </w:r>
      <w:r w:rsidR="00F67976" w:rsidRPr="00D73CCE">
        <w:rPr>
          <w:rFonts w:asciiTheme="minorHAnsi" w:hAnsiTheme="minorHAnsi" w:cstheme="minorHAnsi"/>
        </w:rPr>
        <w:t>.</w:t>
      </w:r>
    </w:p>
    <w:p w14:paraId="5C3A2494" w14:textId="46BDB48F" w:rsidR="0007240F" w:rsidRPr="00D73CCE" w:rsidRDefault="0007240F" w:rsidP="00DA25D0">
      <w:pPr>
        <w:pStyle w:val="aff4"/>
        <w:numPr>
          <w:ilvl w:val="0"/>
          <w:numId w:val="16"/>
        </w:numPr>
        <w:jc w:val="both"/>
        <w:rPr>
          <w:rFonts w:asciiTheme="minorHAnsi" w:hAnsiTheme="minorHAnsi" w:cstheme="minorHAnsi"/>
        </w:rPr>
      </w:pPr>
      <w:r w:rsidRPr="00D73CCE">
        <w:rPr>
          <w:rFonts w:asciiTheme="minorHAnsi" w:hAnsiTheme="minorHAnsi" w:cstheme="minorHAnsi"/>
        </w:rPr>
        <w:t>Повышение производственно-экономической эффективности</w:t>
      </w:r>
      <w:r w:rsidR="00F67976" w:rsidRPr="00D73CCE">
        <w:rPr>
          <w:rFonts w:asciiTheme="minorHAnsi" w:hAnsiTheme="minorHAnsi" w:cstheme="minorHAnsi"/>
        </w:rPr>
        <w:t>.</w:t>
      </w:r>
    </w:p>
    <w:p w14:paraId="3D9A342E" w14:textId="6A3C3A5C" w:rsidR="0007240F" w:rsidRDefault="0007240F" w:rsidP="00DA25D0">
      <w:pPr>
        <w:pStyle w:val="aff4"/>
        <w:numPr>
          <w:ilvl w:val="0"/>
          <w:numId w:val="16"/>
        </w:numPr>
        <w:jc w:val="both"/>
        <w:rPr>
          <w:rFonts w:asciiTheme="minorHAnsi" w:hAnsiTheme="minorHAnsi" w:cstheme="minorHAnsi"/>
        </w:rPr>
      </w:pPr>
      <w:r w:rsidRPr="00D73CCE">
        <w:rPr>
          <w:rFonts w:asciiTheme="minorHAnsi" w:hAnsiTheme="minorHAnsi" w:cstheme="minorHAnsi"/>
        </w:rPr>
        <w:t>Повышение финансовой устойчивости и эффективности</w:t>
      </w:r>
      <w:r w:rsidR="00F67976" w:rsidRPr="00D73CCE">
        <w:rPr>
          <w:rFonts w:asciiTheme="minorHAnsi" w:hAnsiTheme="minorHAnsi" w:cstheme="minorHAnsi"/>
        </w:rPr>
        <w:t>.</w:t>
      </w:r>
    </w:p>
    <w:p w14:paraId="2397D808" w14:textId="1B92B080" w:rsidR="00FB77B0" w:rsidRPr="00D73CCE" w:rsidRDefault="00FB77B0" w:rsidP="00DA25D0">
      <w:pPr>
        <w:pStyle w:val="aff4"/>
        <w:numPr>
          <w:ilvl w:val="0"/>
          <w:numId w:val="16"/>
        </w:numPr>
        <w:jc w:val="both"/>
        <w:rPr>
          <w:rFonts w:asciiTheme="minorHAnsi" w:hAnsiTheme="minorHAnsi" w:cstheme="minorHAnsi"/>
        </w:rPr>
      </w:pPr>
      <w:r w:rsidRPr="00FB77B0">
        <w:rPr>
          <w:rFonts w:asciiTheme="minorHAnsi" w:hAnsiTheme="minorHAnsi" w:cstheme="minorHAnsi"/>
        </w:rPr>
        <w:t>Обеспечение технологического суверенитета России в области транспортного машиностроения.</w:t>
      </w:r>
    </w:p>
    <w:p w14:paraId="5FD0B08F" w14:textId="777F7E58" w:rsidR="00E24A94" w:rsidRPr="00D73CCE" w:rsidRDefault="00E24A94" w:rsidP="00DA25D0">
      <w:pPr>
        <w:pStyle w:val="aff4"/>
        <w:numPr>
          <w:ilvl w:val="0"/>
          <w:numId w:val="16"/>
        </w:numPr>
        <w:jc w:val="both"/>
        <w:rPr>
          <w:rFonts w:asciiTheme="minorHAnsi" w:hAnsiTheme="minorHAnsi" w:cstheme="minorHAnsi"/>
        </w:rPr>
      </w:pPr>
      <w:r w:rsidRPr="00D73CCE">
        <w:rPr>
          <w:rFonts w:asciiTheme="minorHAnsi" w:hAnsiTheme="minorHAnsi" w:cstheme="minorHAnsi"/>
        </w:rPr>
        <w:t>Развитие экспортной экспансии и международных проектов</w:t>
      </w:r>
      <w:r w:rsidR="00F67976" w:rsidRPr="00D73CCE">
        <w:rPr>
          <w:rFonts w:asciiTheme="minorHAnsi" w:hAnsiTheme="minorHAnsi" w:cstheme="minorHAnsi"/>
        </w:rPr>
        <w:t>.</w:t>
      </w:r>
    </w:p>
    <w:p w14:paraId="641254B5" w14:textId="7D42D376" w:rsidR="006A321E" w:rsidRPr="00D73CCE" w:rsidRDefault="006A321E" w:rsidP="00DA25D0">
      <w:pPr>
        <w:pStyle w:val="aff4"/>
        <w:numPr>
          <w:ilvl w:val="0"/>
          <w:numId w:val="16"/>
        </w:numPr>
        <w:jc w:val="both"/>
        <w:rPr>
          <w:rFonts w:asciiTheme="minorHAnsi" w:hAnsiTheme="minorHAnsi" w:cstheme="minorHAnsi"/>
        </w:rPr>
      </w:pPr>
      <w:r w:rsidRPr="00D73CCE">
        <w:rPr>
          <w:rFonts w:asciiTheme="minorHAnsi" w:hAnsiTheme="minorHAnsi" w:cstheme="minorHAnsi"/>
        </w:rPr>
        <w:t>Продуктовая диверсификация</w:t>
      </w:r>
      <w:r w:rsidR="00F67976" w:rsidRPr="00D73CCE">
        <w:rPr>
          <w:rFonts w:asciiTheme="minorHAnsi" w:hAnsiTheme="minorHAnsi" w:cstheme="minorHAnsi"/>
        </w:rPr>
        <w:t>.</w:t>
      </w:r>
    </w:p>
    <w:p w14:paraId="2E48A023" w14:textId="1B57B182" w:rsidR="00390283" w:rsidRPr="00D73CCE" w:rsidRDefault="00390283" w:rsidP="00DA25D0">
      <w:pPr>
        <w:pStyle w:val="aff4"/>
        <w:numPr>
          <w:ilvl w:val="0"/>
          <w:numId w:val="16"/>
        </w:numPr>
        <w:jc w:val="both"/>
        <w:rPr>
          <w:rFonts w:asciiTheme="minorHAnsi" w:hAnsiTheme="minorHAnsi" w:cstheme="minorHAnsi"/>
        </w:rPr>
      </w:pPr>
      <w:r w:rsidRPr="00D73CCE">
        <w:rPr>
          <w:rFonts w:asciiTheme="minorHAnsi" w:hAnsiTheme="minorHAnsi" w:cstheme="minorHAnsi"/>
        </w:rPr>
        <w:t xml:space="preserve">Повышение уровня надежности и </w:t>
      </w:r>
      <w:r w:rsidR="005B3E12" w:rsidRPr="00D73CCE">
        <w:rPr>
          <w:rFonts w:asciiTheme="minorHAnsi" w:hAnsiTheme="minorHAnsi" w:cstheme="minorHAnsi"/>
        </w:rPr>
        <w:t xml:space="preserve">значений </w:t>
      </w:r>
      <w:r w:rsidRPr="00D73CCE">
        <w:rPr>
          <w:rFonts w:asciiTheme="minorHAnsi" w:hAnsiTheme="minorHAnsi" w:cstheme="minorHAnsi"/>
        </w:rPr>
        <w:t>коэффициентов готовности железнодорожной техники за счет повышения качества выпускаемой продукции</w:t>
      </w:r>
      <w:r w:rsidR="00DC5F84" w:rsidRPr="00D73CCE">
        <w:rPr>
          <w:rFonts w:asciiTheme="minorHAnsi" w:hAnsiTheme="minorHAnsi" w:cstheme="minorHAnsi"/>
        </w:rPr>
        <w:t>, расширения сферы фирменного сервисного обслуживания выпущенной техники</w:t>
      </w:r>
      <w:r w:rsidR="00F67976" w:rsidRPr="00D73CCE">
        <w:rPr>
          <w:rFonts w:asciiTheme="minorHAnsi" w:hAnsiTheme="minorHAnsi" w:cstheme="minorHAnsi"/>
        </w:rPr>
        <w:t>.</w:t>
      </w:r>
    </w:p>
    <w:p w14:paraId="33342646" w14:textId="1A4D6101" w:rsidR="00AA56CD" w:rsidRPr="00D73CCE" w:rsidRDefault="00390283" w:rsidP="00DA25D0">
      <w:pPr>
        <w:pStyle w:val="aff4"/>
        <w:numPr>
          <w:ilvl w:val="0"/>
          <w:numId w:val="16"/>
        </w:numPr>
        <w:jc w:val="both"/>
        <w:rPr>
          <w:rFonts w:asciiTheme="minorHAnsi" w:hAnsiTheme="minorHAnsi" w:cstheme="minorHAnsi"/>
        </w:rPr>
      </w:pPr>
      <w:r w:rsidRPr="00D73CCE">
        <w:rPr>
          <w:rFonts w:asciiTheme="minorHAnsi" w:hAnsiTheme="minorHAnsi" w:cstheme="minorHAnsi"/>
        </w:rPr>
        <w:t>Сохранение уровня рентабельности реализации продукции</w:t>
      </w:r>
      <w:r w:rsidR="00F67976" w:rsidRPr="00D73CCE">
        <w:rPr>
          <w:rFonts w:asciiTheme="minorHAnsi" w:hAnsiTheme="minorHAnsi" w:cstheme="minorHAnsi"/>
        </w:rPr>
        <w:t>.</w:t>
      </w:r>
    </w:p>
    <w:p w14:paraId="72AD10CF" w14:textId="0D6F951F" w:rsidR="00390283" w:rsidRPr="00D73CCE" w:rsidRDefault="00FB77B0" w:rsidP="00DA25D0">
      <w:pPr>
        <w:pStyle w:val="aff4"/>
        <w:numPr>
          <w:ilvl w:val="0"/>
          <w:numId w:val="16"/>
        </w:numPr>
        <w:jc w:val="both"/>
        <w:rPr>
          <w:rFonts w:asciiTheme="minorHAnsi" w:hAnsiTheme="minorHAnsi" w:cstheme="minorHAnsi"/>
        </w:rPr>
      </w:pPr>
      <w:r>
        <w:rPr>
          <w:rFonts w:asciiTheme="minorHAnsi" w:hAnsiTheme="minorHAnsi" w:cstheme="minorHAnsi"/>
        </w:rPr>
        <w:t>Р</w:t>
      </w:r>
      <w:r w:rsidR="00390283" w:rsidRPr="00D73CCE">
        <w:rPr>
          <w:rFonts w:asciiTheme="minorHAnsi" w:hAnsiTheme="minorHAnsi" w:cstheme="minorHAnsi"/>
        </w:rPr>
        <w:t>азработк</w:t>
      </w:r>
      <w:r>
        <w:rPr>
          <w:rFonts w:asciiTheme="minorHAnsi" w:hAnsiTheme="minorHAnsi" w:cstheme="minorHAnsi"/>
        </w:rPr>
        <w:t>а</w:t>
      </w:r>
      <w:r w:rsidR="00390283" w:rsidRPr="00D73CCE">
        <w:rPr>
          <w:rFonts w:asciiTheme="minorHAnsi" w:hAnsiTheme="minorHAnsi" w:cstheme="minorHAnsi"/>
        </w:rPr>
        <w:t xml:space="preserve"> и освоение </w:t>
      </w:r>
      <w:r>
        <w:rPr>
          <w:rFonts w:asciiTheme="minorHAnsi" w:hAnsiTheme="minorHAnsi" w:cstheme="minorHAnsi"/>
        </w:rPr>
        <w:t xml:space="preserve">выпуска </w:t>
      </w:r>
      <w:r w:rsidR="00390283" w:rsidRPr="00D73CCE">
        <w:rPr>
          <w:rFonts w:asciiTheme="minorHAnsi" w:hAnsiTheme="minorHAnsi" w:cstheme="minorHAnsi"/>
        </w:rPr>
        <w:t>новой перспективной продукции, отвечающе</w:t>
      </w:r>
      <w:r w:rsidR="0007240F" w:rsidRPr="00D73CCE">
        <w:rPr>
          <w:rFonts w:asciiTheme="minorHAnsi" w:hAnsiTheme="minorHAnsi" w:cstheme="minorHAnsi"/>
        </w:rPr>
        <w:t>й современным требованиям рынка</w:t>
      </w:r>
      <w:r w:rsidR="00F67976" w:rsidRPr="00D73CCE">
        <w:rPr>
          <w:rFonts w:asciiTheme="minorHAnsi" w:hAnsiTheme="minorHAnsi" w:cstheme="minorHAnsi"/>
        </w:rPr>
        <w:t>.</w:t>
      </w:r>
    </w:p>
    <w:p w14:paraId="746ADD0B" w14:textId="581DE32B" w:rsidR="007F5CBA" w:rsidRPr="00D73CCE" w:rsidRDefault="00FB77B0" w:rsidP="00DA25D0">
      <w:pPr>
        <w:pStyle w:val="aff4"/>
        <w:numPr>
          <w:ilvl w:val="0"/>
          <w:numId w:val="16"/>
        </w:numPr>
        <w:jc w:val="both"/>
        <w:rPr>
          <w:rFonts w:asciiTheme="minorHAnsi" w:hAnsiTheme="minorHAnsi" w:cstheme="minorHAnsi"/>
        </w:rPr>
      </w:pPr>
      <w:r>
        <w:rPr>
          <w:rFonts w:asciiTheme="minorHAnsi" w:hAnsiTheme="minorHAnsi" w:cstheme="minorHAnsi"/>
        </w:rPr>
        <w:t>О</w:t>
      </w:r>
      <w:r w:rsidR="0036255E" w:rsidRPr="00D73CCE">
        <w:rPr>
          <w:rFonts w:asciiTheme="minorHAnsi" w:hAnsiTheme="minorHAnsi" w:cstheme="minorHAnsi"/>
        </w:rPr>
        <w:t xml:space="preserve">рганизация собственного производства </w:t>
      </w:r>
      <w:r w:rsidR="000F68D7" w:rsidRPr="00D73CCE">
        <w:rPr>
          <w:rFonts w:asciiTheme="minorHAnsi" w:hAnsiTheme="minorHAnsi" w:cstheme="minorHAnsi"/>
        </w:rPr>
        <w:t xml:space="preserve">ключевых компонентов </w:t>
      </w:r>
      <w:r w:rsidR="00C84C9E" w:rsidRPr="00D73CCE">
        <w:rPr>
          <w:rFonts w:asciiTheme="minorHAnsi" w:hAnsiTheme="minorHAnsi" w:cstheme="minorHAnsi"/>
        </w:rPr>
        <w:t xml:space="preserve">подвижного состава для </w:t>
      </w:r>
      <w:r w:rsidR="000F68D7" w:rsidRPr="00D73CCE">
        <w:rPr>
          <w:rFonts w:asciiTheme="minorHAnsi" w:hAnsiTheme="minorHAnsi" w:cstheme="minorHAnsi"/>
        </w:rPr>
        <w:t xml:space="preserve">железнодорожного </w:t>
      </w:r>
      <w:r w:rsidR="00DC5F84" w:rsidRPr="00D73CCE">
        <w:rPr>
          <w:rFonts w:asciiTheme="minorHAnsi" w:hAnsiTheme="minorHAnsi" w:cstheme="minorHAnsi"/>
        </w:rPr>
        <w:t xml:space="preserve">и городского рельсового </w:t>
      </w:r>
      <w:r w:rsidR="000F68D7" w:rsidRPr="00D73CCE">
        <w:rPr>
          <w:rFonts w:asciiTheme="minorHAnsi" w:hAnsiTheme="minorHAnsi" w:cstheme="minorHAnsi"/>
        </w:rPr>
        <w:t>транспорта</w:t>
      </w:r>
      <w:r w:rsidR="002A5A97" w:rsidRPr="00D73CCE">
        <w:rPr>
          <w:rFonts w:asciiTheme="minorHAnsi" w:hAnsiTheme="minorHAnsi" w:cstheme="minorHAnsi"/>
        </w:rPr>
        <w:t>, разработка новых технологий производства вагонов метро и локомотивов.</w:t>
      </w:r>
    </w:p>
    <w:p w14:paraId="7C8B8451" w14:textId="24CE9B57" w:rsidR="0073521D" w:rsidRPr="0013726D" w:rsidRDefault="0073521D" w:rsidP="0073521D">
      <w:pPr>
        <w:pStyle w:val="aff4"/>
        <w:numPr>
          <w:ilvl w:val="0"/>
          <w:numId w:val="16"/>
        </w:numPr>
        <w:jc w:val="both"/>
        <w:rPr>
          <w:rFonts w:asciiTheme="minorHAnsi" w:hAnsiTheme="minorHAnsi" w:cstheme="minorHAnsi"/>
        </w:rPr>
      </w:pPr>
      <w:r w:rsidRPr="0013726D">
        <w:rPr>
          <w:rFonts w:asciiTheme="minorHAnsi" w:hAnsiTheme="minorHAnsi" w:cstheme="minorHAnsi"/>
        </w:rPr>
        <w:t>Р</w:t>
      </w:r>
      <w:r w:rsidR="00FB77B0">
        <w:rPr>
          <w:rFonts w:asciiTheme="minorHAnsi" w:hAnsiTheme="minorHAnsi" w:cstheme="minorHAnsi"/>
        </w:rPr>
        <w:t>еализация политики в области устойчивого развития</w:t>
      </w:r>
      <w:r w:rsidRPr="0013726D">
        <w:rPr>
          <w:rFonts w:asciiTheme="minorHAnsi" w:hAnsiTheme="minorHAnsi" w:cstheme="minorHAnsi"/>
        </w:rPr>
        <w:t>.</w:t>
      </w:r>
    </w:p>
    <w:p w14:paraId="0F601456" w14:textId="3A7DAECE" w:rsidR="0073521D" w:rsidRPr="0013726D" w:rsidRDefault="006D761A" w:rsidP="0073521D">
      <w:pPr>
        <w:pStyle w:val="aff4"/>
        <w:numPr>
          <w:ilvl w:val="0"/>
          <w:numId w:val="16"/>
        </w:numPr>
        <w:jc w:val="both"/>
        <w:rPr>
          <w:rFonts w:asciiTheme="minorHAnsi" w:hAnsiTheme="minorHAnsi" w:cstheme="minorHAnsi"/>
        </w:rPr>
      </w:pPr>
      <w:r w:rsidRPr="006D761A">
        <w:rPr>
          <w:rFonts w:asciiTheme="minorHAnsi" w:hAnsiTheme="minorHAnsi" w:cstheme="minorHAnsi"/>
        </w:rPr>
        <w:t>Повышение узнаваемости бренда на мировом и российском рынках за счет внедрения единого дизайн-языка на подвижном составе (проект бренд-ДНК).</w:t>
      </w:r>
    </w:p>
    <w:p w14:paraId="45718285" w14:textId="06A05D2E" w:rsidR="00390283" w:rsidRPr="00D73CCE" w:rsidRDefault="00390283" w:rsidP="00DA25D0">
      <w:pPr>
        <w:ind w:firstLine="567"/>
        <w:jc w:val="both"/>
        <w:rPr>
          <w:rFonts w:asciiTheme="minorHAnsi" w:hAnsiTheme="minorHAnsi" w:cstheme="minorHAnsi"/>
          <w:sz w:val="22"/>
          <w:szCs w:val="22"/>
        </w:rPr>
      </w:pPr>
      <w:r w:rsidRPr="00D73CCE">
        <w:rPr>
          <w:rFonts w:asciiTheme="minorHAnsi" w:hAnsiTheme="minorHAnsi" w:cstheme="minorHAnsi"/>
          <w:sz w:val="22"/>
          <w:szCs w:val="22"/>
        </w:rPr>
        <w:t>Трансмашхолдинг</w:t>
      </w:r>
      <w:r w:rsidR="00CF39F8" w:rsidRPr="00D73CCE">
        <w:rPr>
          <w:rFonts w:asciiTheme="minorHAnsi" w:hAnsiTheme="minorHAnsi" w:cstheme="minorHAnsi"/>
          <w:sz w:val="22"/>
          <w:szCs w:val="22"/>
        </w:rPr>
        <w:t xml:space="preserve"> и</w:t>
      </w:r>
      <w:r w:rsidRPr="00D73CCE">
        <w:rPr>
          <w:rFonts w:asciiTheme="minorHAnsi" w:hAnsiTheme="minorHAnsi" w:cstheme="minorHAnsi"/>
          <w:sz w:val="22"/>
          <w:szCs w:val="22"/>
        </w:rPr>
        <w:t xml:space="preserve"> его дочерние общества в </w:t>
      </w:r>
      <w:r w:rsidR="005D2135" w:rsidRPr="00D73CCE">
        <w:rPr>
          <w:rFonts w:asciiTheme="minorHAnsi" w:hAnsiTheme="minorHAnsi" w:cstheme="minorHAnsi"/>
          <w:sz w:val="22"/>
          <w:szCs w:val="22"/>
        </w:rPr>
        <w:t>202</w:t>
      </w:r>
      <w:r w:rsidR="006D761A">
        <w:rPr>
          <w:rFonts w:asciiTheme="minorHAnsi" w:hAnsiTheme="minorHAnsi" w:cstheme="minorHAnsi"/>
          <w:sz w:val="22"/>
          <w:szCs w:val="22"/>
        </w:rPr>
        <w:t>2</w:t>
      </w:r>
      <w:r w:rsidR="005D2135" w:rsidRPr="00D73CCE">
        <w:rPr>
          <w:rFonts w:asciiTheme="minorHAnsi" w:hAnsiTheme="minorHAnsi" w:cstheme="minorHAnsi"/>
          <w:sz w:val="22"/>
          <w:szCs w:val="22"/>
        </w:rPr>
        <w:t xml:space="preserve"> </w:t>
      </w:r>
      <w:r w:rsidRPr="00D73CCE">
        <w:rPr>
          <w:rFonts w:asciiTheme="minorHAnsi" w:hAnsiTheme="minorHAnsi" w:cstheme="minorHAnsi"/>
          <w:sz w:val="22"/>
          <w:szCs w:val="22"/>
        </w:rPr>
        <w:t>году осуществляли капиталовложения в развитие производственных фондов, во внедрение новых технологий, в разработку и освоение производства современной железнодорожной техники и комплектующих для нее.</w:t>
      </w:r>
    </w:p>
    <w:p w14:paraId="2EA8F964" w14:textId="61BC3C71" w:rsidR="00274D55" w:rsidRPr="00D73CCE" w:rsidRDefault="007775D4" w:rsidP="00DA25D0">
      <w:pPr>
        <w:ind w:firstLine="567"/>
        <w:jc w:val="both"/>
        <w:rPr>
          <w:rFonts w:asciiTheme="minorHAnsi" w:hAnsiTheme="minorHAnsi" w:cstheme="minorHAnsi"/>
          <w:sz w:val="22"/>
          <w:szCs w:val="22"/>
        </w:rPr>
      </w:pPr>
      <w:r w:rsidRPr="00D73CCE">
        <w:rPr>
          <w:rFonts w:asciiTheme="minorHAnsi" w:hAnsiTheme="minorHAnsi" w:cstheme="minorHAnsi"/>
          <w:sz w:val="22"/>
          <w:szCs w:val="22"/>
        </w:rPr>
        <w:t xml:space="preserve">Трансмашхолдинг уделяет большое внимание реализации провозглашённого Президентом </w:t>
      </w:r>
      <w:r w:rsidR="00EF70FA" w:rsidRPr="00D73CCE">
        <w:rPr>
          <w:rFonts w:asciiTheme="minorHAnsi" w:hAnsiTheme="minorHAnsi" w:cstheme="minorHAnsi"/>
          <w:sz w:val="22"/>
          <w:szCs w:val="22"/>
        </w:rPr>
        <w:t>Р</w:t>
      </w:r>
      <w:r w:rsidR="00B328C0" w:rsidRPr="00D73CCE">
        <w:rPr>
          <w:rFonts w:asciiTheme="minorHAnsi" w:hAnsiTheme="minorHAnsi" w:cstheme="minorHAnsi"/>
          <w:sz w:val="22"/>
          <w:szCs w:val="22"/>
        </w:rPr>
        <w:t xml:space="preserve">оссийской Федерации </w:t>
      </w:r>
      <w:r w:rsidRPr="00D73CCE">
        <w:rPr>
          <w:rFonts w:asciiTheme="minorHAnsi" w:hAnsiTheme="minorHAnsi" w:cstheme="minorHAnsi"/>
          <w:sz w:val="22"/>
          <w:szCs w:val="22"/>
        </w:rPr>
        <w:t xml:space="preserve">курса на </w:t>
      </w:r>
      <w:r w:rsidR="0020521F">
        <w:rPr>
          <w:rFonts w:asciiTheme="minorHAnsi" w:hAnsiTheme="minorHAnsi" w:cstheme="minorHAnsi"/>
          <w:sz w:val="22"/>
          <w:szCs w:val="22"/>
        </w:rPr>
        <w:t>обеспечение технологического суверенитета в наиболее важных отраслях</w:t>
      </w:r>
      <w:r w:rsidRPr="00D73CCE">
        <w:rPr>
          <w:rFonts w:asciiTheme="minorHAnsi" w:hAnsiTheme="minorHAnsi" w:cstheme="minorHAnsi"/>
          <w:sz w:val="22"/>
          <w:szCs w:val="22"/>
        </w:rPr>
        <w:t xml:space="preserve">. В результате проделанной в последние годы </w:t>
      </w:r>
      <w:r w:rsidR="00931F9D" w:rsidRPr="00D73CCE">
        <w:rPr>
          <w:rFonts w:asciiTheme="minorHAnsi" w:hAnsiTheme="minorHAnsi" w:cstheme="minorHAnsi"/>
          <w:sz w:val="22"/>
          <w:szCs w:val="22"/>
        </w:rPr>
        <w:t>работы</w:t>
      </w:r>
      <w:r w:rsidRPr="00D73CCE">
        <w:rPr>
          <w:rFonts w:asciiTheme="minorHAnsi" w:hAnsiTheme="minorHAnsi" w:cstheme="minorHAnsi"/>
          <w:sz w:val="22"/>
          <w:szCs w:val="22"/>
        </w:rPr>
        <w:t xml:space="preserve"> </w:t>
      </w:r>
      <w:r w:rsidR="009D204C" w:rsidRPr="00D73CCE">
        <w:rPr>
          <w:rFonts w:asciiTheme="minorHAnsi" w:hAnsiTheme="minorHAnsi" w:cstheme="minorHAnsi"/>
          <w:sz w:val="22"/>
          <w:szCs w:val="22"/>
        </w:rPr>
        <w:t>Общество</w:t>
      </w:r>
      <w:r w:rsidRPr="00D73CCE">
        <w:rPr>
          <w:rFonts w:asciiTheme="minorHAnsi" w:hAnsiTheme="minorHAnsi" w:cstheme="minorHAnsi"/>
          <w:sz w:val="22"/>
          <w:szCs w:val="22"/>
        </w:rPr>
        <w:t xml:space="preserve"> способн</w:t>
      </w:r>
      <w:r w:rsidR="009D204C" w:rsidRPr="00D73CCE">
        <w:rPr>
          <w:rFonts w:asciiTheme="minorHAnsi" w:hAnsiTheme="minorHAnsi" w:cstheme="minorHAnsi"/>
          <w:sz w:val="22"/>
          <w:szCs w:val="22"/>
        </w:rPr>
        <w:t>о</w:t>
      </w:r>
      <w:r w:rsidRPr="00D73CCE">
        <w:rPr>
          <w:rFonts w:asciiTheme="minorHAnsi" w:hAnsiTheme="minorHAnsi" w:cstheme="minorHAnsi"/>
          <w:sz w:val="22"/>
          <w:szCs w:val="22"/>
        </w:rPr>
        <w:t xml:space="preserve"> обеспечить железнодорожный транспорт страны и других заинтересованных заказчиков подвижным составом всех основных классов, который создаётся на отечественной конструкторской, элем</w:t>
      </w:r>
      <w:r w:rsidR="00833768" w:rsidRPr="00D73CCE">
        <w:rPr>
          <w:rFonts w:asciiTheme="minorHAnsi" w:hAnsiTheme="minorHAnsi" w:cstheme="minorHAnsi"/>
          <w:sz w:val="22"/>
          <w:szCs w:val="22"/>
        </w:rPr>
        <w:t>ентной и производственной базе.</w:t>
      </w:r>
    </w:p>
    <w:p w14:paraId="23743956" w14:textId="77777777" w:rsidR="006A321E" w:rsidRPr="00D73CCE" w:rsidRDefault="006A321E" w:rsidP="00DA25D0">
      <w:pPr>
        <w:ind w:firstLine="567"/>
        <w:jc w:val="both"/>
        <w:rPr>
          <w:rFonts w:asciiTheme="minorHAnsi" w:hAnsiTheme="minorHAnsi" w:cstheme="minorHAnsi"/>
          <w:sz w:val="22"/>
          <w:szCs w:val="22"/>
        </w:rPr>
      </w:pPr>
      <w:r w:rsidRPr="00D73CCE">
        <w:rPr>
          <w:rFonts w:asciiTheme="minorHAnsi" w:hAnsiTheme="minorHAnsi" w:cstheme="minorHAnsi"/>
          <w:sz w:val="22"/>
          <w:szCs w:val="22"/>
        </w:rPr>
        <w:t>Трансмашхолдинг стремится вносить вклад в реализацию государственной политики расширения несырьевого экспорта.</w:t>
      </w:r>
    </w:p>
    <w:p w14:paraId="466CDBAF" w14:textId="17D3F50E" w:rsidR="00C64BC0" w:rsidRPr="00D73CCE" w:rsidRDefault="00274D55" w:rsidP="00DA25D0">
      <w:pPr>
        <w:ind w:firstLine="567"/>
        <w:jc w:val="both"/>
        <w:rPr>
          <w:rFonts w:asciiTheme="minorHAnsi" w:hAnsiTheme="minorHAnsi" w:cstheme="minorHAnsi"/>
          <w:sz w:val="22"/>
          <w:szCs w:val="22"/>
        </w:rPr>
      </w:pPr>
      <w:r w:rsidRPr="00D73CCE">
        <w:rPr>
          <w:rFonts w:asciiTheme="minorHAnsi" w:hAnsiTheme="minorHAnsi" w:cstheme="minorHAnsi"/>
          <w:sz w:val="22"/>
          <w:szCs w:val="22"/>
        </w:rPr>
        <w:t>Приоритетом для О</w:t>
      </w:r>
      <w:r w:rsidR="00406FF6" w:rsidRPr="00D73CCE">
        <w:rPr>
          <w:rFonts w:asciiTheme="minorHAnsi" w:hAnsiTheme="minorHAnsi" w:cstheme="minorHAnsi"/>
          <w:sz w:val="22"/>
          <w:szCs w:val="22"/>
        </w:rPr>
        <w:t>бщества</w:t>
      </w:r>
      <w:r w:rsidRPr="00D73CCE">
        <w:rPr>
          <w:rFonts w:asciiTheme="minorHAnsi" w:hAnsiTheme="minorHAnsi" w:cstheme="minorHAnsi"/>
          <w:sz w:val="22"/>
          <w:szCs w:val="22"/>
        </w:rPr>
        <w:t xml:space="preserve"> является удовлетворение существующих общественных потребностей в продукции, работах и услугах Общества и получение прибыли в интересах акционеров.</w:t>
      </w:r>
    </w:p>
    <w:p w14:paraId="396CDCD9" w14:textId="77777777" w:rsidR="00DA25D0" w:rsidRPr="00D73CCE" w:rsidRDefault="00DA25D0" w:rsidP="00C64BC0">
      <w:pPr>
        <w:rPr>
          <w:rFonts w:asciiTheme="minorHAnsi" w:hAnsiTheme="minorHAnsi" w:cstheme="minorHAnsi"/>
          <w:sz w:val="22"/>
          <w:szCs w:val="22"/>
        </w:rPr>
      </w:pPr>
    </w:p>
    <w:p w14:paraId="49AABB2E" w14:textId="77777777" w:rsidR="007B3749" w:rsidRPr="00D73CCE" w:rsidRDefault="005C06B3" w:rsidP="00DA25D0">
      <w:pPr>
        <w:pStyle w:val="aff4"/>
        <w:numPr>
          <w:ilvl w:val="0"/>
          <w:numId w:val="15"/>
        </w:numPr>
        <w:ind w:left="567" w:hanging="567"/>
        <w:jc w:val="both"/>
        <w:outlineLvl w:val="0"/>
        <w:rPr>
          <w:rFonts w:asciiTheme="minorHAnsi" w:hAnsiTheme="minorHAnsi" w:cstheme="minorHAnsi"/>
          <w:b/>
        </w:rPr>
      </w:pPr>
      <w:bookmarkStart w:id="12" w:name="_Toc322447702"/>
      <w:bookmarkStart w:id="13" w:name="_Toc67573259"/>
      <w:r w:rsidRPr="00D73CCE">
        <w:rPr>
          <w:rFonts w:asciiTheme="minorHAnsi" w:hAnsiTheme="minorHAnsi" w:cstheme="minorHAnsi"/>
          <w:b/>
        </w:rPr>
        <w:lastRenderedPageBreak/>
        <w:t>ОТЧЕТ СОВЕТА ДИРЕКТОРОВ ОБЩЕСТВА О РЕЗУЛЬТАТАХ РАЗВИТИЯ ОБЩЕСТВА</w:t>
      </w:r>
      <w:r w:rsidRPr="00D73CCE">
        <w:rPr>
          <w:rFonts w:asciiTheme="minorHAnsi" w:hAnsiTheme="minorHAnsi" w:cstheme="minorHAnsi"/>
          <w:b/>
          <w:color w:val="FF0000"/>
        </w:rPr>
        <w:t xml:space="preserve"> </w:t>
      </w:r>
      <w:r w:rsidRPr="00D73CCE">
        <w:rPr>
          <w:rFonts w:asciiTheme="minorHAnsi" w:hAnsiTheme="minorHAnsi" w:cstheme="minorHAnsi"/>
          <w:b/>
        </w:rPr>
        <w:t>ПО ПРИОРИТЕТНЫМ НАПРАВЛЕНИЯМ ЕГО</w:t>
      </w:r>
      <w:r w:rsidR="006866AF" w:rsidRPr="00D73CCE">
        <w:rPr>
          <w:rFonts w:asciiTheme="minorHAnsi" w:hAnsiTheme="minorHAnsi" w:cstheme="minorHAnsi"/>
          <w:b/>
        </w:rPr>
        <w:t xml:space="preserve"> </w:t>
      </w:r>
      <w:r w:rsidRPr="00D73CCE">
        <w:rPr>
          <w:rFonts w:asciiTheme="minorHAnsi" w:hAnsiTheme="minorHAnsi" w:cstheme="minorHAnsi"/>
          <w:b/>
        </w:rPr>
        <w:t>ДЕЯТЕЛЬНОСТИ</w:t>
      </w:r>
      <w:bookmarkStart w:id="14" w:name="_Toc201742454"/>
      <w:bookmarkEnd w:id="12"/>
      <w:bookmarkEnd w:id="13"/>
    </w:p>
    <w:p w14:paraId="35DBC022" w14:textId="033FCD7B" w:rsidR="00BB31FB" w:rsidRDefault="00BB31FB" w:rsidP="00D73CCE">
      <w:pPr>
        <w:ind w:firstLine="567"/>
        <w:jc w:val="both"/>
        <w:rPr>
          <w:rFonts w:asciiTheme="minorHAnsi" w:eastAsia="Calibri" w:hAnsiTheme="minorHAnsi" w:cstheme="minorHAnsi"/>
          <w:sz w:val="22"/>
          <w:szCs w:val="22"/>
          <w:lang w:eastAsia="en-US"/>
        </w:rPr>
      </w:pPr>
      <w:r w:rsidRPr="00D73CCE">
        <w:rPr>
          <w:rFonts w:asciiTheme="minorHAnsi" w:eastAsia="Calibri" w:hAnsiTheme="minorHAnsi" w:cstheme="minorHAnsi"/>
          <w:sz w:val="22"/>
          <w:szCs w:val="22"/>
          <w:lang w:eastAsia="en-US"/>
        </w:rPr>
        <w:t xml:space="preserve">В </w:t>
      </w:r>
      <w:r w:rsidR="005D2135" w:rsidRPr="00D73CCE">
        <w:rPr>
          <w:rFonts w:asciiTheme="minorHAnsi" w:eastAsia="Calibri" w:hAnsiTheme="minorHAnsi" w:cstheme="minorHAnsi"/>
          <w:sz w:val="22"/>
          <w:szCs w:val="22"/>
          <w:lang w:eastAsia="en-US"/>
        </w:rPr>
        <w:t>202</w:t>
      </w:r>
      <w:r w:rsidR="007049AE">
        <w:rPr>
          <w:rFonts w:asciiTheme="minorHAnsi" w:eastAsia="Calibri" w:hAnsiTheme="minorHAnsi" w:cstheme="minorHAnsi"/>
          <w:sz w:val="22"/>
          <w:szCs w:val="22"/>
          <w:lang w:eastAsia="en-US"/>
        </w:rPr>
        <w:t>2</w:t>
      </w:r>
      <w:r w:rsidR="005D2135" w:rsidRPr="00D73CCE">
        <w:rPr>
          <w:rFonts w:asciiTheme="minorHAnsi" w:eastAsia="Calibri" w:hAnsiTheme="minorHAnsi" w:cstheme="minorHAnsi"/>
          <w:sz w:val="22"/>
          <w:szCs w:val="22"/>
          <w:lang w:eastAsia="en-US"/>
        </w:rPr>
        <w:t xml:space="preserve"> </w:t>
      </w:r>
      <w:r w:rsidR="0036255E" w:rsidRPr="00D73CCE">
        <w:rPr>
          <w:rFonts w:asciiTheme="minorHAnsi" w:eastAsia="Calibri" w:hAnsiTheme="minorHAnsi" w:cstheme="minorHAnsi"/>
          <w:sz w:val="22"/>
          <w:szCs w:val="22"/>
          <w:lang w:eastAsia="en-US"/>
        </w:rPr>
        <w:t>г</w:t>
      </w:r>
      <w:r w:rsidRPr="00D73CCE">
        <w:rPr>
          <w:rFonts w:asciiTheme="minorHAnsi" w:eastAsia="Calibri" w:hAnsiTheme="minorHAnsi" w:cstheme="minorHAnsi"/>
          <w:sz w:val="22"/>
          <w:szCs w:val="22"/>
          <w:lang w:eastAsia="en-US"/>
        </w:rPr>
        <w:t>. заседания Совета директоров</w:t>
      </w:r>
      <w:r w:rsidR="00097B96" w:rsidRPr="00D73CCE">
        <w:rPr>
          <w:rFonts w:asciiTheme="minorHAnsi" w:eastAsia="Calibri" w:hAnsiTheme="minorHAnsi" w:cstheme="minorHAnsi"/>
          <w:sz w:val="22"/>
          <w:szCs w:val="22"/>
          <w:lang w:eastAsia="en-US"/>
        </w:rPr>
        <w:t xml:space="preserve"> </w:t>
      </w:r>
      <w:r w:rsidRPr="00D73CCE">
        <w:rPr>
          <w:rFonts w:asciiTheme="minorHAnsi" w:eastAsia="Calibri" w:hAnsiTheme="minorHAnsi" w:cstheme="minorHAnsi"/>
          <w:sz w:val="22"/>
          <w:szCs w:val="22"/>
          <w:lang w:eastAsia="en-US"/>
        </w:rPr>
        <w:t>О</w:t>
      </w:r>
      <w:r w:rsidR="00406FF6" w:rsidRPr="00D73CCE">
        <w:rPr>
          <w:rFonts w:asciiTheme="minorHAnsi" w:eastAsia="Calibri" w:hAnsiTheme="minorHAnsi" w:cstheme="minorHAnsi"/>
          <w:sz w:val="22"/>
          <w:szCs w:val="22"/>
          <w:lang w:eastAsia="en-US"/>
        </w:rPr>
        <w:t>бщества</w:t>
      </w:r>
      <w:r w:rsidRPr="00D73CCE">
        <w:rPr>
          <w:rFonts w:asciiTheme="minorHAnsi" w:eastAsia="Calibri" w:hAnsiTheme="minorHAnsi" w:cstheme="minorHAnsi"/>
          <w:sz w:val="22"/>
          <w:szCs w:val="22"/>
          <w:lang w:eastAsia="en-US"/>
        </w:rPr>
        <w:t xml:space="preserve"> </w:t>
      </w:r>
      <w:r w:rsidR="005A789B" w:rsidRPr="00D73CCE">
        <w:rPr>
          <w:rFonts w:asciiTheme="minorHAnsi" w:eastAsia="Calibri" w:hAnsiTheme="minorHAnsi" w:cstheme="minorHAnsi"/>
          <w:sz w:val="22"/>
          <w:szCs w:val="22"/>
          <w:lang w:eastAsia="en-US"/>
        </w:rPr>
        <w:t>проводились в</w:t>
      </w:r>
      <w:r w:rsidRPr="00D73CCE">
        <w:rPr>
          <w:rFonts w:asciiTheme="minorHAnsi" w:eastAsia="Calibri" w:hAnsiTheme="minorHAnsi" w:cstheme="minorHAnsi"/>
          <w:sz w:val="22"/>
          <w:szCs w:val="22"/>
          <w:lang w:eastAsia="en-US"/>
        </w:rPr>
        <w:t xml:space="preserve"> заочной форм</w:t>
      </w:r>
      <w:r w:rsidR="00AC1BEE" w:rsidRPr="00D73CCE">
        <w:rPr>
          <w:rFonts w:asciiTheme="minorHAnsi" w:eastAsia="Calibri" w:hAnsiTheme="minorHAnsi" w:cstheme="minorHAnsi"/>
          <w:sz w:val="22"/>
          <w:szCs w:val="22"/>
          <w:lang w:eastAsia="en-US"/>
        </w:rPr>
        <w:t>е</w:t>
      </w:r>
      <w:r w:rsidRPr="00D73CCE">
        <w:rPr>
          <w:rFonts w:asciiTheme="minorHAnsi" w:eastAsia="Calibri" w:hAnsiTheme="minorHAnsi" w:cstheme="minorHAnsi"/>
          <w:sz w:val="22"/>
          <w:szCs w:val="22"/>
          <w:lang w:eastAsia="en-US"/>
        </w:rPr>
        <w:t>.</w:t>
      </w:r>
      <w:r w:rsidR="00AC1BEE" w:rsidRPr="00D73CCE">
        <w:rPr>
          <w:rFonts w:asciiTheme="minorHAnsi" w:eastAsia="Calibri" w:hAnsiTheme="minorHAnsi" w:cstheme="minorHAnsi"/>
          <w:sz w:val="22"/>
          <w:szCs w:val="22"/>
          <w:lang w:eastAsia="en-US"/>
        </w:rPr>
        <w:t xml:space="preserve"> Очные заседания не проводились.</w:t>
      </w:r>
      <w:r w:rsidRPr="00D73CCE">
        <w:rPr>
          <w:rFonts w:asciiTheme="minorHAnsi" w:eastAsia="Calibri" w:hAnsiTheme="minorHAnsi" w:cstheme="minorHAnsi"/>
          <w:sz w:val="22"/>
          <w:szCs w:val="22"/>
          <w:lang w:eastAsia="en-US"/>
        </w:rPr>
        <w:t xml:space="preserve"> На указанных заседаниях рассматривались различные вопросы деятельности О</w:t>
      </w:r>
      <w:r w:rsidR="00406FF6" w:rsidRPr="00D73CCE">
        <w:rPr>
          <w:rFonts w:asciiTheme="minorHAnsi" w:eastAsia="Calibri" w:hAnsiTheme="minorHAnsi" w:cstheme="minorHAnsi"/>
          <w:sz w:val="22"/>
          <w:szCs w:val="22"/>
          <w:lang w:eastAsia="en-US"/>
        </w:rPr>
        <w:t>бщества</w:t>
      </w:r>
      <w:r w:rsidRPr="00D73CCE">
        <w:rPr>
          <w:rFonts w:asciiTheme="minorHAnsi" w:eastAsia="Calibri" w:hAnsiTheme="minorHAnsi" w:cstheme="minorHAnsi"/>
          <w:sz w:val="22"/>
          <w:szCs w:val="22"/>
          <w:lang w:eastAsia="en-US"/>
        </w:rPr>
        <w:t>, входящие в компетенцию Совета директоров, в том числе:</w:t>
      </w:r>
    </w:p>
    <w:p w14:paraId="41BA9850" w14:textId="77777777" w:rsidR="002B19EE" w:rsidRDefault="002B19EE" w:rsidP="00D73CCE">
      <w:pPr>
        <w:ind w:firstLine="567"/>
        <w:jc w:val="both"/>
        <w:rPr>
          <w:rFonts w:asciiTheme="minorHAnsi" w:eastAsia="Calibri" w:hAnsiTheme="minorHAnsi" w:cstheme="minorHAnsi"/>
          <w:sz w:val="22"/>
          <w:szCs w:val="22"/>
          <w:lang w:eastAsia="en-US"/>
        </w:rPr>
      </w:pPr>
    </w:p>
    <w:p w14:paraId="4A66ABD2" w14:textId="2D33DCEB" w:rsidR="005D2DD6" w:rsidRPr="00D73CCE" w:rsidRDefault="005D2DD6" w:rsidP="00D73CCE">
      <w:pPr>
        <w:pStyle w:val="aff4"/>
        <w:numPr>
          <w:ilvl w:val="0"/>
          <w:numId w:val="18"/>
        </w:numPr>
        <w:jc w:val="both"/>
        <w:rPr>
          <w:rFonts w:asciiTheme="minorHAnsi" w:hAnsiTheme="minorHAnsi" w:cstheme="minorHAnsi"/>
        </w:rPr>
      </w:pPr>
      <w:r w:rsidRPr="00D73CCE">
        <w:rPr>
          <w:rFonts w:asciiTheme="minorHAnsi" w:hAnsiTheme="minorHAnsi" w:cstheme="minorHAnsi"/>
        </w:rPr>
        <w:t>Предварительное утверждение Годового отчета АО «Трансмашхолдинг» за 20</w:t>
      </w:r>
      <w:r w:rsidR="00DC2C02">
        <w:rPr>
          <w:rFonts w:asciiTheme="minorHAnsi" w:hAnsiTheme="minorHAnsi" w:cstheme="minorHAnsi"/>
        </w:rPr>
        <w:t>2</w:t>
      </w:r>
      <w:r w:rsidR="007049AE">
        <w:rPr>
          <w:rFonts w:asciiTheme="minorHAnsi" w:hAnsiTheme="minorHAnsi" w:cstheme="minorHAnsi"/>
        </w:rPr>
        <w:t>1</w:t>
      </w:r>
      <w:r w:rsidRPr="00D73CCE">
        <w:rPr>
          <w:rFonts w:asciiTheme="minorHAnsi" w:hAnsiTheme="minorHAnsi" w:cstheme="minorHAnsi"/>
        </w:rPr>
        <w:t xml:space="preserve"> год.</w:t>
      </w:r>
    </w:p>
    <w:p w14:paraId="5FDA7E77" w14:textId="49B71A86" w:rsidR="005D2DD6" w:rsidRPr="00D73CCE" w:rsidRDefault="005D2DD6" w:rsidP="00D73CCE">
      <w:pPr>
        <w:pStyle w:val="aff4"/>
        <w:numPr>
          <w:ilvl w:val="0"/>
          <w:numId w:val="18"/>
        </w:numPr>
        <w:jc w:val="both"/>
        <w:rPr>
          <w:rFonts w:asciiTheme="minorHAnsi" w:hAnsiTheme="minorHAnsi" w:cstheme="minorHAnsi"/>
        </w:rPr>
      </w:pPr>
      <w:r w:rsidRPr="00D73CCE">
        <w:rPr>
          <w:rFonts w:asciiTheme="minorHAnsi" w:hAnsiTheme="minorHAnsi" w:cstheme="minorHAnsi"/>
        </w:rPr>
        <w:t>О рекомендациях общему собранию акционеров по размеру выплачиваемых дивидендов и порядку их выплаты.</w:t>
      </w:r>
    </w:p>
    <w:p w14:paraId="5C3279A4" w14:textId="2A36835C" w:rsidR="005D2DD6" w:rsidRPr="00D73CCE" w:rsidRDefault="005D2DD6" w:rsidP="00D73CCE">
      <w:pPr>
        <w:pStyle w:val="aff4"/>
        <w:numPr>
          <w:ilvl w:val="0"/>
          <w:numId w:val="18"/>
        </w:numPr>
        <w:jc w:val="both"/>
        <w:rPr>
          <w:rFonts w:asciiTheme="minorHAnsi" w:hAnsiTheme="minorHAnsi" w:cstheme="minorHAnsi"/>
        </w:rPr>
      </w:pPr>
      <w:r w:rsidRPr="00D73CCE">
        <w:rPr>
          <w:rFonts w:asciiTheme="minorHAnsi" w:hAnsiTheme="minorHAnsi" w:cstheme="minorHAnsi"/>
        </w:rPr>
        <w:t>О кандидатуре аудитора и определении размера оплаты услуг аудитора.</w:t>
      </w:r>
    </w:p>
    <w:p w14:paraId="17715D53" w14:textId="45AFC5B0" w:rsidR="00630152" w:rsidRDefault="00630152" w:rsidP="00D73CCE">
      <w:pPr>
        <w:pStyle w:val="aff4"/>
        <w:numPr>
          <w:ilvl w:val="0"/>
          <w:numId w:val="18"/>
        </w:numPr>
        <w:jc w:val="both"/>
        <w:rPr>
          <w:rFonts w:asciiTheme="minorHAnsi" w:hAnsiTheme="minorHAnsi" w:cstheme="minorHAnsi"/>
        </w:rPr>
      </w:pPr>
      <w:r w:rsidRPr="00D73CCE">
        <w:rPr>
          <w:rFonts w:asciiTheme="minorHAnsi" w:hAnsiTheme="minorHAnsi" w:cstheme="minorHAnsi"/>
        </w:rPr>
        <w:t>О принятии решений об участии</w:t>
      </w:r>
      <w:r w:rsidR="007049AE">
        <w:rPr>
          <w:rFonts w:asciiTheme="minorHAnsi" w:hAnsiTheme="minorHAnsi" w:cstheme="minorHAnsi"/>
        </w:rPr>
        <w:t xml:space="preserve"> и прекращении участия</w:t>
      </w:r>
      <w:r w:rsidRPr="00D73CCE">
        <w:rPr>
          <w:rFonts w:asciiTheme="minorHAnsi" w:hAnsiTheme="minorHAnsi" w:cstheme="minorHAnsi"/>
        </w:rPr>
        <w:t xml:space="preserve"> Общества в других организациях</w:t>
      </w:r>
      <w:r w:rsidR="007049AE">
        <w:rPr>
          <w:rFonts w:asciiTheme="minorHAnsi" w:hAnsiTheme="minorHAnsi" w:cstheme="minorHAnsi"/>
        </w:rPr>
        <w:t>,</w:t>
      </w:r>
      <w:r w:rsidR="002B19EE">
        <w:rPr>
          <w:rFonts w:asciiTheme="minorHAnsi" w:hAnsiTheme="minorHAnsi" w:cstheme="minorHAnsi"/>
        </w:rPr>
        <w:t xml:space="preserve"> в том числе некоммерческих;</w:t>
      </w:r>
      <w:r w:rsidR="00187AF5" w:rsidRPr="00D73CCE">
        <w:rPr>
          <w:rFonts w:asciiTheme="minorHAnsi" w:hAnsiTheme="minorHAnsi" w:cstheme="minorHAnsi"/>
        </w:rPr>
        <w:t xml:space="preserve"> </w:t>
      </w:r>
      <w:r w:rsidR="002B19EE">
        <w:rPr>
          <w:rFonts w:asciiTheme="minorHAnsi" w:hAnsiTheme="minorHAnsi" w:cstheme="minorHAnsi"/>
        </w:rPr>
        <w:t>внесении вкладов в имущество дочерних обществ</w:t>
      </w:r>
      <w:r w:rsidRPr="00D73CCE">
        <w:rPr>
          <w:rFonts w:asciiTheme="minorHAnsi" w:hAnsiTheme="minorHAnsi" w:cstheme="minorHAnsi"/>
        </w:rPr>
        <w:t>.</w:t>
      </w:r>
    </w:p>
    <w:p w14:paraId="718667A1" w14:textId="5E3BD13D" w:rsidR="0013726D" w:rsidRDefault="0013726D" w:rsidP="00D73CCE">
      <w:pPr>
        <w:pStyle w:val="aff4"/>
        <w:numPr>
          <w:ilvl w:val="0"/>
          <w:numId w:val="18"/>
        </w:numPr>
        <w:jc w:val="both"/>
        <w:rPr>
          <w:rFonts w:asciiTheme="minorHAnsi" w:hAnsiTheme="minorHAnsi" w:cstheme="minorHAnsi"/>
        </w:rPr>
      </w:pPr>
      <w:r>
        <w:rPr>
          <w:rFonts w:asciiTheme="minorHAnsi" w:hAnsiTheme="minorHAnsi" w:cstheme="minorHAnsi"/>
        </w:rPr>
        <w:t>Об определениях денежной оценки ряда сделок, в совершении которых имеется заинтересованность, а также крупных сделок.</w:t>
      </w:r>
    </w:p>
    <w:p w14:paraId="37D6F544" w14:textId="6D625645" w:rsidR="0013726D" w:rsidRDefault="0013726D" w:rsidP="00D73CCE">
      <w:pPr>
        <w:pStyle w:val="aff4"/>
        <w:numPr>
          <w:ilvl w:val="0"/>
          <w:numId w:val="18"/>
        </w:numPr>
        <w:jc w:val="both"/>
        <w:rPr>
          <w:rFonts w:asciiTheme="minorHAnsi" w:hAnsiTheme="minorHAnsi" w:cstheme="minorHAnsi"/>
        </w:rPr>
      </w:pPr>
      <w:r>
        <w:rPr>
          <w:rFonts w:asciiTheme="minorHAnsi" w:hAnsiTheme="minorHAnsi" w:cstheme="minorHAnsi"/>
        </w:rPr>
        <w:t>О предоставлении согласия</w:t>
      </w:r>
      <w:r w:rsidR="00966A72">
        <w:rPr>
          <w:rFonts w:asciiTheme="minorHAnsi" w:hAnsiTheme="minorHAnsi" w:cstheme="minorHAnsi"/>
        </w:rPr>
        <w:t xml:space="preserve"> на совершение сделок, в которых имеется заинтересованность.</w:t>
      </w:r>
    </w:p>
    <w:p w14:paraId="70948036" w14:textId="3C07A725" w:rsidR="00AE7BB7" w:rsidRPr="00AE7BB7" w:rsidRDefault="00AE7BB7" w:rsidP="00AE7BB7">
      <w:pPr>
        <w:ind w:firstLine="567"/>
        <w:jc w:val="both"/>
        <w:rPr>
          <w:rFonts w:asciiTheme="minorHAnsi" w:eastAsia="Calibri" w:hAnsiTheme="minorHAnsi" w:cstheme="minorHAnsi"/>
          <w:sz w:val="22"/>
          <w:szCs w:val="22"/>
          <w:lang w:eastAsia="en-US"/>
        </w:rPr>
      </w:pPr>
      <w:r w:rsidRPr="00AE7BB7">
        <w:rPr>
          <w:rFonts w:asciiTheme="minorHAnsi" w:eastAsia="Calibri" w:hAnsiTheme="minorHAnsi" w:cstheme="minorHAnsi"/>
          <w:sz w:val="22"/>
          <w:szCs w:val="22"/>
          <w:lang w:eastAsia="en-US"/>
        </w:rPr>
        <w:t xml:space="preserve">Информация о результатах </w:t>
      </w:r>
      <w:r>
        <w:rPr>
          <w:rFonts w:asciiTheme="minorHAnsi" w:eastAsia="Calibri" w:hAnsiTheme="minorHAnsi" w:cstheme="minorHAnsi"/>
          <w:sz w:val="22"/>
          <w:szCs w:val="22"/>
          <w:lang w:eastAsia="en-US"/>
        </w:rPr>
        <w:t xml:space="preserve">и перспективах </w:t>
      </w:r>
      <w:r w:rsidRPr="00AE7BB7">
        <w:rPr>
          <w:rFonts w:asciiTheme="minorHAnsi" w:eastAsia="Calibri" w:hAnsiTheme="minorHAnsi" w:cstheme="minorHAnsi"/>
          <w:sz w:val="22"/>
          <w:szCs w:val="22"/>
          <w:lang w:eastAsia="en-US"/>
        </w:rPr>
        <w:t xml:space="preserve">развития Общества по приоритетным направлениям деятельности изложена </w:t>
      </w:r>
      <w:r>
        <w:rPr>
          <w:rFonts w:asciiTheme="minorHAnsi" w:eastAsia="Calibri" w:hAnsiTheme="minorHAnsi" w:cstheme="minorHAnsi"/>
          <w:sz w:val="22"/>
          <w:szCs w:val="22"/>
          <w:lang w:eastAsia="en-US"/>
        </w:rPr>
        <w:t>в</w:t>
      </w:r>
      <w:r w:rsidRPr="00AE7BB7">
        <w:rPr>
          <w:rFonts w:asciiTheme="minorHAnsi" w:eastAsia="Calibri" w:hAnsiTheme="minorHAnsi" w:cstheme="minorHAnsi"/>
          <w:sz w:val="22"/>
          <w:szCs w:val="22"/>
          <w:lang w:eastAsia="en-US"/>
        </w:rPr>
        <w:t xml:space="preserve"> разделе 5.</w:t>
      </w:r>
    </w:p>
    <w:p w14:paraId="38C306E3" w14:textId="77777777" w:rsidR="00996A71" w:rsidRPr="00D73CCE" w:rsidRDefault="00996A71" w:rsidP="00D73CCE">
      <w:pPr>
        <w:ind w:firstLine="567"/>
        <w:jc w:val="both"/>
        <w:rPr>
          <w:rFonts w:asciiTheme="minorHAnsi" w:hAnsiTheme="minorHAnsi" w:cstheme="minorHAnsi"/>
          <w:sz w:val="22"/>
          <w:szCs w:val="22"/>
        </w:rPr>
      </w:pPr>
      <w:bookmarkStart w:id="15" w:name="_Toc322447703"/>
      <w:bookmarkEnd w:id="14"/>
    </w:p>
    <w:p w14:paraId="5F00F10D" w14:textId="21E994AB" w:rsidR="000B5D16" w:rsidRPr="00D73CCE" w:rsidRDefault="00743149" w:rsidP="00D73CCE">
      <w:pPr>
        <w:pStyle w:val="10"/>
        <w:numPr>
          <w:ilvl w:val="0"/>
          <w:numId w:val="15"/>
        </w:numPr>
        <w:spacing w:before="0" w:after="0"/>
        <w:ind w:left="567" w:hanging="567"/>
        <w:rPr>
          <w:rFonts w:asciiTheme="minorHAnsi" w:hAnsiTheme="minorHAnsi" w:cstheme="minorHAnsi"/>
          <w:b w:val="0"/>
          <w:sz w:val="22"/>
          <w:szCs w:val="22"/>
        </w:rPr>
      </w:pPr>
      <w:bookmarkStart w:id="16" w:name="_Toc67573260"/>
      <w:r w:rsidRPr="00D73CCE">
        <w:rPr>
          <w:rFonts w:asciiTheme="minorHAnsi" w:hAnsiTheme="minorHAnsi" w:cstheme="minorHAnsi"/>
          <w:sz w:val="22"/>
          <w:szCs w:val="22"/>
        </w:rPr>
        <w:t>ИНФОРМАЦИ</w:t>
      </w:r>
      <w:r w:rsidR="001B471F" w:rsidRPr="00D73CCE">
        <w:rPr>
          <w:rFonts w:asciiTheme="minorHAnsi" w:hAnsiTheme="minorHAnsi" w:cstheme="minorHAnsi"/>
          <w:sz w:val="22"/>
          <w:szCs w:val="22"/>
        </w:rPr>
        <w:t>Я</w:t>
      </w:r>
      <w:r w:rsidRPr="00D73CCE">
        <w:rPr>
          <w:rFonts w:asciiTheme="minorHAnsi" w:hAnsiTheme="minorHAnsi" w:cstheme="minorHAnsi"/>
          <w:sz w:val="22"/>
          <w:szCs w:val="22"/>
        </w:rPr>
        <w:t xml:space="preserve"> ОБ ОБЪЕМЕ КАЖДОГО ИЗ ИСПОЛЬЗОВАННЫХ ОБЩЕСТВОМ В ОТЧЕТНОМ ГОДУ ВИДОВ ЭНЕРГЕТИЧЕСКИХ РЕСУРСОВ</w:t>
      </w:r>
      <w:bookmarkEnd w:id="16"/>
      <w:r w:rsidRPr="00D73CCE">
        <w:rPr>
          <w:rFonts w:asciiTheme="minorHAnsi" w:hAnsiTheme="minorHAnsi" w:cstheme="minorHAnsi"/>
          <w:sz w:val="22"/>
          <w:szCs w:val="22"/>
        </w:rPr>
        <w:t xml:space="preserve"> </w:t>
      </w:r>
    </w:p>
    <w:p w14:paraId="422C786F" w14:textId="7733416C" w:rsidR="006F1B17" w:rsidRPr="00D73CCE" w:rsidRDefault="006F1B17" w:rsidP="00D73CCE">
      <w:pPr>
        <w:spacing w:before="240"/>
        <w:ind w:firstLine="567"/>
        <w:jc w:val="both"/>
        <w:rPr>
          <w:rFonts w:asciiTheme="minorHAnsi" w:hAnsiTheme="minorHAnsi" w:cstheme="minorHAnsi"/>
          <w:sz w:val="22"/>
          <w:szCs w:val="22"/>
        </w:rPr>
      </w:pPr>
      <w:r w:rsidRPr="00D73CCE">
        <w:rPr>
          <w:rFonts w:asciiTheme="minorHAnsi" w:hAnsiTheme="minorHAnsi" w:cstheme="minorHAnsi"/>
          <w:sz w:val="22"/>
          <w:szCs w:val="22"/>
        </w:rPr>
        <w:t>Информация об объеме использованных О</w:t>
      </w:r>
      <w:r w:rsidR="00CC433C" w:rsidRPr="00D73CCE">
        <w:rPr>
          <w:rFonts w:asciiTheme="minorHAnsi" w:hAnsiTheme="minorHAnsi" w:cstheme="minorHAnsi"/>
          <w:sz w:val="22"/>
          <w:szCs w:val="22"/>
        </w:rPr>
        <w:t>бществом</w:t>
      </w:r>
      <w:r w:rsidRPr="00D73CCE">
        <w:rPr>
          <w:rFonts w:asciiTheme="minorHAnsi" w:hAnsiTheme="minorHAnsi" w:cstheme="minorHAnsi"/>
          <w:sz w:val="22"/>
          <w:szCs w:val="22"/>
        </w:rPr>
        <w:t xml:space="preserve"> в </w:t>
      </w:r>
      <w:r w:rsidR="004B796D" w:rsidRPr="00D73CCE">
        <w:rPr>
          <w:rFonts w:asciiTheme="minorHAnsi" w:hAnsiTheme="minorHAnsi" w:cstheme="minorHAnsi"/>
          <w:sz w:val="22"/>
          <w:szCs w:val="22"/>
        </w:rPr>
        <w:t>202</w:t>
      </w:r>
      <w:r w:rsidR="00EF2782" w:rsidRPr="00EF2782">
        <w:rPr>
          <w:rFonts w:asciiTheme="minorHAnsi" w:hAnsiTheme="minorHAnsi" w:cstheme="minorHAnsi"/>
          <w:sz w:val="22"/>
          <w:szCs w:val="22"/>
        </w:rPr>
        <w:t>2</w:t>
      </w:r>
      <w:r w:rsidR="004B796D" w:rsidRPr="00D73CCE">
        <w:rPr>
          <w:rFonts w:asciiTheme="minorHAnsi" w:hAnsiTheme="minorHAnsi" w:cstheme="minorHAnsi"/>
          <w:sz w:val="22"/>
          <w:szCs w:val="22"/>
        </w:rPr>
        <w:t xml:space="preserve"> </w:t>
      </w:r>
      <w:r w:rsidRPr="00D73CCE">
        <w:rPr>
          <w:rFonts w:asciiTheme="minorHAnsi" w:hAnsiTheme="minorHAnsi" w:cstheme="minorHAnsi"/>
          <w:sz w:val="22"/>
          <w:szCs w:val="22"/>
        </w:rPr>
        <w:t>году видов энергетических ресурсов:</w:t>
      </w:r>
    </w:p>
    <w:p w14:paraId="3F1505B4" w14:textId="41D30BEB" w:rsidR="00707C06" w:rsidRPr="00D73CCE" w:rsidRDefault="00E27900" w:rsidP="00E27900">
      <w:pPr>
        <w:ind w:firstLine="567"/>
        <w:jc w:val="right"/>
        <w:rPr>
          <w:rFonts w:asciiTheme="minorHAnsi" w:hAnsiTheme="minorHAnsi" w:cstheme="minorHAnsi"/>
          <w:sz w:val="22"/>
          <w:szCs w:val="22"/>
        </w:rPr>
      </w:pPr>
      <w:bookmarkStart w:id="17" w:name="_Hlk98836141"/>
      <w:r w:rsidRPr="00D73CCE">
        <w:rPr>
          <w:rFonts w:asciiTheme="minorHAnsi" w:hAnsiTheme="minorHAnsi" w:cstheme="minorHAnsi"/>
          <w:sz w:val="22"/>
          <w:szCs w:val="22"/>
        </w:rPr>
        <w:t>Таблица 1</w:t>
      </w:r>
    </w:p>
    <w:bookmarkEnd w:id="17"/>
    <w:p w14:paraId="587D1095" w14:textId="1D640F5D" w:rsidR="00E27900" w:rsidRPr="00D73CCE" w:rsidRDefault="00E27900" w:rsidP="00E27900">
      <w:pPr>
        <w:ind w:firstLine="567"/>
        <w:jc w:val="right"/>
        <w:rPr>
          <w:rFonts w:asciiTheme="minorHAnsi" w:hAnsiTheme="minorHAnsi"/>
          <w:sz w:val="22"/>
          <w:szCs w:val="22"/>
        </w:rPr>
      </w:pPr>
      <w:r w:rsidRPr="00D73CCE">
        <w:rPr>
          <w:rFonts w:asciiTheme="minorHAnsi" w:hAnsiTheme="minorHAnsi"/>
          <w:sz w:val="22"/>
          <w:szCs w:val="22"/>
        </w:rPr>
        <w:t>Сведения об использовании энергетических ресурсов</w:t>
      </w:r>
    </w:p>
    <w:p w14:paraId="22AE16DD" w14:textId="77777777" w:rsidR="00E27900" w:rsidRPr="00D73CCE" w:rsidRDefault="00E27900" w:rsidP="00C60AD6">
      <w:pPr>
        <w:ind w:firstLine="567"/>
        <w:jc w:val="right"/>
        <w:rPr>
          <w:rFonts w:asciiTheme="minorHAnsi" w:hAnsiTheme="minorHAnsi" w:cstheme="minorHAnsi"/>
          <w:sz w:val="22"/>
          <w:szCs w:val="22"/>
        </w:rPr>
      </w:pPr>
    </w:p>
    <w:tbl>
      <w:tblPr>
        <w:tblW w:w="8924" w:type="dxa"/>
        <w:tblInd w:w="-3" w:type="dxa"/>
        <w:tblCellMar>
          <w:left w:w="0" w:type="dxa"/>
          <w:right w:w="0" w:type="dxa"/>
        </w:tblCellMar>
        <w:tblLook w:val="04A0" w:firstRow="1" w:lastRow="0" w:firstColumn="1" w:lastColumn="0" w:noHBand="0" w:noVBand="1"/>
      </w:tblPr>
      <w:tblGrid>
        <w:gridCol w:w="460"/>
        <w:gridCol w:w="2652"/>
        <w:gridCol w:w="1417"/>
        <w:gridCol w:w="1701"/>
        <w:gridCol w:w="2694"/>
      </w:tblGrid>
      <w:tr w:rsidR="00707C06" w:rsidRPr="00D73CCE" w14:paraId="1C71428A" w14:textId="77777777" w:rsidTr="00EF2782">
        <w:trPr>
          <w:trHeight w:val="600"/>
        </w:trPr>
        <w:tc>
          <w:tcPr>
            <w:tcW w:w="4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8899E4" w14:textId="77777777" w:rsidR="00707C06" w:rsidRPr="00D73CCE" w:rsidRDefault="00707C06" w:rsidP="00707C06">
            <w:pP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 </w:t>
            </w:r>
          </w:p>
        </w:tc>
        <w:tc>
          <w:tcPr>
            <w:tcW w:w="26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7848EF4" w14:textId="77777777" w:rsidR="00707C06" w:rsidRPr="00D73CCE" w:rsidRDefault="00707C06" w:rsidP="00707C06">
            <w:pPr>
              <w:jc w:val="cente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Вид расхода</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36CF94A" w14:textId="77777777" w:rsidR="00707C06" w:rsidRPr="00D73CCE" w:rsidRDefault="00707C06" w:rsidP="00707C06">
            <w:pPr>
              <w:jc w:val="cente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Кол-во</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A44CC6" w14:textId="77777777" w:rsidR="00707C06" w:rsidRPr="00D73CCE" w:rsidRDefault="00707C06" w:rsidP="00707C06">
            <w:pPr>
              <w:jc w:val="cente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Единица измерения</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206F3" w14:textId="77777777" w:rsidR="00707C06" w:rsidRPr="00D73CCE" w:rsidRDefault="00707C06" w:rsidP="00707C06">
            <w:pPr>
              <w:jc w:val="cente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 xml:space="preserve">Стоимость без НДС, руб. </w:t>
            </w:r>
          </w:p>
        </w:tc>
      </w:tr>
      <w:tr w:rsidR="00EF2782" w:rsidRPr="00D73CCE" w14:paraId="04BCEB19" w14:textId="77777777" w:rsidTr="00EF2782">
        <w:trPr>
          <w:trHeight w:val="300"/>
        </w:trPr>
        <w:tc>
          <w:tcPr>
            <w:tcW w:w="4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126CB1" w14:textId="77777777" w:rsidR="00EF2782" w:rsidRPr="00D73CCE" w:rsidRDefault="00EF2782" w:rsidP="00EF2782">
            <w:pPr>
              <w:jc w:val="cente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1</w:t>
            </w:r>
          </w:p>
        </w:tc>
        <w:tc>
          <w:tcPr>
            <w:tcW w:w="26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E0A3DC" w14:textId="77777777" w:rsidR="00EF2782" w:rsidRPr="00D73CCE" w:rsidRDefault="00EF2782" w:rsidP="00EF2782">
            <w:pP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Электроэнергия</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FAF56E" w14:textId="17A795D2" w:rsidR="00EF2782" w:rsidRPr="00EF2782" w:rsidRDefault="00EF2782" w:rsidP="00EF2782">
            <w:pPr>
              <w:jc w:val="center"/>
              <w:rPr>
                <w:rFonts w:asciiTheme="minorHAnsi" w:eastAsia="Calibri" w:hAnsiTheme="minorHAnsi" w:cstheme="minorHAnsi"/>
                <w:color w:val="000000"/>
                <w:sz w:val="22"/>
                <w:szCs w:val="22"/>
              </w:rPr>
            </w:pPr>
            <w:r w:rsidRPr="00EF2782">
              <w:rPr>
                <w:rFonts w:asciiTheme="minorHAnsi" w:hAnsiTheme="minorHAnsi" w:cstheme="minorHAnsi"/>
                <w:color w:val="000000"/>
                <w:sz w:val="22"/>
                <w:szCs w:val="22"/>
              </w:rPr>
              <w:t>2 708 348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A653E1" w14:textId="38A9095B" w:rsidR="00EF2782" w:rsidRPr="00DC2C02" w:rsidRDefault="00EF2782" w:rsidP="00EF2782">
            <w:pPr>
              <w:jc w:val="center"/>
              <w:rPr>
                <w:rFonts w:asciiTheme="minorHAnsi" w:eastAsia="Calibri" w:hAnsiTheme="minorHAnsi" w:cstheme="minorHAnsi"/>
                <w:color w:val="000000"/>
                <w:sz w:val="22"/>
                <w:szCs w:val="22"/>
              </w:rPr>
            </w:pPr>
            <w:r w:rsidRPr="00DC2C02">
              <w:rPr>
                <w:rFonts w:asciiTheme="minorHAnsi" w:hAnsiTheme="minorHAnsi" w:cstheme="minorHAnsi"/>
                <w:color w:val="000000"/>
                <w:sz w:val="22"/>
                <w:szCs w:val="22"/>
              </w:rPr>
              <w:t>кВт*ч</w:t>
            </w:r>
          </w:p>
        </w:tc>
        <w:tc>
          <w:tcPr>
            <w:tcW w:w="2694" w:type="dxa"/>
            <w:tcBorders>
              <w:top w:val="nil"/>
              <w:left w:val="nil"/>
              <w:bottom w:val="single" w:sz="8" w:space="0" w:color="auto"/>
              <w:right w:val="single" w:sz="8" w:space="0" w:color="auto"/>
            </w:tcBorders>
            <w:noWrap/>
            <w:tcMar>
              <w:top w:w="0" w:type="dxa"/>
              <w:left w:w="108" w:type="dxa"/>
              <w:bottom w:w="0" w:type="dxa"/>
              <w:right w:w="108" w:type="dxa"/>
            </w:tcMar>
            <w:hideMark/>
          </w:tcPr>
          <w:p w14:paraId="1AECAD31" w14:textId="5F294AA7" w:rsidR="00EF2782" w:rsidRPr="00EF2782" w:rsidRDefault="00EF2782" w:rsidP="00EF2782">
            <w:pPr>
              <w:rPr>
                <w:rFonts w:asciiTheme="minorHAnsi" w:eastAsia="Calibri" w:hAnsiTheme="minorHAnsi" w:cstheme="minorHAnsi"/>
                <w:color w:val="000000"/>
                <w:sz w:val="22"/>
                <w:szCs w:val="22"/>
              </w:rPr>
            </w:pPr>
            <w:r w:rsidRPr="00EF2782">
              <w:rPr>
                <w:rFonts w:asciiTheme="minorHAnsi" w:hAnsiTheme="minorHAnsi" w:cstheme="minorHAnsi"/>
                <w:sz w:val="22"/>
                <w:szCs w:val="22"/>
              </w:rPr>
              <w:t>10 567 776</w:t>
            </w:r>
          </w:p>
        </w:tc>
      </w:tr>
      <w:tr w:rsidR="00EF2782" w:rsidRPr="00D73CCE" w14:paraId="0902513D" w14:textId="77777777" w:rsidTr="00EF2782">
        <w:trPr>
          <w:trHeight w:val="300"/>
        </w:trPr>
        <w:tc>
          <w:tcPr>
            <w:tcW w:w="4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93DDB2" w14:textId="77777777" w:rsidR="00EF2782" w:rsidRPr="00D73CCE" w:rsidRDefault="00EF2782" w:rsidP="00EF2782">
            <w:pPr>
              <w:jc w:val="cente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2</w:t>
            </w:r>
          </w:p>
        </w:tc>
        <w:tc>
          <w:tcPr>
            <w:tcW w:w="26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CD7AB" w14:textId="77777777" w:rsidR="00EF2782" w:rsidRPr="00D73CCE" w:rsidRDefault="00EF2782" w:rsidP="00EF2782">
            <w:pP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Мощность</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DAAB71" w14:textId="7E01DA52" w:rsidR="00EF2782" w:rsidRPr="00EF2782" w:rsidRDefault="00EF2782" w:rsidP="00EF2782">
            <w:pPr>
              <w:jc w:val="center"/>
              <w:rPr>
                <w:rFonts w:asciiTheme="minorHAnsi" w:eastAsia="Calibri" w:hAnsiTheme="minorHAnsi" w:cstheme="minorHAnsi"/>
                <w:color w:val="000000"/>
                <w:sz w:val="22"/>
                <w:szCs w:val="22"/>
              </w:rPr>
            </w:pPr>
            <w:r w:rsidRPr="00EF2782">
              <w:rPr>
                <w:rFonts w:asciiTheme="minorHAnsi" w:hAnsiTheme="minorHAnsi" w:cstheme="minorHAnsi"/>
                <w:color w:val="000000"/>
                <w:sz w:val="22"/>
                <w:szCs w:val="22"/>
              </w:rPr>
              <w:t>4 847</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EFCC3E" w14:textId="59000002" w:rsidR="00EF2782" w:rsidRPr="00DC2C02" w:rsidRDefault="00EF2782" w:rsidP="00EF2782">
            <w:pPr>
              <w:jc w:val="center"/>
              <w:rPr>
                <w:rFonts w:asciiTheme="minorHAnsi" w:eastAsia="Calibri" w:hAnsiTheme="minorHAnsi" w:cstheme="minorHAnsi"/>
                <w:color w:val="000000"/>
                <w:sz w:val="22"/>
                <w:szCs w:val="22"/>
              </w:rPr>
            </w:pPr>
            <w:r w:rsidRPr="00DC2C02">
              <w:rPr>
                <w:rFonts w:asciiTheme="minorHAnsi" w:hAnsiTheme="minorHAnsi" w:cstheme="minorHAnsi"/>
                <w:color w:val="000000"/>
                <w:sz w:val="22"/>
                <w:szCs w:val="22"/>
              </w:rPr>
              <w:t>кВт*ч</w:t>
            </w:r>
          </w:p>
        </w:tc>
        <w:tc>
          <w:tcPr>
            <w:tcW w:w="2694" w:type="dxa"/>
            <w:tcBorders>
              <w:top w:val="nil"/>
              <w:left w:val="nil"/>
              <w:bottom w:val="single" w:sz="8" w:space="0" w:color="auto"/>
              <w:right w:val="single" w:sz="8" w:space="0" w:color="auto"/>
            </w:tcBorders>
            <w:noWrap/>
            <w:tcMar>
              <w:top w:w="0" w:type="dxa"/>
              <w:left w:w="108" w:type="dxa"/>
              <w:bottom w:w="0" w:type="dxa"/>
              <w:right w:w="108" w:type="dxa"/>
            </w:tcMar>
            <w:hideMark/>
          </w:tcPr>
          <w:p w14:paraId="637B3738" w14:textId="047CB55F" w:rsidR="00EF2782" w:rsidRPr="00EF2782" w:rsidRDefault="00EF2782" w:rsidP="00EF2782">
            <w:pPr>
              <w:rPr>
                <w:rFonts w:asciiTheme="minorHAnsi" w:eastAsia="Calibri" w:hAnsiTheme="minorHAnsi" w:cstheme="minorHAnsi"/>
                <w:color w:val="000000"/>
                <w:sz w:val="22"/>
                <w:szCs w:val="22"/>
              </w:rPr>
            </w:pPr>
            <w:r w:rsidRPr="00EF2782">
              <w:rPr>
                <w:rFonts w:asciiTheme="minorHAnsi" w:hAnsiTheme="minorHAnsi" w:cstheme="minorHAnsi"/>
                <w:sz w:val="22"/>
                <w:szCs w:val="22"/>
              </w:rPr>
              <w:t>4 209 601</w:t>
            </w:r>
          </w:p>
        </w:tc>
      </w:tr>
      <w:tr w:rsidR="00EF2782" w:rsidRPr="00D73CCE" w14:paraId="59F0BF6A" w14:textId="77777777" w:rsidTr="00EF2782">
        <w:trPr>
          <w:trHeight w:val="300"/>
        </w:trPr>
        <w:tc>
          <w:tcPr>
            <w:tcW w:w="4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F3483C" w14:textId="77777777" w:rsidR="00EF2782" w:rsidRPr="00D73CCE" w:rsidRDefault="00EF2782" w:rsidP="00EF2782">
            <w:pPr>
              <w:jc w:val="cente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3</w:t>
            </w:r>
          </w:p>
        </w:tc>
        <w:tc>
          <w:tcPr>
            <w:tcW w:w="26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26ECAD" w14:textId="77777777" w:rsidR="00EF2782" w:rsidRPr="00D73CCE" w:rsidRDefault="00EF2782" w:rsidP="00EF2782">
            <w:pP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Тепловая энергия</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52A29B" w14:textId="288A466B" w:rsidR="00EF2782" w:rsidRPr="00EF2782" w:rsidRDefault="00EF2782" w:rsidP="00EF2782">
            <w:pPr>
              <w:jc w:val="center"/>
              <w:rPr>
                <w:rFonts w:asciiTheme="minorHAnsi" w:eastAsia="Calibri" w:hAnsiTheme="minorHAnsi" w:cstheme="minorHAnsi"/>
                <w:color w:val="000000"/>
                <w:sz w:val="22"/>
                <w:szCs w:val="22"/>
              </w:rPr>
            </w:pPr>
            <w:r w:rsidRPr="00EF2782">
              <w:rPr>
                <w:rFonts w:asciiTheme="minorHAnsi" w:hAnsiTheme="minorHAnsi" w:cstheme="minorHAnsi"/>
                <w:color w:val="000000"/>
                <w:sz w:val="22"/>
                <w:szCs w:val="22"/>
              </w:rPr>
              <w:t>2 890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34F484" w14:textId="6F51CA90" w:rsidR="00EF2782" w:rsidRPr="00DC2C02" w:rsidRDefault="00EF2782" w:rsidP="00EF2782">
            <w:pPr>
              <w:jc w:val="center"/>
              <w:rPr>
                <w:rFonts w:asciiTheme="minorHAnsi" w:eastAsia="Calibri" w:hAnsiTheme="minorHAnsi" w:cstheme="minorHAnsi"/>
                <w:color w:val="000000"/>
                <w:sz w:val="22"/>
                <w:szCs w:val="22"/>
              </w:rPr>
            </w:pPr>
            <w:r w:rsidRPr="00DC2C02">
              <w:rPr>
                <w:rFonts w:asciiTheme="minorHAnsi" w:hAnsiTheme="minorHAnsi" w:cstheme="minorHAnsi"/>
                <w:color w:val="000000"/>
                <w:sz w:val="22"/>
                <w:szCs w:val="22"/>
              </w:rPr>
              <w:t>Гкал</w:t>
            </w:r>
          </w:p>
        </w:tc>
        <w:tc>
          <w:tcPr>
            <w:tcW w:w="2694" w:type="dxa"/>
            <w:tcBorders>
              <w:top w:val="nil"/>
              <w:left w:val="nil"/>
              <w:bottom w:val="single" w:sz="8" w:space="0" w:color="auto"/>
              <w:right w:val="single" w:sz="8" w:space="0" w:color="auto"/>
            </w:tcBorders>
            <w:noWrap/>
            <w:tcMar>
              <w:top w:w="0" w:type="dxa"/>
              <w:left w:w="108" w:type="dxa"/>
              <w:bottom w:w="0" w:type="dxa"/>
              <w:right w:w="108" w:type="dxa"/>
            </w:tcMar>
            <w:hideMark/>
          </w:tcPr>
          <w:p w14:paraId="6B954E7B" w14:textId="151D95CD" w:rsidR="00EF2782" w:rsidRPr="00EF2782" w:rsidRDefault="00EF2782" w:rsidP="00EF2782">
            <w:pPr>
              <w:rPr>
                <w:rFonts w:asciiTheme="minorHAnsi" w:eastAsia="Calibri" w:hAnsiTheme="minorHAnsi" w:cstheme="minorHAnsi"/>
                <w:color w:val="000000"/>
                <w:sz w:val="22"/>
                <w:szCs w:val="22"/>
              </w:rPr>
            </w:pPr>
            <w:r w:rsidRPr="00EF2782">
              <w:rPr>
                <w:rFonts w:asciiTheme="minorHAnsi" w:hAnsiTheme="minorHAnsi" w:cstheme="minorHAnsi"/>
                <w:sz w:val="22"/>
                <w:szCs w:val="22"/>
              </w:rPr>
              <w:t>5 080 102</w:t>
            </w:r>
          </w:p>
        </w:tc>
      </w:tr>
      <w:tr w:rsidR="00EF2782" w:rsidRPr="00D73CCE" w14:paraId="3A1F6CF4" w14:textId="77777777" w:rsidTr="00EF2782">
        <w:trPr>
          <w:trHeight w:val="300"/>
        </w:trPr>
        <w:tc>
          <w:tcPr>
            <w:tcW w:w="4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EC33BB" w14:textId="77777777" w:rsidR="00EF2782" w:rsidRPr="00D73CCE" w:rsidRDefault="00EF2782" w:rsidP="00EF2782">
            <w:pPr>
              <w:jc w:val="cente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4</w:t>
            </w:r>
          </w:p>
        </w:tc>
        <w:tc>
          <w:tcPr>
            <w:tcW w:w="26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8947D4" w14:textId="77777777" w:rsidR="00EF2782" w:rsidRPr="00D73CCE" w:rsidRDefault="00EF2782" w:rsidP="00EF2782">
            <w:pPr>
              <w:rPr>
                <w:rFonts w:asciiTheme="minorHAnsi" w:eastAsia="Calibri" w:hAnsiTheme="minorHAnsi" w:cs="Calibri"/>
                <w:color w:val="000000"/>
                <w:sz w:val="22"/>
                <w:szCs w:val="22"/>
              </w:rPr>
            </w:pPr>
            <w:r w:rsidRPr="00D73CCE">
              <w:rPr>
                <w:rFonts w:asciiTheme="minorHAnsi" w:eastAsia="Calibri" w:hAnsiTheme="minorHAnsi" w:cs="Calibri"/>
                <w:color w:val="000000"/>
                <w:sz w:val="22"/>
                <w:szCs w:val="22"/>
              </w:rPr>
              <w:t>Потери Т/Э</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956104" w14:textId="5EC53214" w:rsidR="00EF2782" w:rsidRPr="00EF2782" w:rsidRDefault="00EF2782" w:rsidP="00EF2782">
            <w:pPr>
              <w:jc w:val="center"/>
              <w:rPr>
                <w:rFonts w:asciiTheme="minorHAnsi" w:eastAsia="Calibri" w:hAnsiTheme="minorHAnsi" w:cstheme="minorHAnsi"/>
                <w:color w:val="000000"/>
                <w:sz w:val="22"/>
                <w:szCs w:val="22"/>
              </w:rPr>
            </w:pPr>
            <w:r w:rsidRPr="00EF2782">
              <w:rPr>
                <w:rFonts w:asciiTheme="minorHAnsi" w:hAnsiTheme="minorHAnsi" w:cstheme="minorHAnsi"/>
                <w:color w:val="000000"/>
                <w:sz w:val="22"/>
                <w:szCs w:val="22"/>
              </w:rPr>
              <w:t>42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B7977D" w14:textId="67F41C4A" w:rsidR="00EF2782" w:rsidRPr="00DC2C02" w:rsidRDefault="00EF2782" w:rsidP="00EF2782">
            <w:pPr>
              <w:jc w:val="center"/>
              <w:rPr>
                <w:rFonts w:asciiTheme="minorHAnsi" w:eastAsia="Calibri" w:hAnsiTheme="minorHAnsi" w:cstheme="minorHAnsi"/>
                <w:color w:val="000000"/>
                <w:sz w:val="22"/>
                <w:szCs w:val="22"/>
              </w:rPr>
            </w:pPr>
            <w:r w:rsidRPr="00DC2C02">
              <w:rPr>
                <w:rFonts w:asciiTheme="minorHAnsi" w:hAnsiTheme="minorHAnsi" w:cstheme="minorHAnsi"/>
                <w:color w:val="000000"/>
                <w:sz w:val="22"/>
                <w:szCs w:val="22"/>
              </w:rPr>
              <w:t>Гкал</w:t>
            </w:r>
          </w:p>
        </w:tc>
        <w:tc>
          <w:tcPr>
            <w:tcW w:w="2694" w:type="dxa"/>
            <w:tcBorders>
              <w:top w:val="nil"/>
              <w:left w:val="nil"/>
              <w:bottom w:val="single" w:sz="8" w:space="0" w:color="auto"/>
              <w:right w:val="single" w:sz="8" w:space="0" w:color="auto"/>
            </w:tcBorders>
            <w:noWrap/>
            <w:tcMar>
              <w:top w:w="0" w:type="dxa"/>
              <w:left w:w="108" w:type="dxa"/>
              <w:bottom w:w="0" w:type="dxa"/>
              <w:right w:w="108" w:type="dxa"/>
            </w:tcMar>
            <w:hideMark/>
          </w:tcPr>
          <w:p w14:paraId="4F3B89B9" w14:textId="04CE9887" w:rsidR="00EF2782" w:rsidRPr="00EF2782" w:rsidRDefault="00EF2782" w:rsidP="00EF2782">
            <w:pPr>
              <w:rPr>
                <w:rFonts w:asciiTheme="minorHAnsi" w:eastAsia="Calibri" w:hAnsiTheme="minorHAnsi" w:cstheme="minorHAnsi"/>
                <w:color w:val="000000"/>
                <w:sz w:val="22"/>
                <w:szCs w:val="22"/>
              </w:rPr>
            </w:pPr>
            <w:r w:rsidRPr="00EF2782">
              <w:rPr>
                <w:rFonts w:asciiTheme="minorHAnsi" w:hAnsiTheme="minorHAnsi" w:cstheme="minorHAnsi"/>
                <w:sz w:val="22"/>
                <w:szCs w:val="22"/>
              </w:rPr>
              <w:t>73 492</w:t>
            </w:r>
          </w:p>
        </w:tc>
      </w:tr>
    </w:tbl>
    <w:p w14:paraId="2FA2BC68" w14:textId="072A6C8C" w:rsidR="005C06B3" w:rsidRPr="00D73CCE" w:rsidRDefault="005C06B3" w:rsidP="00D73CCE">
      <w:pPr>
        <w:pStyle w:val="10"/>
        <w:numPr>
          <w:ilvl w:val="0"/>
          <w:numId w:val="15"/>
        </w:numPr>
        <w:rPr>
          <w:rFonts w:asciiTheme="minorHAnsi" w:hAnsiTheme="minorHAnsi" w:cstheme="minorHAnsi"/>
          <w:sz w:val="22"/>
          <w:szCs w:val="22"/>
        </w:rPr>
      </w:pPr>
      <w:bookmarkStart w:id="18" w:name="_Toc67573261"/>
      <w:r w:rsidRPr="00D73CCE">
        <w:rPr>
          <w:rFonts w:asciiTheme="minorHAnsi" w:hAnsiTheme="minorHAnsi" w:cstheme="minorHAnsi"/>
          <w:sz w:val="22"/>
          <w:szCs w:val="22"/>
        </w:rPr>
        <w:t>ПЕРСПЕКТИВЫ РАЗВИТИЯ ОБЩЕСТВА</w:t>
      </w:r>
      <w:bookmarkEnd w:id="15"/>
      <w:bookmarkEnd w:id="18"/>
    </w:p>
    <w:p w14:paraId="17806587" w14:textId="5CD19A7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 xml:space="preserve">Стратегия дальнейшего развития </w:t>
      </w:r>
      <w:r w:rsidR="002B19EE">
        <w:rPr>
          <w:rStyle w:val="Subst1"/>
          <w:rFonts w:asciiTheme="minorHAnsi" w:hAnsiTheme="minorHAnsi" w:cstheme="minorHAnsi"/>
          <w:b w:val="0"/>
          <w:i w:val="0"/>
          <w:sz w:val="22"/>
          <w:szCs w:val="22"/>
        </w:rPr>
        <w:t>ТМХ</w:t>
      </w:r>
      <w:r w:rsidRPr="0065766F">
        <w:rPr>
          <w:rStyle w:val="Subst1"/>
          <w:rFonts w:asciiTheme="minorHAnsi" w:hAnsiTheme="minorHAnsi" w:cstheme="minorHAnsi"/>
          <w:b w:val="0"/>
          <w:i w:val="0"/>
          <w:sz w:val="22"/>
          <w:szCs w:val="22"/>
        </w:rPr>
        <w:t xml:space="preserve">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14:paraId="33C39DA6" w14:textId="7777777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Акционерное общество «Трансмашхолдинг» планирует осуществлять дальнейшее развитие производственных фондов предприятий, внедрение новых технологий, разработку и освоение производства современной железнодорожной техники и комплектующих.</w:t>
      </w:r>
    </w:p>
    <w:p w14:paraId="7517E0A3" w14:textId="77777777" w:rsidR="0020521F" w:rsidRDefault="0020521F" w:rsidP="0065766F">
      <w:pPr>
        <w:ind w:firstLine="567"/>
        <w:jc w:val="both"/>
        <w:rPr>
          <w:rStyle w:val="Subst1"/>
          <w:rFonts w:asciiTheme="minorHAnsi" w:hAnsiTheme="minorHAnsi" w:cstheme="minorHAnsi"/>
          <w:b w:val="0"/>
          <w:i w:val="0"/>
          <w:sz w:val="22"/>
          <w:szCs w:val="22"/>
        </w:rPr>
      </w:pPr>
      <w:r w:rsidRPr="0020521F">
        <w:rPr>
          <w:rStyle w:val="Subst1"/>
          <w:rFonts w:asciiTheme="minorHAnsi" w:hAnsiTheme="minorHAnsi" w:cstheme="minorHAnsi"/>
          <w:b w:val="0"/>
          <w:i w:val="0"/>
          <w:sz w:val="22"/>
          <w:szCs w:val="22"/>
        </w:rPr>
        <w:t>ТМХ является крупнейшим в России разработчиком и производителем рельсового подвижного состава и среднеоборотных двигателей различного назначения. Работы по созданию новых моделей подвижного состава и двигателей осуществляют действующие в рамках ТМХ инжиниринговые компании: ООО «ТМХ Инжиниринг» и ООО «Инжиниринговый центр двигателестроения ТМХ», подразделения которых расположены в 10 городах и насчитывают в общей сложности более 1300 сотрудников</w:t>
      </w:r>
      <w:r>
        <w:rPr>
          <w:rStyle w:val="Subst1"/>
          <w:rFonts w:asciiTheme="minorHAnsi" w:hAnsiTheme="minorHAnsi" w:cstheme="minorHAnsi"/>
          <w:b w:val="0"/>
          <w:i w:val="0"/>
          <w:sz w:val="22"/>
          <w:szCs w:val="22"/>
        </w:rPr>
        <w:t>.</w:t>
      </w:r>
    </w:p>
    <w:p w14:paraId="7283A638" w14:textId="2B479B2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lastRenderedPageBreak/>
        <w:t>Планы Общества в отношении будущей деятельности и источников будущих доходов, в том числе планы, касающиеся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создания дополнительных бизнес-направлений:</w:t>
      </w:r>
    </w:p>
    <w:p w14:paraId="3F8CA609" w14:textId="77777777" w:rsidR="0065766F" w:rsidRPr="0065766F" w:rsidRDefault="0065766F" w:rsidP="0065766F">
      <w:pPr>
        <w:ind w:firstLine="567"/>
        <w:jc w:val="both"/>
        <w:rPr>
          <w:rStyle w:val="Subst1"/>
          <w:rFonts w:asciiTheme="minorHAnsi" w:hAnsiTheme="minorHAnsi" w:cstheme="minorHAnsi"/>
          <w:b w:val="0"/>
          <w:i w:val="0"/>
          <w:sz w:val="22"/>
          <w:szCs w:val="22"/>
        </w:rPr>
      </w:pPr>
    </w:p>
    <w:p w14:paraId="11CA6C22" w14:textId="7777777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Электровозостроение</w:t>
      </w:r>
    </w:p>
    <w:p w14:paraId="1DA3050F" w14:textId="59471A7B"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Предприятия, входящие в группу лиц АО «Трансмашхолдинг», производят значительную часть выпускаемых в России электровозов. За последние пять лет продуктовый портфель Т</w:t>
      </w:r>
      <w:r w:rsidR="002B19EE">
        <w:rPr>
          <w:rStyle w:val="Subst1"/>
          <w:rFonts w:asciiTheme="minorHAnsi" w:hAnsiTheme="minorHAnsi" w:cstheme="minorHAnsi"/>
          <w:b w:val="0"/>
          <w:i w:val="0"/>
          <w:sz w:val="22"/>
          <w:szCs w:val="22"/>
        </w:rPr>
        <w:t>МХ</w:t>
      </w:r>
      <w:r w:rsidRPr="0065766F">
        <w:rPr>
          <w:rStyle w:val="Subst1"/>
          <w:rFonts w:asciiTheme="minorHAnsi" w:hAnsiTheme="minorHAnsi" w:cstheme="minorHAnsi"/>
          <w:b w:val="0"/>
          <w:i w:val="0"/>
          <w:sz w:val="22"/>
          <w:szCs w:val="22"/>
        </w:rPr>
        <w:t xml:space="preserve"> по локомотивам был существенно обновлен, модернизированы производственные мощности по выпуску продукции. По сравнению с электровозами предшествующих поколений, значительно улучшены технико-экономические показатели. Модульная кабина управления обеспечивает комфортабельные условия работы для локомотивных бригад. Локомотивы 3ЭС5К выпускаются в модификации с </w:t>
      </w:r>
      <w:proofErr w:type="spellStart"/>
      <w:r w:rsidRPr="0065766F">
        <w:rPr>
          <w:rStyle w:val="Subst1"/>
          <w:rFonts w:asciiTheme="minorHAnsi" w:hAnsiTheme="minorHAnsi" w:cstheme="minorHAnsi"/>
          <w:b w:val="0"/>
          <w:i w:val="0"/>
          <w:sz w:val="22"/>
          <w:szCs w:val="22"/>
        </w:rPr>
        <w:t>поосным</w:t>
      </w:r>
      <w:proofErr w:type="spellEnd"/>
      <w:r w:rsidRPr="0065766F">
        <w:rPr>
          <w:rStyle w:val="Subst1"/>
          <w:rFonts w:asciiTheme="minorHAnsi" w:hAnsiTheme="minorHAnsi" w:cstheme="minorHAnsi"/>
          <w:b w:val="0"/>
          <w:i w:val="0"/>
          <w:sz w:val="22"/>
          <w:szCs w:val="22"/>
        </w:rPr>
        <w:t xml:space="preserve"> регулированием силы тяги, которое позволило водить в условиях восточного полигона российских железных дорог грузовые составы массой до 7100 тонн.</w:t>
      </w:r>
    </w:p>
    <w:p w14:paraId="31795C4B" w14:textId="77777777" w:rsidR="0020521F" w:rsidRDefault="0020521F" w:rsidP="0065766F">
      <w:pPr>
        <w:ind w:firstLine="567"/>
        <w:jc w:val="both"/>
        <w:rPr>
          <w:rStyle w:val="Subst1"/>
          <w:rFonts w:asciiTheme="minorHAnsi" w:hAnsiTheme="minorHAnsi" w:cstheme="minorHAnsi"/>
          <w:b w:val="0"/>
          <w:i w:val="0"/>
          <w:sz w:val="22"/>
          <w:szCs w:val="22"/>
        </w:rPr>
      </w:pPr>
      <w:r w:rsidRPr="0020521F">
        <w:rPr>
          <w:rStyle w:val="Subst1"/>
          <w:rFonts w:asciiTheme="minorHAnsi" w:hAnsiTheme="minorHAnsi" w:cstheme="minorHAnsi"/>
          <w:b w:val="0"/>
          <w:i w:val="0"/>
          <w:sz w:val="22"/>
          <w:szCs w:val="22"/>
        </w:rPr>
        <w:t>Создан первый в практике постсоветского российского транспортного машиностроения маневровый аккумуляторный электровоз – ЭМКА2.</w:t>
      </w:r>
    </w:p>
    <w:p w14:paraId="1930CE88" w14:textId="77777777" w:rsidR="0020521F" w:rsidRDefault="0020521F" w:rsidP="0065766F">
      <w:pPr>
        <w:ind w:firstLine="567"/>
        <w:jc w:val="both"/>
        <w:rPr>
          <w:rStyle w:val="Subst1"/>
          <w:rFonts w:asciiTheme="minorHAnsi" w:hAnsiTheme="minorHAnsi" w:cstheme="minorHAnsi"/>
          <w:b w:val="0"/>
          <w:i w:val="0"/>
          <w:sz w:val="22"/>
          <w:szCs w:val="22"/>
        </w:rPr>
      </w:pPr>
    </w:p>
    <w:p w14:paraId="39D4DE20" w14:textId="17D6741A"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Тепловозостроение</w:t>
      </w:r>
    </w:p>
    <w:p w14:paraId="365A4FBC" w14:textId="48A8767D"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Т</w:t>
      </w:r>
      <w:r w:rsidR="0020521F">
        <w:rPr>
          <w:rStyle w:val="Subst1"/>
          <w:rFonts w:asciiTheme="minorHAnsi" w:hAnsiTheme="minorHAnsi" w:cstheme="minorHAnsi"/>
          <w:b w:val="0"/>
          <w:i w:val="0"/>
          <w:sz w:val="22"/>
          <w:szCs w:val="22"/>
        </w:rPr>
        <w:t>МХ</w:t>
      </w:r>
      <w:r w:rsidRPr="0065766F">
        <w:rPr>
          <w:rStyle w:val="Subst1"/>
          <w:rFonts w:asciiTheme="minorHAnsi" w:hAnsiTheme="minorHAnsi" w:cstheme="minorHAnsi"/>
          <w:b w:val="0"/>
          <w:i w:val="0"/>
          <w:sz w:val="22"/>
          <w:szCs w:val="22"/>
        </w:rPr>
        <w:t xml:space="preserve"> явля</w:t>
      </w:r>
      <w:r w:rsidR="0020521F">
        <w:rPr>
          <w:rStyle w:val="Subst1"/>
          <w:rFonts w:asciiTheme="minorHAnsi" w:hAnsiTheme="minorHAnsi" w:cstheme="minorHAnsi"/>
          <w:b w:val="0"/>
          <w:i w:val="0"/>
          <w:sz w:val="22"/>
          <w:szCs w:val="22"/>
        </w:rPr>
        <w:t>е</w:t>
      </w:r>
      <w:r w:rsidRPr="0065766F">
        <w:rPr>
          <w:rStyle w:val="Subst1"/>
          <w:rFonts w:asciiTheme="minorHAnsi" w:hAnsiTheme="minorHAnsi" w:cstheme="minorHAnsi"/>
          <w:b w:val="0"/>
          <w:i w:val="0"/>
          <w:sz w:val="22"/>
          <w:szCs w:val="22"/>
        </w:rPr>
        <w:t xml:space="preserve">тся </w:t>
      </w:r>
      <w:r w:rsidR="0020521F">
        <w:rPr>
          <w:rStyle w:val="Subst1"/>
          <w:rFonts w:asciiTheme="minorHAnsi" w:hAnsiTheme="minorHAnsi" w:cstheme="minorHAnsi"/>
          <w:b w:val="0"/>
          <w:i w:val="0"/>
          <w:sz w:val="22"/>
          <w:szCs w:val="22"/>
        </w:rPr>
        <w:t>единственным</w:t>
      </w:r>
      <w:r w:rsidRPr="0065766F">
        <w:rPr>
          <w:rStyle w:val="Subst1"/>
          <w:rFonts w:asciiTheme="minorHAnsi" w:hAnsiTheme="minorHAnsi" w:cstheme="minorHAnsi"/>
          <w:b w:val="0"/>
          <w:i w:val="0"/>
          <w:sz w:val="22"/>
          <w:szCs w:val="22"/>
        </w:rPr>
        <w:t xml:space="preserve"> производител</w:t>
      </w:r>
      <w:r w:rsidR="0020521F">
        <w:rPr>
          <w:rStyle w:val="Subst1"/>
          <w:rFonts w:asciiTheme="minorHAnsi" w:hAnsiTheme="minorHAnsi" w:cstheme="minorHAnsi"/>
          <w:b w:val="0"/>
          <w:i w:val="0"/>
          <w:sz w:val="22"/>
          <w:szCs w:val="22"/>
        </w:rPr>
        <w:t>е</w:t>
      </w:r>
      <w:r w:rsidRPr="0065766F">
        <w:rPr>
          <w:rStyle w:val="Subst1"/>
          <w:rFonts w:asciiTheme="minorHAnsi" w:hAnsiTheme="minorHAnsi" w:cstheme="minorHAnsi"/>
          <w:b w:val="0"/>
          <w:i w:val="0"/>
          <w:sz w:val="22"/>
          <w:szCs w:val="22"/>
        </w:rPr>
        <w:t xml:space="preserve">м магистральных грузовых и пассажирских тепловозов в России. Планы Общества в этой области связаны с созданием модификаций тепловозов с увеличенной грузоподъемностью, позволяющих обеспечить значительное увеличение провозной способности российской железнодорожной сети на не электрифицированных участках. Брянский машиностроительный завод получил сертификат, подтверждающий право на серийный выпуск своей новейшей разработки – маневровых тепловозов серии ТЭМ23. </w:t>
      </w:r>
    </w:p>
    <w:p w14:paraId="41B1BE88" w14:textId="1523AD82" w:rsidR="0065766F" w:rsidRPr="0065766F" w:rsidRDefault="001F1322" w:rsidP="0065766F">
      <w:pPr>
        <w:ind w:firstLine="567"/>
        <w:jc w:val="both"/>
        <w:rPr>
          <w:rStyle w:val="Subst1"/>
          <w:rFonts w:asciiTheme="minorHAnsi" w:hAnsiTheme="minorHAnsi" w:cstheme="minorHAnsi"/>
          <w:b w:val="0"/>
          <w:i w:val="0"/>
          <w:sz w:val="22"/>
          <w:szCs w:val="22"/>
        </w:rPr>
      </w:pPr>
      <w:r>
        <w:rPr>
          <w:rStyle w:val="Subst1"/>
          <w:rFonts w:asciiTheme="minorHAnsi" w:hAnsiTheme="minorHAnsi" w:cstheme="minorHAnsi"/>
          <w:b w:val="0"/>
          <w:i w:val="0"/>
          <w:sz w:val="22"/>
          <w:szCs w:val="22"/>
        </w:rPr>
        <w:t>Создан новый</w:t>
      </w:r>
      <w:r w:rsidR="0065766F" w:rsidRPr="0065766F">
        <w:rPr>
          <w:rStyle w:val="Subst1"/>
          <w:rFonts w:asciiTheme="minorHAnsi" w:hAnsiTheme="minorHAnsi" w:cstheme="minorHAnsi"/>
          <w:b w:val="0"/>
          <w:i w:val="0"/>
          <w:sz w:val="22"/>
          <w:szCs w:val="22"/>
        </w:rPr>
        <w:t xml:space="preserve"> магистральн</w:t>
      </w:r>
      <w:r>
        <w:rPr>
          <w:rStyle w:val="Subst1"/>
          <w:rFonts w:asciiTheme="minorHAnsi" w:hAnsiTheme="minorHAnsi" w:cstheme="minorHAnsi"/>
          <w:b w:val="0"/>
          <w:i w:val="0"/>
          <w:sz w:val="22"/>
          <w:szCs w:val="22"/>
        </w:rPr>
        <w:t>ый</w:t>
      </w:r>
      <w:r w:rsidR="0065766F" w:rsidRPr="0065766F">
        <w:rPr>
          <w:rStyle w:val="Subst1"/>
          <w:rFonts w:asciiTheme="minorHAnsi" w:hAnsiTheme="minorHAnsi" w:cstheme="minorHAnsi"/>
          <w:b w:val="0"/>
          <w:i w:val="0"/>
          <w:sz w:val="22"/>
          <w:szCs w:val="22"/>
        </w:rPr>
        <w:t xml:space="preserve"> грузово</w:t>
      </w:r>
      <w:r>
        <w:rPr>
          <w:rStyle w:val="Subst1"/>
          <w:rFonts w:asciiTheme="minorHAnsi" w:hAnsiTheme="minorHAnsi" w:cstheme="minorHAnsi"/>
          <w:b w:val="0"/>
          <w:i w:val="0"/>
          <w:sz w:val="22"/>
          <w:szCs w:val="22"/>
        </w:rPr>
        <w:t>й</w:t>
      </w:r>
      <w:r w:rsidR="0065766F" w:rsidRPr="0065766F">
        <w:rPr>
          <w:rStyle w:val="Subst1"/>
          <w:rFonts w:asciiTheme="minorHAnsi" w:hAnsiTheme="minorHAnsi" w:cstheme="minorHAnsi"/>
          <w:b w:val="0"/>
          <w:i w:val="0"/>
          <w:sz w:val="22"/>
          <w:szCs w:val="22"/>
        </w:rPr>
        <w:t xml:space="preserve"> тепловоз 3ТЭ28.</w:t>
      </w:r>
    </w:p>
    <w:p w14:paraId="3FA4B359" w14:textId="77777777" w:rsidR="001F1322" w:rsidRDefault="001F1322" w:rsidP="0065766F">
      <w:pPr>
        <w:ind w:firstLine="567"/>
        <w:jc w:val="both"/>
        <w:rPr>
          <w:rStyle w:val="Subst1"/>
          <w:rFonts w:asciiTheme="minorHAnsi" w:hAnsiTheme="minorHAnsi" w:cstheme="minorHAnsi"/>
          <w:b w:val="0"/>
          <w:i w:val="0"/>
          <w:sz w:val="22"/>
          <w:szCs w:val="22"/>
        </w:rPr>
      </w:pPr>
    </w:p>
    <w:p w14:paraId="5AE73C13" w14:textId="14C4094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Пассажирское вагоностроение</w:t>
      </w:r>
    </w:p>
    <w:p w14:paraId="73F8887B" w14:textId="314C251F"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Т</w:t>
      </w:r>
      <w:r w:rsidR="002B19EE">
        <w:rPr>
          <w:rStyle w:val="Subst1"/>
          <w:rFonts w:asciiTheme="minorHAnsi" w:hAnsiTheme="minorHAnsi" w:cstheme="minorHAnsi"/>
          <w:b w:val="0"/>
          <w:i w:val="0"/>
          <w:sz w:val="22"/>
          <w:szCs w:val="22"/>
        </w:rPr>
        <w:t>МХ</w:t>
      </w:r>
      <w:r w:rsidRPr="0065766F">
        <w:rPr>
          <w:rStyle w:val="Subst1"/>
          <w:rFonts w:asciiTheme="minorHAnsi" w:hAnsiTheme="minorHAnsi" w:cstheme="minorHAnsi"/>
          <w:b w:val="0"/>
          <w:i w:val="0"/>
          <w:sz w:val="22"/>
          <w:szCs w:val="22"/>
        </w:rPr>
        <w:t xml:space="preserve"> контролирует крупнейшее на территории СНГ предприятие-производитель пассажирских вагонов локомотивной тяги – Тверской вагоностроительный завод (производственная мощность –1200 вагонов и кузовов в год). Предприятие имеет возможность производить весь спектр одноэтажных и двухэтажных вагонов, а также специализированного подвижного состава, включая </w:t>
      </w:r>
      <w:proofErr w:type="spellStart"/>
      <w:r w:rsidRPr="0065766F">
        <w:rPr>
          <w:rStyle w:val="Subst1"/>
          <w:rFonts w:asciiTheme="minorHAnsi" w:hAnsiTheme="minorHAnsi" w:cstheme="minorHAnsi"/>
          <w:b w:val="0"/>
          <w:i w:val="0"/>
          <w:sz w:val="22"/>
          <w:szCs w:val="22"/>
        </w:rPr>
        <w:t>багажно</w:t>
      </w:r>
      <w:proofErr w:type="spellEnd"/>
      <w:r w:rsidRPr="0065766F">
        <w:rPr>
          <w:rStyle w:val="Subst1"/>
          <w:rFonts w:asciiTheme="minorHAnsi" w:hAnsiTheme="minorHAnsi" w:cstheme="minorHAnsi"/>
          <w:b w:val="0"/>
          <w:i w:val="0"/>
          <w:sz w:val="22"/>
          <w:szCs w:val="22"/>
        </w:rPr>
        <w:t>-почтовые вагоны. Ведутся работы над новыми моделями одноэтажных и двухэтажных вагонов, в том числе с концептуально новыми экстерьером и интерьером.</w:t>
      </w:r>
    </w:p>
    <w:p w14:paraId="2098BFE3" w14:textId="7777777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 xml:space="preserve">Габарит Т – это новое слово в железнодорожной технике. Он позволяет решить вопросы использования пространства внутри вагона, а также его эффективной эксплуатации. Вагон в габарите Т больше вагонов общепринятого габарита 1-ВМ: ширина увеличена на 28 см, длина - на 73 см. Длина пассажирского салона увеличена на 290 см за счет перекомпоновки пространства вагона. Новый габарит позволяет увеличить пассажировместимость одного вагона на 11% за счет дополнительного пассажирского купе. </w:t>
      </w:r>
    </w:p>
    <w:p w14:paraId="72A4965F" w14:textId="77777777" w:rsidR="001F1322" w:rsidRDefault="001F1322" w:rsidP="0065766F">
      <w:pPr>
        <w:ind w:firstLine="567"/>
        <w:jc w:val="both"/>
        <w:rPr>
          <w:rStyle w:val="Subst1"/>
          <w:rFonts w:asciiTheme="minorHAnsi" w:hAnsiTheme="minorHAnsi" w:cstheme="minorHAnsi"/>
          <w:b w:val="0"/>
          <w:i w:val="0"/>
          <w:sz w:val="22"/>
          <w:szCs w:val="22"/>
        </w:rPr>
      </w:pPr>
    </w:p>
    <w:p w14:paraId="4866DFAC" w14:textId="20542FD4" w:rsidR="0065766F" w:rsidRPr="0065766F" w:rsidRDefault="001F1322" w:rsidP="0065766F">
      <w:pPr>
        <w:ind w:firstLine="567"/>
        <w:jc w:val="both"/>
        <w:rPr>
          <w:rStyle w:val="Subst1"/>
          <w:rFonts w:asciiTheme="minorHAnsi" w:hAnsiTheme="minorHAnsi" w:cstheme="minorHAnsi"/>
          <w:b w:val="0"/>
          <w:i w:val="0"/>
          <w:sz w:val="22"/>
          <w:szCs w:val="22"/>
        </w:rPr>
      </w:pPr>
      <w:r>
        <w:rPr>
          <w:rStyle w:val="Subst1"/>
          <w:rFonts w:asciiTheme="minorHAnsi" w:hAnsiTheme="minorHAnsi" w:cstheme="minorHAnsi"/>
          <w:b w:val="0"/>
          <w:i w:val="0"/>
          <w:sz w:val="22"/>
          <w:szCs w:val="22"/>
        </w:rPr>
        <w:t>Производство м</w:t>
      </w:r>
      <w:r w:rsidR="0065766F" w:rsidRPr="0065766F">
        <w:rPr>
          <w:rStyle w:val="Subst1"/>
          <w:rFonts w:asciiTheme="minorHAnsi" w:hAnsiTheme="minorHAnsi" w:cstheme="minorHAnsi"/>
          <w:b w:val="0"/>
          <w:i w:val="0"/>
          <w:sz w:val="22"/>
          <w:szCs w:val="22"/>
        </w:rPr>
        <w:t>отор-вагонн</w:t>
      </w:r>
      <w:r>
        <w:rPr>
          <w:rStyle w:val="Subst1"/>
          <w:rFonts w:asciiTheme="minorHAnsi" w:hAnsiTheme="minorHAnsi" w:cstheme="minorHAnsi"/>
          <w:b w:val="0"/>
          <w:i w:val="0"/>
          <w:sz w:val="22"/>
          <w:szCs w:val="22"/>
        </w:rPr>
        <w:t>ого</w:t>
      </w:r>
      <w:r w:rsidR="0065766F" w:rsidRPr="0065766F">
        <w:rPr>
          <w:rStyle w:val="Subst1"/>
          <w:rFonts w:asciiTheme="minorHAnsi" w:hAnsiTheme="minorHAnsi" w:cstheme="minorHAnsi"/>
          <w:b w:val="0"/>
          <w:i w:val="0"/>
          <w:sz w:val="22"/>
          <w:szCs w:val="22"/>
        </w:rPr>
        <w:t xml:space="preserve"> подвижно</w:t>
      </w:r>
      <w:r>
        <w:rPr>
          <w:rStyle w:val="Subst1"/>
          <w:rFonts w:asciiTheme="minorHAnsi" w:hAnsiTheme="minorHAnsi" w:cstheme="minorHAnsi"/>
          <w:b w:val="0"/>
          <w:i w:val="0"/>
          <w:sz w:val="22"/>
          <w:szCs w:val="22"/>
        </w:rPr>
        <w:t>го</w:t>
      </w:r>
      <w:r w:rsidR="0065766F" w:rsidRPr="0065766F">
        <w:rPr>
          <w:rStyle w:val="Subst1"/>
          <w:rFonts w:asciiTheme="minorHAnsi" w:hAnsiTheme="minorHAnsi" w:cstheme="minorHAnsi"/>
          <w:b w:val="0"/>
          <w:i w:val="0"/>
          <w:sz w:val="22"/>
          <w:szCs w:val="22"/>
        </w:rPr>
        <w:t xml:space="preserve"> состав</w:t>
      </w:r>
      <w:r>
        <w:rPr>
          <w:rStyle w:val="Subst1"/>
          <w:rFonts w:asciiTheme="minorHAnsi" w:hAnsiTheme="minorHAnsi" w:cstheme="minorHAnsi"/>
          <w:b w:val="0"/>
          <w:i w:val="0"/>
          <w:sz w:val="22"/>
          <w:szCs w:val="22"/>
        </w:rPr>
        <w:t>а.</w:t>
      </w:r>
    </w:p>
    <w:p w14:paraId="2D9F97C9" w14:textId="7777777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ТМХ является крупнейшим в России разработчиком и производителем электропоездов и дизель-поездов. В последние годы созданы новые электропоезда, в том числе впервые – городского типа. Ведутся работы по созданию различных модификаций электропоездов постоянного и переменного тока, предназначенных для пригородных, городских и межрегиональных пассажирских перевозок, в том числе в скоростном сообщении. Реализуется перспективный проект по созданию поезда на водородных топливных элементах.</w:t>
      </w:r>
    </w:p>
    <w:p w14:paraId="5E8ECCBD" w14:textId="27408AEE"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 xml:space="preserve">ЭГЭ2Тв «Иволга 3.0» – результат работы инженеров-конструкторов </w:t>
      </w:r>
      <w:r w:rsidR="002B19EE">
        <w:rPr>
          <w:rStyle w:val="Subst1"/>
          <w:rFonts w:asciiTheme="minorHAnsi" w:hAnsiTheme="minorHAnsi" w:cstheme="minorHAnsi"/>
          <w:b w:val="0"/>
          <w:i w:val="0"/>
          <w:sz w:val="22"/>
          <w:szCs w:val="22"/>
        </w:rPr>
        <w:t>ООО</w:t>
      </w:r>
      <w:r w:rsidRPr="0065766F">
        <w:rPr>
          <w:rStyle w:val="Subst1"/>
          <w:rFonts w:asciiTheme="minorHAnsi" w:hAnsiTheme="minorHAnsi" w:cstheme="minorHAnsi"/>
          <w:b w:val="0"/>
          <w:i w:val="0"/>
          <w:sz w:val="22"/>
          <w:szCs w:val="22"/>
        </w:rPr>
        <w:t xml:space="preserve"> «ТМХ Инжиниринг» и работников</w:t>
      </w:r>
      <w:r w:rsidR="002B19EE">
        <w:rPr>
          <w:rStyle w:val="Subst1"/>
          <w:rFonts w:asciiTheme="minorHAnsi" w:hAnsiTheme="minorHAnsi" w:cstheme="minorHAnsi"/>
          <w:b w:val="0"/>
          <w:i w:val="0"/>
          <w:sz w:val="22"/>
          <w:szCs w:val="22"/>
        </w:rPr>
        <w:t xml:space="preserve"> ОАО «</w:t>
      </w:r>
      <w:r w:rsidRPr="0065766F">
        <w:rPr>
          <w:rStyle w:val="Subst1"/>
          <w:rFonts w:asciiTheme="minorHAnsi" w:hAnsiTheme="minorHAnsi" w:cstheme="minorHAnsi"/>
          <w:b w:val="0"/>
          <w:i w:val="0"/>
          <w:sz w:val="22"/>
          <w:szCs w:val="22"/>
        </w:rPr>
        <w:t>Тверско</w:t>
      </w:r>
      <w:r w:rsidR="002B19EE">
        <w:rPr>
          <w:rStyle w:val="Subst1"/>
          <w:rFonts w:asciiTheme="minorHAnsi" w:hAnsiTheme="minorHAnsi" w:cstheme="minorHAnsi"/>
          <w:b w:val="0"/>
          <w:i w:val="0"/>
          <w:sz w:val="22"/>
          <w:szCs w:val="22"/>
        </w:rPr>
        <w:t>й</w:t>
      </w:r>
      <w:r w:rsidRPr="0065766F">
        <w:rPr>
          <w:rStyle w:val="Subst1"/>
          <w:rFonts w:asciiTheme="minorHAnsi" w:hAnsiTheme="minorHAnsi" w:cstheme="minorHAnsi"/>
          <w:b w:val="0"/>
          <w:i w:val="0"/>
          <w:sz w:val="22"/>
          <w:szCs w:val="22"/>
        </w:rPr>
        <w:t xml:space="preserve"> вагоностроительн</w:t>
      </w:r>
      <w:r w:rsidR="002B19EE">
        <w:rPr>
          <w:rStyle w:val="Subst1"/>
          <w:rFonts w:asciiTheme="minorHAnsi" w:hAnsiTheme="minorHAnsi" w:cstheme="minorHAnsi"/>
          <w:b w:val="0"/>
          <w:i w:val="0"/>
          <w:sz w:val="22"/>
          <w:szCs w:val="22"/>
        </w:rPr>
        <w:t>ый</w:t>
      </w:r>
      <w:r w:rsidRPr="0065766F">
        <w:rPr>
          <w:rStyle w:val="Subst1"/>
          <w:rFonts w:asciiTheme="minorHAnsi" w:hAnsiTheme="minorHAnsi" w:cstheme="minorHAnsi"/>
          <w:b w:val="0"/>
          <w:i w:val="0"/>
          <w:sz w:val="22"/>
          <w:szCs w:val="22"/>
        </w:rPr>
        <w:t xml:space="preserve"> завод</w:t>
      </w:r>
      <w:r w:rsidR="002B19EE">
        <w:rPr>
          <w:rStyle w:val="Subst1"/>
          <w:rFonts w:asciiTheme="minorHAnsi" w:hAnsiTheme="minorHAnsi" w:cstheme="minorHAnsi"/>
          <w:b w:val="0"/>
          <w:i w:val="0"/>
          <w:sz w:val="22"/>
          <w:szCs w:val="22"/>
        </w:rPr>
        <w:t>»</w:t>
      </w:r>
      <w:r w:rsidRPr="0065766F">
        <w:rPr>
          <w:rStyle w:val="Subst1"/>
          <w:rFonts w:asciiTheme="minorHAnsi" w:hAnsiTheme="minorHAnsi" w:cstheme="minorHAnsi"/>
          <w:b w:val="0"/>
          <w:i w:val="0"/>
          <w:sz w:val="22"/>
          <w:szCs w:val="22"/>
        </w:rPr>
        <w:t xml:space="preserve">. </w:t>
      </w:r>
    </w:p>
    <w:p w14:paraId="27515CE2" w14:textId="7777777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lastRenderedPageBreak/>
        <w:t>Инновационный поезд создан для эксплуатации в условиях мегаполиса и его ближайших пригородов. Технические характеристики третьей модификации электропоезда «Иволга 3.0» позволяют максимально эффективно использовать электропоезд на маршрутах с пассажиропотоком разной интенсивности. «Иволга 3.0» – первый электропоезд с конструкционной скоростью 160 км/ч, который полностью спроектирован и изготовлен в России.</w:t>
      </w:r>
    </w:p>
    <w:p w14:paraId="776504FE" w14:textId="43B080A8" w:rsidR="0065766F" w:rsidRPr="0065766F" w:rsidRDefault="001F1322" w:rsidP="0065766F">
      <w:pPr>
        <w:ind w:firstLine="567"/>
        <w:jc w:val="both"/>
        <w:rPr>
          <w:rStyle w:val="Subst1"/>
          <w:rFonts w:asciiTheme="minorHAnsi" w:hAnsiTheme="minorHAnsi" w:cstheme="minorHAnsi"/>
          <w:b w:val="0"/>
          <w:i w:val="0"/>
          <w:sz w:val="22"/>
          <w:szCs w:val="22"/>
        </w:rPr>
      </w:pPr>
      <w:r>
        <w:rPr>
          <w:rStyle w:val="Subst1"/>
          <w:rFonts w:asciiTheme="minorHAnsi" w:hAnsiTheme="minorHAnsi" w:cstheme="minorHAnsi"/>
          <w:b w:val="0"/>
          <w:i w:val="0"/>
          <w:sz w:val="22"/>
          <w:szCs w:val="22"/>
        </w:rPr>
        <w:t xml:space="preserve">На </w:t>
      </w:r>
      <w:r w:rsidR="002B19EE">
        <w:rPr>
          <w:rStyle w:val="Subst1"/>
          <w:rFonts w:asciiTheme="minorHAnsi" w:hAnsiTheme="minorHAnsi" w:cstheme="minorHAnsi"/>
          <w:b w:val="0"/>
          <w:i w:val="0"/>
          <w:sz w:val="22"/>
          <w:szCs w:val="22"/>
        </w:rPr>
        <w:t>АО «</w:t>
      </w:r>
      <w:proofErr w:type="spellStart"/>
      <w:r w:rsidR="0065766F" w:rsidRPr="0065766F">
        <w:rPr>
          <w:rStyle w:val="Subst1"/>
          <w:rFonts w:asciiTheme="minorHAnsi" w:hAnsiTheme="minorHAnsi" w:cstheme="minorHAnsi"/>
          <w:b w:val="0"/>
          <w:i w:val="0"/>
          <w:sz w:val="22"/>
          <w:szCs w:val="22"/>
        </w:rPr>
        <w:t>Демиховский</w:t>
      </w:r>
      <w:proofErr w:type="spellEnd"/>
      <w:r w:rsidR="0065766F" w:rsidRPr="0065766F">
        <w:rPr>
          <w:rStyle w:val="Subst1"/>
          <w:rFonts w:asciiTheme="minorHAnsi" w:hAnsiTheme="minorHAnsi" w:cstheme="minorHAnsi"/>
          <w:b w:val="0"/>
          <w:i w:val="0"/>
          <w:sz w:val="22"/>
          <w:szCs w:val="22"/>
        </w:rPr>
        <w:t xml:space="preserve"> машиностроительный </w:t>
      </w:r>
      <w:r w:rsidR="002B19EE">
        <w:rPr>
          <w:rStyle w:val="Subst1"/>
          <w:rFonts w:asciiTheme="minorHAnsi" w:hAnsiTheme="minorHAnsi" w:cstheme="minorHAnsi"/>
          <w:b w:val="0"/>
          <w:i w:val="0"/>
          <w:sz w:val="22"/>
          <w:szCs w:val="22"/>
        </w:rPr>
        <w:t xml:space="preserve">завод» </w:t>
      </w:r>
      <w:r>
        <w:rPr>
          <w:rStyle w:val="Subst1"/>
          <w:rFonts w:asciiTheme="minorHAnsi" w:hAnsiTheme="minorHAnsi" w:cstheme="minorHAnsi"/>
          <w:b w:val="0"/>
          <w:i w:val="0"/>
          <w:sz w:val="22"/>
          <w:szCs w:val="22"/>
        </w:rPr>
        <w:t>создан</w:t>
      </w:r>
      <w:r w:rsidR="0065766F" w:rsidRPr="0065766F">
        <w:rPr>
          <w:rStyle w:val="Subst1"/>
          <w:rFonts w:asciiTheme="minorHAnsi" w:hAnsiTheme="minorHAnsi" w:cstheme="minorHAnsi"/>
          <w:b w:val="0"/>
          <w:i w:val="0"/>
          <w:sz w:val="22"/>
          <w:szCs w:val="22"/>
        </w:rPr>
        <w:t xml:space="preserve"> электропоезд ЭП2ДМ, в максимальн</w:t>
      </w:r>
      <w:r>
        <w:rPr>
          <w:rStyle w:val="Subst1"/>
          <w:rFonts w:asciiTheme="minorHAnsi" w:hAnsiTheme="minorHAnsi" w:cstheme="minorHAnsi"/>
          <w:b w:val="0"/>
          <w:i w:val="0"/>
          <w:sz w:val="22"/>
          <w:szCs w:val="22"/>
        </w:rPr>
        <w:t>о возможной степени сконструированный на</w:t>
      </w:r>
      <w:r w:rsidR="0065766F" w:rsidRPr="0065766F">
        <w:rPr>
          <w:rStyle w:val="Subst1"/>
          <w:rFonts w:asciiTheme="minorHAnsi" w:hAnsiTheme="minorHAnsi" w:cstheme="minorHAnsi"/>
          <w:b w:val="0"/>
          <w:i w:val="0"/>
          <w:sz w:val="22"/>
          <w:szCs w:val="22"/>
        </w:rPr>
        <w:t xml:space="preserve"> отечественн</w:t>
      </w:r>
      <w:r>
        <w:rPr>
          <w:rStyle w:val="Subst1"/>
          <w:rFonts w:asciiTheme="minorHAnsi" w:hAnsiTheme="minorHAnsi" w:cstheme="minorHAnsi"/>
          <w:b w:val="0"/>
          <w:i w:val="0"/>
          <w:sz w:val="22"/>
          <w:szCs w:val="22"/>
        </w:rPr>
        <w:t>ой</w:t>
      </w:r>
      <w:r w:rsidR="0065766F" w:rsidRPr="0065766F">
        <w:rPr>
          <w:rStyle w:val="Subst1"/>
          <w:rFonts w:asciiTheme="minorHAnsi" w:hAnsiTheme="minorHAnsi" w:cstheme="minorHAnsi"/>
          <w:b w:val="0"/>
          <w:i w:val="0"/>
          <w:sz w:val="22"/>
          <w:szCs w:val="22"/>
        </w:rPr>
        <w:t xml:space="preserve"> компонентн</w:t>
      </w:r>
      <w:r>
        <w:rPr>
          <w:rStyle w:val="Subst1"/>
          <w:rFonts w:asciiTheme="minorHAnsi" w:hAnsiTheme="minorHAnsi" w:cstheme="minorHAnsi"/>
          <w:b w:val="0"/>
          <w:i w:val="0"/>
          <w:sz w:val="22"/>
          <w:szCs w:val="22"/>
        </w:rPr>
        <w:t>ой</w:t>
      </w:r>
      <w:r w:rsidR="0065766F" w:rsidRPr="0065766F">
        <w:rPr>
          <w:rStyle w:val="Subst1"/>
          <w:rFonts w:asciiTheme="minorHAnsi" w:hAnsiTheme="minorHAnsi" w:cstheme="minorHAnsi"/>
          <w:b w:val="0"/>
          <w:i w:val="0"/>
          <w:sz w:val="22"/>
          <w:szCs w:val="22"/>
        </w:rPr>
        <w:t xml:space="preserve"> баз</w:t>
      </w:r>
      <w:r>
        <w:rPr>
          <w:rStyle w:val="Subst1"/>
          <w:rFonts w:asciiTheme="minorHAnsi" w:hAnsiTheme="minorHAnsi" w:cstheme="minorHAnsi"/>
          <w:b w:val="0"/>
          <w:i w:val="0"/>
          <w:sz w:val="22"/>
          <w:szCs w:val="22"/>
        </w:rPr>
        <w:t>е</w:t>
      </w:r>
      <w:r w:rsidR="0065766F" w:rsidRPr="0065766F">
        <w:rPr>
          <w:rStyle w:val="Subst1"/>
          <w:rFonts w:asciiTheme="minorHAnsi" w:hAnsiTheme="minorHAnsi" w:cstheme="minorHAnsi"/>
          <w:b w:val="0"/>
          <w:i w:val="0"/>
          <w:sz w:val="22"/>
          <w:szCs w:val="22"/>
        </w:rPr>
        <w:t>. К созданию поезда новой модели привлечены более 80 предприятий, расположенных в разных регионах России.</w:t>
      </w:r>
    </w:p>
    <w:p w14:paraId="797D7BA2" w14:textId="7777777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Конструкция ЭП2ДМ разработана в соответствии с современными тенденциями, которые сложились в сфере промышленного дизайна, в партнерстве с Национальным центром промышленного дизайна и инноваций «2050.ЛАБ». Электропоезд создан с учетом пожеланий пассажиров и компаний-перевозчиков.</w:t>
      </w:r>
    </w:p>
    <w:p w14:paraId="393A0108" w14:textId="77777777" w:rsidR="001F1322" w:rsidRDefault="001F1322" w:rsidP="0065766F">
      <w:pPr>
        <w:ind w:firstLine="567"/>
        <w:jc w:val="both"/>
        <w:rPr>
          <w:rStyle w:val="Subst1"/>
          <w:rFonts w:asciiTheme="minorHAnsi" w:hAnsiTheme="minorHAnsi" w:cstheme="minorHAnsi"/>
          <w:b w:val="0"/>
          <w:i w:val="0"/>
          <w:sz w:val="22"/>
          <w:szCs w:val="22"/>
        </w:rPr>
      </w:pPr>
    </w:p>
    <w:p w14:paraId="5DFCDD53" w14:textId="7649454C"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Производство вагонов метро</w:t>
      </w:r>
      <w:r w:rsidR="001F1322">
        <w:rPr>
          <w:rStyle w:val="Subst1"/>
          <w:rFonts w:asciiTheme="minorHAnsi" w:hAnsiTheme="minorHAnsi" w:cstheme="minorHAnsi"/>
          <w:b w:val="0"/>
          <w:i w:val="0"/>
          <w:sz w:val="22"/>
          <w:szCs w:val="22"/>
        </w:rPr>
        <w:t>.</w:t>
      </w:r>
    </w:p>
    <w:p w14:paraId="48C3B383" w14:textId="7777777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Предприятия, входящие в группу лиц АО «Трансмашхолдинг», являются крупнейшими производителями вагонов метро в России. ТМХ полностью обеспечивает потребность вагонов метро Московского метрополитена, который в настоящее время реализует долгосрочную амбициозную программу по строительству новых линий и обновлению парка подвижного состава. Холдинг также обеспечивает потребность в вагонах метро Санкт – Петербургского метрополитена.  Ведутся работы по разработке нескольких типов нового подвижного состава, удовлетворяющего перспективным требованиям метрополитена г. Москвы, Санкт-Петербурга и других городов России и СНГ.</w:t>
      </w:r>
    </w:p>
    <w:p w14:paraId="16CA73D2" w14:textId="7777777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В 2022г. для нужд г. Санкт Петербург разработана новая модель вагона метро серии 81-725/726/727 «Балтиец». Всего планируется поставить 950 вагонов в течение 10 лет.</w:t>
      </w:r>
    </w:p>
    <w:p w14:paraId="6FCA00D9" w14:textId="7777777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 xml:space="preserve">Все современные поезда метро оборудуются системой рекуперации электроэнергии, позволяющей уменьшить энергопотребление метрополитена. </w:t>
      </w:r>
    </w:p>
    <w:p w14:paraId="0417644A" w14:textId="77777777" w:rsidR="001F1322" w:rsidRDefault="001F1322" w:rsidP="0065766F">
      <w:pPr>
        <w:ind w:firstLine="567"/>
        <w:jc w:val="both"/>
        <w:rPr>
          <w:rStyle w:val="Subst1"/>
          <w:rFonts w:asciiTheme="minorHAnsi" w:hAnsiTheme="minorHAnsi" w:cstheme="minorHAnsi"/>
          <w:b w:val="0"/>
          <w:i w:val="0"/>
          <w:sz w:val="22"/>
          <w:szCs w:val="22"/>
        </w:rPr>
      </w:pPr>
    </w:p>
    <w:p w14:paraId="338F8290" w14:textId="66877967"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Производство литья</w:t>
      </w:r>
      <w:r w:rsidR="001F1322">
        <w:rPr>
          <w:rStyle w:val="Subst1"/>
          <w:rFonts w:asciiTheme="minorHAnsi" w:hAnsiTheme="minorHAnsi" w:cstheme="minorHAnsi"/>
          <w:b w:val="0"/>
          <w:i w:val="0"/>
          <w:sz w:val="22"/>
          <w:szCs w:val="22"/>
        </w:rPr>
        <w:t>.</w:t>
      </w:r>
    </w:p>
    <w:p w14:paraId="2390A05C" w14:textId="7ACB42A9"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Выпуск литейной продукции организован на</w:t>
      </w:r>
      <w:r w:rsidR="00C05F7F">
        <w:rPr>
          <w:rStyle w:val="Subst1"/>
          <w:rFonts w:asciiTheme="minorHAnsi" w:hAnsiTheme="minorHAnsi" w:cstheme="minorHAnsi"/>
          <w:b w:val="0"/>
          <w:i w:val="0"/>
          <w:sz w:val="22"/>
          <w:szCs w:val="22"/>
        </w:rPr>
        <w:t xml:space="preserve"> АО «ПО </w:t>
      </w:r>
      <w:r w:rsidRPr="0065766F">
        <w:rPr>
          <w:rStyle w:val="Subst1"/>
          <w:rFonts w:asciiTheme="minorHAnsi" w:hAnsiTheme="minorHAnsi" w:cstheme="minorHAnsi"/>
          <w:b w:val="0"/>
          <w:i w:val="0"/>
          <w:sz w:val="22"/>
          <w:szCs w:val="22"/>
        </w:rPr>
        <w:t>«</w:t>
      </w:r>
      <w:proofErr w:type="spellStart"/>
      <w:r w:rsidRPr="0065766F">
        <w:rPr>
          <w:rStyle w:val="Subst1"/>
          <w:rFonts w:asciiTheme="minorHAnsi" w:hAnsiTheme="minorHAnsi" w:cstheme="minorHAnsi"/>
          <w:b w:val="0"/>
          <w:i w:val="0"/>
          <w:sz w:val="22"/>
          <w:szCs w:val="22"/>
        </w:rPr>
        <w:t>Бежицкая</w:t>
      </w:r>
      <w:proofErr w:type="spellEnd"/>
      <w:r w:rsidRPr="0065766F">
        <w:rPr>
          <w:rStyle w:val="Subst1"/>
          <w:rFonts w:asciiTheme="minorHAnsi" w:hAnsiTheme="minorHAnsi" w:cstheme="minorHAnsi"/>
          <w:b w:val="0"/>
          <w:i w:val="0"/>
          <w:sz w:val="22"/>
          <w:szCs w:val="22"/>
        </w:rPr>
        <w:t xml:space="preserve"> сталь». Завод является одним из основных поставщиков литья для вагоностроительных предприятий и вагоноремонтных предприятий в РФ и странах СНГ и Балтии, на котором ежегодно производится 60000 т готовой продукции.  На заводе создается центр компетенции стального литья и его механической обработки, реализуется новая стратегия, направленная на повышение конкурентоспособности продукции. Основной целью изменений на заводе в Брянске является сокращение издержек, ускорение темпов освоения новой продукции и увеличение выпуска.</w:t>
      </w:r>
    </w:p>
    <w:p w14:paraId="10CD1987" w14:textId="77777777" w:rsidR="001F1322" w:rsidRDefault="001F1322" w:rsidP="0065766F">
      <w:pPr>
        <w:ind w:firstLine="567"/>
        <w:jc w:val="both"/>
        <w:rPr>
          <w:rStyle w:val="Subst1"/>
          <w:rFonts w:asciiTheme="minorHAnsi" w:hAnsiTheme="minorHAnsi" w:cstheme="minorHAnsi"/>
          <w:b w:val="0"/>
          <w:i w:val="0"/>
          <w:sz w:val="22"/>
          <w:szCs w:val="22"/>
        </w:rPr>
      </w:pPr>
    </w:p>
    <w:p w14:paraId="7E64BF49" w14:textId="67EC1250"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Производство двигателей</w:t>
      </w:r>
      <w:r w:rsidR="001F1322">
        <w:rPr>
          <w:rStyle w:val="Subst1"/>
          <w:rFonts w:asciiTheme="minorHAnsi" w:hAnsiTheme="minorHAnsi" w:cstheme="minorHAnsi"/>
          <w:b w:val="0"/>
          <w:i w:val="0"/>
          <w:sz w:val="22"/>
          <w:szCs w:val="22"/>
        </w:rPr>
        <w:t>.</w:t>
      </w:r>
    </w:p>
    <w:p w14:paraId="7A0B59DD" w14:textId="72D3D573" w:rsidR="0065766F" w:rsidRPr="0065766F" w:rsidRDefault="0065766F" w:rsidP="00C05F7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Предприятия, входящие в состав АО «Трансмашхолдинг» (</w:t>
      </w:r>
      <w:r w:rsidR="00C05F7F">
        <w:rPr>
          <w:rStyle w:val="Subst1"/>
          <w:rFonts w:asciiTheme="minorHAnsi" w:hAnsiTheme="minorHAnsi" w:cstheme="minorHAnsi"/>
          <w:b w:val="0"/>
          <w:i w:val="0"/>
          <w:sz w:val="22"/>
          <w:szCs w:val="22"/>
        </w:rPr>
        <w:t xml:space="preserve">ООО </w:t>
      </w:r>
      <w:r w:rsidRPr="0065766F">
        <w:rPr>
          <w:rStyle w:val="Subst1"/>
          <w:rFonts w:asciiTheme="minorHAnsi" w:hAnsiTheme="minorHAnsi" w:cstheme="minorHAnsi"/>
          <w:b w:val="0"/>
          <w:i w:val="0"/>
          <w:sz w:val="22"/>
          <w:szCs w:val="22"/>
        </w:rPr>
        <w:t>«ТМХ-Энергетические решения»), являются единственными в странах СНГ производителями среднеоборотных двигателей</w:t>
      </w:r>
      <w:r w:rsidR="00860A2D">
        <w:rPr>
          <w:rStyle w:val="Subst1"/>
          <w:rFonts w:asciiTheme="minorHAnsi" w:hAnsiTheme="minorHAnsi" w:cstheme="minorHAnsi"/>
          <w:b w:val="0"/>
          <w:i w:val="0"/>
          <w:sz w:val="22"/>
          <w:szCs w:val="22"/>
        </w:rPr>
        <w:t xml:space="preserve"> </w:t>
      </w:r>
      <w:r w:rsidRPr="0065766F">
        <w:rPr>
          <w:rStyle w:val="Subst1"/>
          <w:rFonts w:asciiTheme="minorHAnsi" w:hAnsiTheme="minorHAnsi" w:cstheme="minorHAnsi"/>
          <w:b w:val="0"/>
          <w:i w:val="0"/>
          <w:sz w:val="22"/>
          <w:szCs w:val="22"/>
        </w:rPr>
        <w:t>железнодорожного, судового и стационарного назначения.</w:t>
      </w:r>
    </w:p>
    <w:p w14:paraId="2083675A" w14:textId="54DE13FD" w:rsidR="0065766F" w:rsidRDefault="001F1322" w:rsidP="0065766F">
      <w:pPr>
        <w:ind w:firstLine="567"/>
        <w:jc w:val="both"/>
        <w:rPr>
          <w:rStyle w:val="Subst1"/>
          <w:rFonts w:asciiTheme="minorHAnsi" w:hAnsiTheme="minorHAnsi" w:cstheme="minorHAnsi"/>
          <w:b w:val="0"/>
          <w:i w:val="0"/>
          <w:sz w:val="22"/>
          <w:szCs w:val="22"/>
        </w:rPr>
      </w:pPr>
      <w:r>
        <w:rPr>
          <w:rStyle w:val="Subst1"/>
          <w:rFonts w:asciiTheme="minorHAnsi" w:hAnsiTheme="minorHAnsi" w:cstheme="minorHAnsi"/>
          <w:b w:val="0"/>
          <w:i w:val="0"/>
          <w:sz w:val="22"/>
          <w:szCs w:val="22"/>
        </w:rPr>
        <w:t>О</w:t>
      </w:r>
      <w:r w:rsidR="0065766F" w:rsidRPr="0065766F">
        <w:rPr>
          <w:rStyle w:val="Subst1"/>
          <w:rFonts w:asciiTheme="minorHAnsi" w:hAnsiTheme="minorHAnsi" w:cstheme="minorHAnsi"/>
          <w:b w:val="0"/>
          <w:i w:val="0"/>
          <w:sz w:val="22"/>
          <w:szCs w:val="22"/>
        </w:rPr>
        <w:t xml:space="preserve">существляется разработка нескольких типоразмеров двигателей мощностью до 7500 кВт. </w:t>
      </w:r>
    </w:p>
    <w:p w14:paraId="66B1A1E8" w14:textId="2A98D13E" w:rsidR="001F1322" w:rsidRPr="0065766F" w:rsidRDefault="001F1322" w:rsidP="0065766F">
      <w:pPr>
        <w:ind w:firstLine="567"/>
        <w:jc w:val="both"/>
        <w:rPr>
          <w:rStyle w:val="Subst1"/>
          <w:rFonts w:asciiTheme="minorHAnsi" w:hAnsiTheme="minorHAnsi" w:cstheme="minorHAnsi"/>
          <w:b w:val="0"/>
          <w:i w:val="0"/>
          <w:sz w:val="22"/>
          <w:szCs w:val="22"/>
        </w:rPr>
      </w:pPr>
      <w:r w:rsidRPr="001F1322">
        <w:rPr>
          <w:rStyle w:val="Subst1"/>
          <w:rFonts w:asciiTheme="minorHAnsi" w:hAnsiTheme="minorHAnsi" w:cstheme="minorHAnsi"/>
          <w:b w:val="0"/>
          <w:i w:val="0"/>
          <w:sz w:val="22"/>
          <w:szCs w:val="22"/>
        </w:rPr>
        <w:t xml:space="preserve">Осуществляется комплексная модернизация двигателестроительного производства, создание на базе Коломенского завода центра компетенций в области двигателестроения, предполагающее расширение производственных мощностей и организацию выпуска ключевых компонентов, в том числе </w:t>
      </w:r>
      <w:proofErr w:type="spellStart"/>
      <w:r w:rsidRPr="001F1322">
        <w:rPr>
          <w:rStyle w:val="Subst1"/>
          <w:rFonts w:asciiTheme="minorHAnsi" w:hAnsiTheme="minorHAnsi" w:cstheme="minorHAnsi"/>
          <w:b w:val="0"/>
          <w:i w:val="0"/>
          <w:sz w:val="22"/>
          <w:szCs w:val="22"/>
        </w:rPr>
        <w:t>приобретавшихся</w:t>
      </w:r>
      <w:proofErr w:type="spellEnd"/>
      <w:r w:rsidRPr="001F1322">
        <w:rPr>
          <w:rStyle w:val="Subst1"/>
          <w:rFonts w:asciiTheme="minorHAnsi" w:hAnsiTheme="minorHAnsi" w:cstheme="minorHAnsi"/>
          <w:b w:val="0"/>
          <w:i w:val="0"/>
          <w:sz w:val="22"/>
          <w:szCs w:val="22"/>
        </w:rPr>
        <w:t xml:space="preserve"> до сих пор за рубежом. Решается задача обеспечения современными отечественными двигателями широкого круга потребителей.</w:t>
      </w:r>
    </w:p>
    <w:p w14:paraId="6C20A91B" w14:textId="6B259299" w:rsidR="0065766F" w:rsidRPr="0065766F"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Совместно с Росатомом планируется развивать бизнес по энергетическим решениям для транспорта и малой генерации, осуществлять переход на новые виды топлива, обеспечить расширение продуктовой линейки и импортозамещение в д</w:t>
      </w:r>
      <w:r w:rsidR="001F1322">
        <w:rPr>
          <w:rStyle w:val="Subst1"/>
          <w:rFonts w:asciiTheme="minorHAnsi" w:hAnsiTheme="minorHAnsi" w:cstheme="minorHAnsi"/>
          <w:b w:val="0"/>
          <w:i w:val="0"/>
          <w:sz w:val="22"/>
          <w:szCs w:val="22"/>
        </w:rPr>
        <w:t>вигателе</w:t>
      </w:r>
      <w:r w:rsidRPr="0065766F">
        <w:rPr>
          <w:rStyle w:val="Subst1"/>
          <w:rFonts w:asciiTheme="minorHAnsi" w:hAnsiTheme="minorHAnsi" w:cstheme="minorHAnsi"/>
          <w:b w:val="0"/>
          <w:i w:val="0"/>
          <w:sz w:val="22"/>
          <w:szCs w:val="22"/>
        </w:rPr>
        <w:t>строении, реализовывать проекты в резервной генерации. Вхождение АО «</w:t>
      </w:r>
      <w:proofErr w:type="spellStart"/>
      <w:r w:rsidRPr="0065766F">
        <w:rPr>
          <w:rStyle w:val="Subst1"/>
          <w:rFonts w:asciiTheme="minorHAnsi" w:hAnsiTheme="minorHAnsi" w:cstheme="minorHAnsi"/>
          <w:b w:val="0"/>
          <w:i w:val="0"/>
          <w:sz w:val="22"/>
          <w:szCs w:val="22"/>
        </w:rPr>
        <w:t>Русатом</w:t>
      </w:r>
      <w:proofErr w:type="spellEnd"/>
      <w:r w:rsidRPr="0065766F">
        <w:rPr>
          <w:rStyle w:val="Subst1"/>
          <w:rFonts w:asciiTheme="minorHAnsi" w:hAnsiTheme="minorHAnsi" w:cstheme="minorHAnsi"/>
          <w:b w:val="0"/>
          <w:i w:val="0"/>
          <w:sz w:val="22"/>
          <w:szCs w:val="22"/>
        </w:rPr>
        <w:t xml:space="preserve"> Оверсиз» в капитал </w:t>
      </w:r>
      <w:r w:rsidR="00C05F7F">
        <w:rPr>
          <w:rStyle w:val="Subst1"/>
          <w:rFonts w:asciiTheme="minorHAnsi" w:hAnsiTheme="minorHAnsi" w:cstheme="minorHAnsi"/>
          <w:b w:val="0"/>
          <w:i w:val="0"/>
          <w:sz w:val="22"/>
          <w:szCs w:val="22"/>
        </w:rPr>
        <w:t xml:space="preserve">ООО </w:t>
      </w:r>
      <w:r w:rsidRPr="0065766F">
        <w:rPr>
          <w:rStyle w:val="Subst1"/>
          <w:rFonts w:asciiTheme="minorHAnsi" w:hAnsiTheme="minorHAnsi" w:cstheme="minorHAnsi"/>
          <w:b w:val="0"/>
          <w:i w:val="0"/>
          <w:sz w:val="22"/>
          <w:szCs w:val="22"/>
        </w:rPr>
        <w:t xml:space="preserve">«ТМХ – </w:t>
      </w:r>
      <w:r w:rsidRPr="0065766F">
        <w:rPr>
          <w:rStyle w:val="Subst1"/>
          <w:rFonts w:asciiTheme="minorHAnsi" w:hAnsiTheme="minorHAnsi" w:cstheme="minorHAnsi"/>
          <w:b w:val="0"/>
          <w:i w:val="0"/>
          <w:sz w:val="22"/>
          <w:szCs w:val="22"/>
        </w:rPr>
        <w:lastRenderedPageBreak/>
        <w:t>Энергетические решения» позволит уже в ближайшее время приступить к совместной и взаимовыгодной работе по развитию водородной энергетики.</w:t>
      </w:r>
    </w:p>
    <w:p w14:paraId="46C0E92D" w14:textId="1B75E295" w:rsidR="0065766F" w:rsidRPr="0065766F" w:rsidRDefault="0065766F" w:rsidP="0065766F">
      <w:pPr>
        <w:ind w:firstLine="567"/>
        <w:jc w:val="both"/>
        <w:rPr>
          <w:rStyle w:val="Subst1"/>
          <w:rFonts w:asciiTheme="minorHAnsi" w:hAnsiTheme="minorHAnsi" w:cstheme="minorHAnsi"/>
          <w:b w:val="0"/>
          <w:i w:val="0"/>
          <w:sz w:val="22"/>
          <w:szCs w:val="22"/>
        </w:rPr>
      </w:pPr>
    </w:p>
    <w:p w14:paraId="2396E88F" w14:textId="6A7B3EBB" w:rsidR="00287150" w:rsidRDefault="0065766F" w:rsidP="0065766F">
      <w:pPr>
        <w:ind w:firstLine="567"/>
        <w:jc w:val="both"/>
        <w:rPr>
          <w:rStyle w:val="Subst1"/>
          <w:rFonts w:asciiTheme="minorHAnsi" w:hAnsiTheme="minorHAnsi" w:cstheme="minorHAnsi"/>
          <w:b w:val="0"/>
          <w:i w:val="0"/>
          <w:sz w:val="22"/>
          <w:szCs w:val="22"/>
        </w:rPr>
      </w:pPr>
      <w:r w:rsidRPr="0065766F">
        <w:rPr>
          <w:rStyle w:val="Subst1"/>
          <w:rFonts w:asciiTheme="minorHAnsi" w:hAnsiTheme="minorHAnsi" w:cstheme="minorHAnsi"/>
          <w:b w:val="0"/>
          <w:i w:val="0"/>
          <w:sz w:val="22"/>
          <w:szCs w:val="22"/>
        </w:rPr>
        <w:t xml:space="preserve">Изменение основной деятельности </w:t>
      </w:r>
      <w:r w:rsidR="00C05F7F">
        <w:rPr>
          <w:rStyle w:val="Subst1"/>
          <w:rFonts w:asciiTheme="minorHAnsi" w:hAnsiTheme="minorHAnsi" w:cstheme="minorHAnsi"/>
          <w:b w:val="0"/>
          <w:i w:val="0"/>
          <w:sz w:val="22"/>
          <w:szCs w:val="22"/>
        </w:rPr>
        <w:t>ТМХ</w:t>
      </w:r>
      <w:r w:rsidRPr="0065766F">
        <w:rPr>
          <w:rStyle w:val="Subst1"/>
          <w:rFonts w:asciiTheme="minorHAnsi" w:hAnsiTheme="minorHAnsi" w:cstheme="minorHAnsi"/>
          <w:b w:val="0"/>
          <w:i w:val="0"/>
          <w:sz w:val="22"/>
          <w:szCs w:val="22"/>
        </w:rPr>
        <w:t xml:space="preserve"> не планируется.</w:t>
      </w:r>
    </w:p>
    <w:p w14:paraId="1522865F" w14:textId="77777777" w:rsidR="00C05F7F" w:rsidRPr="00D73CCE" w:rsidRDefault="00C05F7F" w:rsidP="0065766F">
      <w:pPr>
        <w:ind w:firstLine="567"/>
        <w:jc w:val="both"/>
        <w:rPr>
          <w:rFonts w:asciiTheme="minorHAnsi" w:hAnsiTheme="minorHAnsi" w:cstheme="minorHAnsi"/>
          <w:bCs/>
          <w:iCs/>
          <w:sz w:val="22"/>
          <w:szCs w:val="22"/>
        </w:rPr>
      </w:pPr>
    </w:p>
    <w:p w14:paraId="69F8B0DC" w14:textId="4B698249" w:rsidR="005C06B3" w:rsidRPr="00D73CCE" w:rsidRDefault="005C06B3" w:rsidP="00287150">
      <w:pPr>
        <w:pStyle w:val="10"/>
        <w:numPr>
          <w:ilvl w:val="0"/>
          <w:numId w:val="15"/>
        </w:numPr>
        <w:spacing w:before="0"/>
        <w:ind w:left="567" w:hanging="567"/>
        <w:jc w:val="both"/>
        <w:rPr>
          <w:rFonts w:asciiTheme="minorHAnsi" w:hAnsiTheme="minorHAnsi" w:cstheme="minorHAnsi"/>
          <w:sz w:val="22"/>
          <w:szCs w:val="22"/>
        </w:rPr>
      </w:pPr>
      <w:bookmarkStart w:id="19" w:name="_Toc322447704"/>
      <w:bookmarkStart w:id="20" w:name="_Toc67573262"/>
      <w:r w:rsidRPr="00D73CCE">
        <w:rPr>
          <w:rFonts w:asciiTheme="minorHAnsi" w:hAnsiTheme="minorHAnsi" w:cstheme="minorHAnsi"/>
          <w:sz w:val="22"/>
          <w:szCs w:val="22"/>
        </w:rPr>
        <w:t>ОТЧЕТ О ВЫПЛАТЕ ОБЪЯВЛЕННЫХ (НАЧИСЛЕННЫХ)</w:t>
      </w:r>
      <w:r w:rsidR="00BF46DE" w:rsidRPr="00D73CCE">
        <w:rPr>
          <w:rFonts w:asciiTheme="minorHAnsi" w:hAnsiTheme="minorHAnsi" w:cstheme="minorHAnsi"/>
          <w:sz w:val="22"/>
          <w:szCs w:val="22"/>
        </w:rPr>
        <w:t xml:space="preserve"> </w:t>
      </w:r>
      <w:r w:rsidRPr="00D73CCE">
        <w:rPr>
          <w:rFonts w:asciiTheme="minorHAnsi" w:hAnsiTheme="minorHAnsi" w:cstheme="minorHAnsi"/>
          <w:sz w:val="22"/>
          <w:szCs w:val="22"/>
        </w:rPr>
        <w:t>ДИВИДЕНДОВ ПО АКЦИЯМ ОБЩЕСТВА</w:t>
      </w:r>
      <w:bookmarkEnd w:id="19"/>
      <w:bookmarkEnd w:id="20"/>
    </w:p>
    <w:p w14:paraId="6AC710CE" w14:textId="26EA3900" w:rsidR="00E1482F" w:rsidRDefault="00771C96" w:rsidP="00287150">
      <w:pPr>
        <w:pStyle w:val="a6"/>
        <w:spacing w:before="240" w:after="0"/>
        <w:ind w:firstLine="567"/>
        <w:jc w:val="both"/>
        <w:rPr>
          <w:rFonts w:asciiTheme="minorHAnsi" w:hAnsiTheme="minorHAnsi" w:cstheme="minorHAnsi"/>
          <w:sz w:val="22"/>
          <w:szCs w:val="22"/>
          <w:lang w:eastAsia="en-US"/>
        </w:rPr>
      </w:pPr>
      <w:r w:rsidRPr="00D73CCE">
        <w:rPr>
          <w:rFonts w:asciiTheme="minorHAnsi" w:hAnsiTheme="minorHAnsi" w:cstheme="minorHAnsi"/>
          <w:sz w:val="22"/>
          <w:szCs w:val="22"/>
          <w:lang w:eastAsia="en-US"/>
        </w:rPr>
        <w:t>За отчетный период решения о распределении прибыли и выплате дивидендов по акциям Общества не принимались.</w:t>
      </w:r>
      <w:bookmarkStart w:id="21" w:name="_Toc322447705"/>
    </w:p>
    <w:p w14:paraId="02997E0F" w14:textId="77777777" w:rsidR="00287150" w:rsidRPr="00D73CCE" w:rsidRDefault="00287150" w:rsidP="00F8545B">
      <w:pPr>
        <w:pStyle w:val="a6"/>
        <w:spacing w:after="0"/>
        <w:ind w:firstLine="567"/>
        <w:jc w:val="both"/>
        <w:rPr>
          <w:rFonts w:asciiTheme="minorHAnsi" w:hAnsiTheme="minorHAnsi" w:cstheme="minorHAnsi"/>
          <w:sz w:val="22"/>
          <w:szCs w:val="22"/>
          <w:lang w:eastAsia="en-US"/>
        </w:rPr>
      </w:pPr>
    </w:p>
    <w:p w14:paraId="71DC9DBA" w14:textId="47296DA9" w:rsidR="005C06B3" w:rsidRPr="00D73CCE" w:rsidRDefault="005C06B3" w:rsidP="00287150">
      <w:pPr>
        <w:pStyle w:val="10"/>
        <w:numPr>
          <w:ilvl w:val="0"/>
          <w:numId w:val="15"/>
        </w:numPr>
        <w:spacing w:before="0" w:after="0"/>
        <w:ind w:left="567" w:hanging="567"/>
        <w:jc w:val="both"/>
        <w:rPr>
          <w:rFonts w:asciiTheme="minorHAnsi" w:hAnsiTheme="minorHAnsi" w:cstheme="minorHAnsi"/>
          <w:sz w:val="22"/>
          <w:szCs w:val="22"/>
        </w:rPr>
      </w:pPr>
      <w:bookmarkStart w:id="22" w:name="_Toc67573263"/>
      <w:r w:rsidRPr="00D73CCE">
        <w:rPr>
          <w:rFonts w:asciiTheme="minorHAnsi" w:hAnsiTheme="minorHAnsi" w:cstheme="minorHAnsi"/>
          <w:sz w:val="22"/>
          <w:szCs w:val="22"/>
        </w:rPr>
        <w:t>ОПИСАНИЕ ОСНОВНЫХ ФАКТОРОВ РИСКА, СВЯЗАННЫХ</w:t>
      </w:r>
      <w:r w:rsidR="00BF46DE" w:rsidRPr="00D73CCE">
        <w:rPr>
          <w:rFonts w:asciiTheme="minorHAnsi" w:hAnsiTheme="minorHAnsi" w:cstheme="minorHAnsi"/>
          <w:sz w:val="22"/>
          <w:szCs w:val="22"/>
        </w:rPr>
        <w:t xml:space="preserve"> </w:t>
      </w:r>
      <w:r w:rsidRPr="00D73CCE">
        <w:rPr>
          <w:rFonts w:asciiTheme="minorHAnsi" w:hAnsiTheme="minorHAnsi" w:cstheme="minorHAnsi"/>
          <w:sz w:val="22"/>
          <w:szCs w:val="22"/>
        </w:rPr>
        <w:t>С ДЕЯТЕЛЬНОСТЬЮ ОБЩЕСТВА</w:t>
      </w:r>
      <w:bookmarkEnd w:id="21"/>
      <w:bookmarkEnd w:id="22"/>
    </w:p>
    <w:p w14:paraId="5D5494A1" w14:textId="77777777" w:rsidR="00497F24" w:rsidRDefault="00497F24" w:rsidP="006202C1">
      <w:pPr>
        <w:autoSpaceDE w:val="0"/>
        <w:autoSpaceDN w:val="0"/>
        <w:adjustRightInd w:val="0"/>
        <w:ind w:firstLine="567"/>
        <w:jc w:val="both"/>
        <w:rPr>
          <w:rFonts w:asciiTheme="minorHAnsi" w:hAnsiTheme="minorHAnsi" w:cstheme="minorHAnsi"/>
          <w:bCs/>
          <w:sz w:val="22"/>
          <w:szCs w:val="22"/>
        </w:rPr>
      </w:pPr>
      <w:bookmarkStart w:id="23" w:name="_Toc442899655"/>
      <w:bookmarkStart w:id="24" w:name="_Toc442899783"/>
      <w:bookmarkStart w:id="25" w:name="_Toc442901312"/>
      <w:bookmarkStart w:id="26" w:name="_Toc442901633"/>
      <w:bookmarkStart w:id="27" w:name="_Toc442906374"/>
      <w:bookmarkStart w:id="28" w:name="_Toc442899656"/>
      <w:bookmarkStart w:id="29" w:name="_Toc442899784"/>
      <w:bookmarkStart w:id="30" w:name="_Toc442901313"/>
      <w:bookmarkStart w:id="31" w:name="_Toc442901634"/>
      <w:bookmarkStart w:id="32" w:name="_Toc442906375"/>
      <w:bookmarkStart w:id="33" w:name="_Toc442899657"/>
      <w:bookmarkStart w:id="34" w:name="_Toc442899785"/>
      <w:bookmarkStart w:id="35" w:name="_Toc442901314"/>
      <w:bookmarkStart w:id="36" w:name="_Toc442901635"/>
      <w:bookmarkStart w:id="37" w:name="_Toc442906376"/>
      <w:bookmarkStart w:id="38" w:name="_Toc442899658"/>
      <w:bookmarkStart w:id="39" w:name="_Toc442899786"/>
      <w:bookmarkStart w:id="40" w:name="_Toc442901315"/>
      <w:bookmarkStart w:id="41" w:name="_Toc442901636"/>
      <w:bookmarkStart w:id="42" w:name="_Toc442906377"/>
      <w:bookmarkStart w:id="43" w:name="_Toc251590169"/>
      <w:bookmarkStart w:id="44" w:name="_Toc251592105"/>
      <w:bookmarkStart w:id="45" w:name="_Toc442899660"/>
      <w:bookmarkStart w:id="46" w:name="_Toc442899788"/>
      <w:bookmarkStart w:id="47" w:name="_Toc442901317"/>
      <w:bookmarkStart w:id="48" w:name="_Toc442901638"/>
      <w:bookmarkStart w:id="49" w:name="_Toc442906379"/>
      <w:bookmarkStart w:id="50" w:name="_Toc442899661"/>
      <w:bookmarkStart w:id="51" w:name="_Toc442899789"/>
      <w:bookmarkStart w:id="52" w:name="_Toc442901318"/>
      <w:bookmarkStart w:id="53" w:name="_Toc442901639"/>
      <w:bookmarkStart w:id="54" w:name="_Toc442906380"/>
      <w:bookmarkStart w:id="55" w:name="_Toc442899662"/>
      <w:bookmarkStart w:id="56" w:name="_Toc442899790"/>
      <w:bookmarkStart w:id="57" w:name="_Toc442901319"/>
      <w:bookmarkStart w:id="58" w:name="_Toc442901640"/>
      <w:bookmarkStart w:id="59" w:name="_Toc442906381"/>
      <w:bookmarkStart w:id="60" w:name="_Toc251590172"/>
      <w:bookmarkStart w:id="61" w:name="_Toc251592108"/>
      <w:bookmarkStart w:id="62" w:name="_Toc251592248"/>
      <w:bookmarkStart w:id="63" w:name="_Toc251590173"/>
      <w:bookmarkStart w:id="64" w:name="_Toc251592109"/>
      <w:bookmarkStart w:id="65" w:name="_Toc251592249"/>
      <w:bookmarkStart w:id="66" w:name="_Toc220326627"/>
      <w:bookmarkStart w:id="67" w:name="_Toc220326699"/>
      <w:bookmarkStart w:id="68" w:name="_Toc28245068"/>
      <w:bookmarkStart w:id="69" w:name="_Toc28245134"/>
      <w:bookmarkStart w:id="70" w:name="_Toc28245198"/>
      <w:bookmarkStart w:id="71" w:name="_Toc28245262"/>
      <w:bookmarkStart w:id="72" w:name="_Toc28245430"/>
      <w:bookmarkStart w:id="73" w:name="_Toc28246099"/>
      <w:bookmarkStart w:id="74" w:name="_Toc28246263"/>
      <w:bookmarkStart w:id="75" w:name="_Toc28246325"/>
      <w:bookmarkStart w:id="76" w:name="_Toc28246387"/>
      <w:bookmarkStart w:id="77" w:name="_Toc28246449"/>
      <w:bookmarkStart w:id="78" w:name="_Toc28246511"/>
      <w:bookmarkStart w:id="79" w:name="_Toc28246573"/>
      <w:bookmarkStart w:id="80" w:name="_Toc28246635"/>
      <w:bookmarkStart w:id="81" w:name="_Toc28324365"/>
      <w:bookmarkStart w:id="82" w:name="_Toc28327181"/>
      <w:bookmarkStart w:id="83" w:name="_Toc28327334"/>
      <w:bookmarkStart w:id="84" w:name="_Toc28327436"/>
      <w:bookmarkStart w:id="85" w:name="_Toc28327485"/>
      <w:bookmarkStart w:id="86" w:name="_Toc28328015"/>
      <w:bookmarkStart w:id="87" w:name="_Toc28328065"/>
      <w:bookmarkStart w:id="88" w:name="_Toc28328118"/>
      <w:bookmarkStart w:id="89" w:name="_Toc28328171"/>
      <w:bookmarkStart w:id="90" w:name="_Toc28328222"/>
      <w:bookmarkStart w:id="91" w:name="_Toc28328273"/>
      <w:bookmarkStart w:id="92" w:name="_Toc28328380"/>
      <w:bookmarkStart w:id="93" w:name="_Toc28413125"/>
      <w:bookmarkStart w:id="94" w:name="_Toc28413211"/>
      <w:bookmarkStart w:id="95" w:name="_Toc28413531"/>
      <w:bookmarkStart w:id="96" w:name="_Toc28413700"/>
      <w:bookmarkStart w:id="97" w:name="_Toc28413796"/>
      <w:bookmarkStart w:id="98" w:name="_Toc28413916"/>
      <w:bookmarkStart w:id="99" w:name="_Toc28414720"/>
      <w:bookmarkStart w:id="100" w:name="_Toc28421472"/>
      <w:bookmarkStart w:id="101" w:name="_Toc28421572"/>
      <w:bookmarkStart w:id="102" w:name="_Toc28513249"/>
      <w:bookmarkStart w:id="103" w:name="_Toc28513610"/>
      <w:bookmarkStart w:id="104" w:name="_Toc29870386"/>
      <w:bookmarkStart w:id="105" w:name="_Toc29898126"/>
      <w:bookmarkStart w:id="106" w:name="_Toc3142706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786CE82" w14:textId="4CD2316D" w:rsidR="00214CED" w:rsidRPr="00C05F7F" w:rsidRDefault="00214CED" w:rsidP="00C05F7F">
      <w:pPr>
        <w:pStyle w:val="ConsPlusNormal"/>
        <w:ind w:firstLine="540"/>
        <w:jc w:val="both"/>
        <w:rPr>
          <w:rFonts w:asciiTheme="minorHAnsi" w:hAnsiTheme="minorHAnsi" w:cstheme="minorHAnsi"/>
          <w:sz w:val="22"/>
          <w:szCs w:val="22"/>
        </w:rPr>
      </w:pPr>
      <w:bookmarkStart w:id="107" w:name="_6.Перечень_совершенных_в_отчетном_г"/>
      <w:bookmarkStart w:id="108" w:name="_Hlk129517902"/>
      <w:bookmarkStart w:id="109" w:name="_Toc322447706"/>
      <w:bookmarkStart w:id="110" w:name="_Toc67573264"/>
      <w:bookmarkEnd w:id="107"/>
      <w:r w:rsidRPr="00C05F7F">
        <w:rPr>
          <w:rFonts w:asciiTheme="minorHAnsi" w:hAnsiTheme="minorHAnsi" w:cstheme="minorHAnsi"/>
          <w:sz w:val="22"/>
          <w:szCs w:val="22"/>
        </w:rPr>
        <w:t xml:space="preserve">Риски, реализация которых может оказать существенное влияние на финансово-хозяйственную деятельность и финансовое положение </w:t>
      </w:r>
      <w:r w:rsidR="006331B4">
        <w:rPr>
          <w:rFonts w:asciiTheme="minorHAnsi" w:hAnsiTheme="minorHAnsi" w:cstheme="minorHAnsi"/>
          <w:sz w:val="22"/>
          <w:szCs w:val="22"/>
        </w:rPr>
        <w:t>ТМХ</w:t>
      </w:r>
      <w:r w:rsidR="00E9139D">
        <w:rPr>
          <w:rFonts w:asciiTheme="minorHAnsi" w:hAnsiTheme="minorHAnsi" w:cstheme="minorHAnsi"/>
          <w:sz w:val="22"/>
          <w:szCs w:val="22"/>
        </w:rPr>
        <w:t>.</w:t>
      </w:r>
    </w:p>
    <w:p w14:paraId="09AD45AC" w14:textId="077D8E93" w:rsidR="00214CED" w:rsidRPr="00C05F7F" w:rsidRDefault="00214CED" w:rsidP="00C05F7F">
      <w:pPr>
        <w:pStyle w:val="ConsPlusNormal"/>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Политика </w:t>
      </w:r>
      <w:r w:rsidR="006331B4">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в области внутреннего контроля и управления рисками предполагает максимальную осведомлённость руководства </w:t>
      </w:r>
      <w:r w:rsidR="006331B4">
        <w:rPr>
          <w:rFonts w:asciiTheme="minorHAnsi" w:hAnsiTheme="minorHAnsi" w:cstheme="minorHAnsi"/>
          <w:bCs/>
          <w:iCs/>
          <w:sz w:val="22"/>
          <w:szCs w:val="22"/>
        </w:rPr>
        <w:t xml:space="preserve">Общества </w:t>
      </w:r>
      <w:r w:rsidRPr="00C05F7F">
        <w:rPr>
          <w:rFonts w:asciiTheme="minorHAnsi" w:hAnsiTheme="minorHAnsi" w:cstheme="minorHAnsi"/>
          <w:bCs/>
          <w:iCs/>
          <w:sz w:val="22"/>
          <w:szCs w:val="22"/>
        </w:rPr>
        <w:t xml:space="preserve">о потенциальных рисках и постоянный мониторинг всех областей возникновения потенциальных рисков. Понимая важность управления рисками, руководство внедрило единый подход к оценке и управлению рисками, который соответствует требованиям российского законодательства и нормативных документов в части обязательности организации хозяйствующим субъектом системы внутреннего контроля и оценки рисков (Федеральный закон от 06.12.2011 N 402-ФЗ «О бухгалтерском учете», Информационное письмо Министерства Финансов РФ от 25 декабря 2013 г. N 07-04-15/57289 с пояснительной запиской «Организация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 №ПЗ-11/2013). Руководство </w:t>
      </w:r>
      <w:r w:rsidR="006331B4">
        <w:rPr>
          <w:rFonts w:asciiTheme="minorHAnsi" w:hAnsiTheme="minorHAnsi" w:cstheme="minorHAnsi"/>
          <w:bCs/>
          <w:iCs/>
          <w:sz w:val="22"/>
          <w:szCs w:val="22"/>
        </w:rPr>
        <w:t>Обществ</w:t>
      </w:r>
      <w:r w:rsidRPr="00C05F7F">
        <w:rPr>
          <w:rFonts w:asciiTheme="minorHAnsi" w:hAnsiTheme="minorHAnsi" w:cstheme="minorHAnsi"/>
          <w:bCs/>
          <w:iCs/>
          <w:sz w:val="22"/>
          <w:szCs w:val="22"/>
        </w:rPr>
        <w:t xml:space="preserve">а, опираясь на экспертные заключения руководителей-экспертов по бизнес-направлениям, на постоянной основе организовало работу по идентификации и оценке рисков, разработке и выполнению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w:t>
      </w:r>
      <w:r w:rsidR="006331B4">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w:t>
      </w:r>
    </w:p>
    <w:p w14:paraId="57567D52" w14:textId="2F499223" w:rsidR="00214CED" w:rsidRPr="00C05F7F" w:rsidRDefault="00214CED" w:rsidP="00C05F7F">
      <w:pPr>
        <w:pStyle w:val="ConsPlusNormal"/>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В процессе хозяйственной деятельности </w:t>
      </w:r>
      <w:r w:rsidR="006331B4">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подвергается влиянию отраслевых, правовых и прочих внутренних и внешних факторов, существенных условий, обстоятельств, действий. В связи с этим возникают различные риски, способные существенно влиять на финансовые результаты </w:t>
      </w:r>
      <w:r w:rsidR="006331B4">
        <w:rPr>
          <w:rFonts w:asciiTheme="minorHAnsi" w:hAnsiTheme="minorHAnsi" w:cstheme="minorHAnsi"/>
          <w:bCs/>
          <w:iCs/>
          <w:sz w:val="22"/>
          <w:szCs w:val="22"/>
        </w:rPr>
        <w:t>ТМХ</w:t>
      </w:r>
      <w:r w:rsidRPr="00C05F7F">
        <w:rPr>
          <w:rFonts w:asciiTheme="minorHAnsi" w:hAnsiTheme="minorHAnsi" w:cstheme="minorHAnsi"/>
          <w:bCs/>
          <w:iCs/>
          <w:sz w:val="22"/>
          <w:szCs w:val="22"/>
        </w:rPr>
        <w:t>. В целях минимизации возможного негативного эффекта предпринимаются мероприятия, направленные на выявление и оценку рисков, реализуются мероприятия в отношении регулирования рисков.</w:t>
      </w:r>
    </w:p>
    <w:p w14:paraId="2C12A894" w14:textId="77777777" w:rsidR="00214CED" w:rsidRPr="00C05F7F" w:rsidRDefault="00214CED" w:rsidP="00C05F7F">
      <w:pPr>
        <w:pStyle w:val="ConsPlusNormal"/>
        <w:ind w:firstLine="539"/>
        <w:jc w:val="both"/>
        <w:rPr>
          <w:rFonts w:asciiTheme="minorHAnsi" w:hAnsiTheme="minorHAnsi" w:cstheme="minorHAnsi"/>
          <w:bCs/>
          <w:iCs/>
          <w:sz w:val="22"/>
          <w:szCs w:val="22"/>
        </w:rPr>
      </w:pPr>
    </w:p>
    <w:p w14:paraId="62D9FDEB" w14:textId="77777777" w:rsidR="00214CED" w:rsidRPr="00C05F7F" w:rsidRDefault="00214CED" w:rsidP="00C05F7F">
      <w:pPr>
        <w:pStyle w:val="aff9"/>
        <w:spacing w:after="0"/>
        <w:jc w:val="both"/>
        <w:rPr>
          <w:rFonts w:asciiTheme="minorHAnsi" w:hAnsiTheme="minorHAnsi" w:cstheme="minorHAnsi"/>
          <w:sz w:val="22"/>
          <w:szCs w:val="22"/>
        </w:rPr>
      </w:pPr>
      <w:bookmarkStart w:id="111" w:name="_Toc131460144"/>
      <w:bookmarkStart w:id="112" w:name="_Hlk129518279"/>
      <w:bookmarkEnd w:id="108"/>
      <w:r w:rsidRPr="00C05F7F">
        <w:rPr>
          <w:rFonts w:asciiTheme="minorHAnsi" w:hAnsiTheme="minorHAnsi" w:cstheme="minorHAnsi"/>
          <w:sz w:val="22"/>
          <w:szCs w:val="22"/>
        </w:rPr>
        <w:t>1.9.1. Отраслевые риски</w:t>
      </w:r>
      <w:bookmarkEnd w:id="111"/>
    </w:p>
    <w:p w14:paraId="5FEF1D80" w14:textId="77777777" w:rsidR="00214CED" w:rsidRPr="00C05F7F" w:rsidRDefault="00214CED" w:rsidP="00C05F7F">
      <w:pPr>
        <w:pStyle w:val="ConsPlusNormal"/>
        <w:ind w:firstLine="540"/>
        <w:jc w:val="both"/>
        <w:rPr>
          <w:rFonts w:asciiTheme="minorHAnsi" w:hAnsiTheme="minorHAnsi" w:cstheme="minorHAnsi"/>
          <w:sz w:val="22"/>
          <w:szCs w:val="22"/>
        </w:rPr>
      </w:pPr>
    </w:p>
    <w:p w14:paraId="734B9E60" w14:textId="27AD3955"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характерные для отрасли, в которой </w:t>
      </w:r>
      <w:r w:rsidR="00D17288">
        <w:rPr>
          <w:rFonts w:asciiTheme="minorHAnsi" w:hAnsiTheme="minorHAnsi" w:cstheme="minorHAnsi"/>
          <w:sz w:val="22"/>
          <w:szCs w:val="22"/>
        </w:rPr>
        <w:t>ТМХ</w:t>
      </w:r>
      <w:r w:rsidRPr="00C05F7F">
        <w:rPr>
          <w:rFonts w:asciiTheme="minorHAnsi" w:hAnsiTheme="minorHAnsi" w:cstheme="minorHAnsi"/>
          <w:sz w:val="22"/>
          <w:szCs w:val="22"/>
        </w:rPr>
        <w:t xml:space="preserve"> осуществляет основную финансово-хозяйственную деятельность. Влияние возможного ухудшения ситуации в отрасли на деятельность </w:t>
      </w:r>
      <w:r w:rsidR="00D17288">
        <w:rPr>
          <w:rFonts w:asciiTheme="minorHAnsi" w:hAnsiTheme="minorHAnsi" w:cstheme="minorHAnsi"/>
          <w:sz w:val="22"/>
          <w:szCs w:val="22"/>
        </w:rPr>
        <w:t>ТМХ</w:t>
      </w:r>
      <w:r w:rsidRPr="00C05F7F">
        <w:rPr>
          <w:rFonts w:asciiTheme="minorHAnsi" w:hAnsiTheme="minorHAnsi" w:cstheme="minorHAnsi"/>
          <w:sz w:val="22"/>
          <w:szCs w:val="22"/>
        </w:rPr>
        <w:t xml:space="preserve"> и исполнение обязательств по ценным бумагам</w:t>
      </w:r>
      <w:r w:rsidR="00E9139D">
        <w:rPr>
          <w:rFonts w:asciiTheme="minorHAnsi" w:hAnsiTheme="minorHAnsi" w:cstheme="minorHAnsi"/>
          <w:sz w:val="22"/>
          <w:szCs w:val="22"/>
        </w:rPr>
        <w:t>.</w:t>
      </w:r>
    </w:p>
    <w:p w14:paraId="3707B1C7" w14:textId="3865C0C2" w:rsidR="00214CED" w:rsidRPr="00C05F7F" w:rsidRDefault="00214CED" w:rsidP="00C05F7F">
      <w:pPr>
        <w:widowControl w:val="0"/>
        <w:autoSpaceDE w:val="0"/>
        <w:autoSpaceDN w:val="0"/>
        <w:adjustRightInd w:val="0"/>
        <w:ind w:firstLine="540"/>
        <w:jc w:val="both"/>
        <w:rPr>
          <w:rFonts w:asciiTheme="minorHAnsi" w:hAnsiTheme="minorHAnsi" w:cstheme="minorHAnsi"/>
          <w:bCs/>
          <w:iCs/>
          <w:sz w:val="22"/>
          <w:szCs w:val="22"/>
        </w:rPr>
      </w:pPr>
      <w:bookmarkStart w:id="113" w:name="_Hlk98255807"/>
      <w:bookmarkStart w:id="114" w:name="_Hlk98269032"/>
      <w:r w:rsidRPr="00C05F7F">
        <w:rPr>
          <w:rFonts w:asciiTheme="minorHAnsi" w:hAnsiTheme="minorHAnsi" w:cstheme="minorHAnsi"/>
          <w:bCs/>
          <w:iCs/>
          <w:sz w:val="22"/>
          <w:szCs w:val="22"/>
        </w:rPr>
        <w:t xml:space="preserve">ТМХ осуществляет свою основную финансово-хозяйственную деятельность на рынке продукции железнодорожного назначения в сфере дизайна и разработки железнодорожного подвижного состава, комплексного обслуживания и систем управления движением, поставок пассажирских поездов и вагонов, поездов метро, локомотивов, двигателей и компонентов. </w:t>
      </w:r>
    </w:p>
    <w:p w14:paraId="3D3BDE29" w14:textId="77777777" w:rsidR="00214CED" w:rsidRPr="00C05F7F" w:rsidRDefault="00214CED" w:rsidP="00C05F7F">
      <w:pPr>
        <w:widowControl w:val="0"/>
        <w:autoSpaceDE w:val="0"/>
        <w:autoSpaceDN w:val="0"/>
        <w:adjustRightInd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Основные отраслевые риски, с которыми в последнее время приходится сталкиваться отраслевым производителям на рынке продукции железнодорожного назначения:</w:t>
      </w:r>
    </w:p>
    <w:p w14:paraId="3CC68D95" w14:textId="77777777" w:rsidR="00214CED" w:rsidRPr="00C05F7F" w:rsidRDefault="00214CED" w:rsidP="00C05F7F">
      <w:pPr>
        <w:numPr>
          <w:ilvl w:val="0"/>
          <w:numId w:val="29"/>
        </w:numPr>
        <w:shd w:val="clear" w:color="auto" w:fill="FFFFFF"/>
        <w:jc w:val="both"/>
        <w:rPr>
          <w:rFonts w:asciiTheme="minorHAnsi" w:hAnsiTheme="minorHAnsi" w:cstheme="minorHAnsi"/>
          <w:bCs/>
          <w:iCs/>
          <w:sz w:val="22"/>
          <w:szCs w:val="22"/>
        </w:rPr>
      </w:pPr>
      <w:bookmarkStart w:id="115" w:name="_Hlk113540288"/>
      <w:r w:rsidRPr="00C05F7F">
        <w:rPr>
          <w:rFonts w:asciiTheme="minorHAnsi" w:hAnsiTheme="minorHAnsi" w:cstheme="minorHAnsi"/>
          <w:bCs/>
          <w:iCs/>
          <w:sz w:val="22"/>
          <w:szCs w:val="22"/>
        </w:rPr>
        <w:t>сложности взаимоотношений с иностранными потребителями, находящимися в сильной зависимости от внешнеполитических и внутриэкономических факторов;</w:t>
      </w:r>
    </w:p>
    <w:p w14:paraId="283259EF" w14:textId="79A68E02" w:rsidR="00214CED" w:rsidRPr="00C05F7F" w:rsidRDefault="00214CED" w:rsidP="00C05F7F">
      <w:pPr>
        <w:numPr>
          <w:ilvl w:val="0"/>
          <w:numId w:val="29"/>
        </w:numPr>
        <w:shd w:val="clear" w:color="auto" w:fill="FFFFFF"/>
        <w:jc w:val="both"/>
        <w:rPr>
          <w:rFonts w:asciiTheme="minorHAnsi" w:hAnsiTheme="minorHAnsi" w:cstheme="minorHAnsi"/>
          <w:bCs/>
          <w:iCs/>
          <w:sz w:val="22"/>
          <w:szCs w:val="22"/>
        </w:rPr>
      </w:pPr>
      <w:r w:rsidRPr="00C05F7F">
        <w:rPr>
          <w:rFonts w:asciiTheme="minorHAnsi" w:hAnsiTheme="minorHAnsi" w:cstheme="minorHAnsi"/>
          <w:bCs/>
          <w:iCs/>
          <w:sz w:val="22"/>
          <w:szCs w:val="22"/>
        </w:rPr>
        <w:t>отказ ряда зарубежных поставщиков материалов, комплектующих и услуг, головные подразделения которых расположены в недружественных по отношению к России странах, от работы на российском рынке;</w:t>
      </w:r>
    </w:p>
    <w:p w14:paraId="5298849E" w14:textId="77777777" w:rsidR="00214CED" w:rsidRPr="00C05F7F" w:rsidRDefault="00214CED" w:rsidP="00C05F7F">
      <w:pPr>
        <w:numPr>
          <w:ilvl w:val="0"/>
          <w:numId w:val="29"/>
        </w:numPr>
        <w:shd w:val="clear" w:color="auto" w:fill="FFFFFF"/>
        <w:jc w:val="both"/>
        <w:rPr>
          <w:rFonts w:asciiTheme="minorHAnsi" w:hAnsiTheme="minorHAnsi" w:cstheme="minorHAnsi"/>
          <w:bCs/>
          <w:iCs/>
          <w:sz w:val="22"/>
          <w:szCs w:val="22"/>
        </w:rPr>
      </w:pPr>
      <w:r w:rsidRPr="00C05F7F">
        <w:rPr>
          <w:rFonts w:asciiTheme="minorHAnsi" w:hAnsiTheme="minorHAnsi" w:cstheme="minorHAnsi"/>
          <w:bCs/>
          <w:iCs/>
          <w:sz w:val="22"/>
          <w:szCs w:val="22"/>
        </w:rPr>
        <w:lastRenderedPageBreak/>
        <w:t>ограничения в развитии высокоскоростного ж/д транспорта в России под влиянием технологических и экономических факторов;</w:t>
      </w:r>
    </w:p>
    <w:p w14:paraId="40247B2A" w14:textId="1FDDF967" w:rsidR="00214CED" w:rsidRPr="00C05F7F" w:rsidRDefault="00214CED" w:rsidP="00C05F7F">
      <w:pPr>
        <w:numPr>
          <w:ilvl w:val="0"/>
          <w:numId w:val="29"/>
        </w:numPr>
        <w:shd w:val="clear" w:color="auto" w:fill="FFFFFF"/>
        <w:jc w:val="both"/>
        <w:rPr>
          <w:rFonts w:asciiTheme="minorHAnsi" w:hAnsiTheme="minorHAnsi" w:cstheme="minorHAnsi"/>
          <w:bCs/>
          <w:iCs/>
          <w:sz w:val="22"/>
          <w:szCs w:val="22"/>
        </w:rPr>
      </w:pPr>
      <w:r w:rsidRPr="00C05F7F">
        <w:rPr>
          <w:rFonts w:asciiTheme="minorHAnsi" w:eastAsiaTheme="minorHAnsi" w:hAnsiTheme="minorHAnsi" w:cstheme="minorHAnsi"/>
          <w:bCs/>
          <w:iCs/>
          <w:sz w:val="22"/>
          <w:szCs w:val="22"/>
          <w:lang w:eastAsia="en-US"/>
        </w:rPr>
        <w:t>необходимость импортозамещения при производстве части компонентов.</w:t>
      </w:r>
    </w:p>
    <w:bookmarkEnd w:id="115"/>
    <w:p w14:paraId="5295C4F6" w14:textId="6BE96B8B"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Приведенные риски, по мнению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не окажут существенного влияния на деятельность и на исполнение обязательств по ценным бумагам ввиду выполнения комплекса превентивных мер, направленных на предупреждение и минимизацию последствий негативного влияния рисков на деятельность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При возникновении кризисных ситуаций и неблагоприятном развитии ситуации в отрасли руководство будет проводить оценку текущей ситуации и в зависимости от этого предпринимать конкретные мероприятия, направленные на снижение влияния ухудшения ситуации, оптимизацию расходов и расширение комплекса услуг, предоставляемых предприятием.</w:t>
      </w:r>
    </w:p>
    <w:bookmarkEnd w:id="113"/>
    <w:p w14:paraId="5596D511" w14:textId="77777777" w:rsidR="008149BF" w:rsidRDefault="008149BF" w:rsidP="00C05F7F">
      <w:pPr>
        <w:pStyle w:val="ConsPlusNormal"/>
        <w:ind w:firstLine="539"/>
        <w:jc w:val="both"/>
        <w:rPr>
          <w:rFonts w:asciiTheme="minorHAnsi" w:hAnsiTheme="minorHAnsi" w:cstheme="minorHAnsi"/>
          <w:sz w:val="22"/>
          <w:szCs w:val="22"/>
        </w:rPr>
      </w:pPr>
    </w:p>
    <w:p w14:paraId="0325FB98" w14:textId="1678BF86" w:rsidR="00214CED" w:rsidRDefault="00214CED" w:rsidP="00C05F7F">
      <w:pPr>
        <w:pStyle w:val="ConsPlusNormal"/>
        <w:ind w:firstLine="539"/>
        <w:jc w:val="both"/>
        <w:rPr>
          <w:rFonts w:asciiTheme="minorHAnsi" w:hAnsiTheme="minorHAnsi" w:cstheme="minorHAnsi"/>
          <w:sz w:val="22"/>
          <w:szCs w:val="22"/>
        </w:rPr>
      </w:pPr>
      <w:r w:rsidRPr="00C05F7F">
        <w:rPr>
          <w:rFonts w:asciiTheme="minorHAnsi" w:hAnsiTheme="minorHAnsi" w:cstheme="minorHAnsi"/>
          <w:sz w:val="22"/>
          <w:szCs w:val="22"/>
        </w:rPr>
        <w:t xml:space="preserve">Наиболее значимые, по мнению </w:t>
      </w:r>
      <w:r w:rsidR="00D17288">
        <w:rPr>
          <w:rFonts w:asciiTheme="minorHAnsi" w:hAnsiTheme="minorHAnsi" w:cstheme="minorHAnsi"/>
          <w:sz w:val="22"/>
          <w:szCs w:val="22"/>
        </w:rPr>
        <w:t>ТМХ</w:t>
      </w:r>
      <w:r w:rsidRPr="00C05F7F">
        <w:rPr>
          <w:rFonts w:asciiTheme="minorHAnsi" w:hAnsiTheme="minorHAnsi" w:cstheme="minorHAnsi"/>
          <w:sz w:val="22"/>
          <w:szCs w:val="22"/>
        </w:rPr>
        <w:t>, возможные изменения в отрасли (отдельно на рынке Российской Федерации и рынках за пределами Российской Федерации)</w:t>
      </w:r>
      <w:r w:rsidR="00E9139D">
        <w:rPr>
          <w:rFonts w:asciiTheme="minorHAnsi" w:hAnsiTheme="minorHAnsi" w:cstheme="minorHAnsi"/>
          <w:sz w:val="22"/>
          <w:szCs w:val="22"/>
        </w:rPr>
        <w:t>.</w:t>
      </w:r>
    </w:p>
    <w:p w14:paraId="01B29594" w14:textId="6D3AA047" w:rsidR="00214CED" w:rsidRPr="00C05F7F" w:rsidRDefault="00214CED" w:rsidP="00C05F7F">
      <w:pPr>
        <w:widowControl w:val="0"/>
        <w:autoSpaceDE w:val="0"/>
        <w:autoSpaceDN w:val="0"/>
        <w:adjustRightInd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С учетом утвержденной Правительством Российской Федерации Стратегии развития железнодорожного транспорта до 2030 г. и необходимости выполнения ключевых индикаторов по развитию железнодорожного транспорта и обновлению подвижного состава, спрос на продукцию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имеет перспективы роста. </w:t>
      </w:r>
    </w:p>
    <w:p w14:paraId="3B20F80D" w14:textId="7333563E" w:rsidR="00214CED" w:rsidRPr="00C05F7F" w:rsidRDefault="00D17288" w:rsidP="00C05F7F">
      <w:pPr>
        <w:widowControl w:val="0"/>
        <w:autoSpaceDE w:val="0"/>
        <w:autoSpaceDN w:val="0"/>
        <w:adjustRightInd w:val="0"/>
        <w:ind w:firstLine="540"/>
        <w:jc w:val="both"/>
        <w:rPr>
          <w:rFonts w:asciiTheme="minorHAnsi" w:hAnsiTheme="minorHAnsi" w:cstheme="minorHAnsi"/>
          <w:bCs/>
          <w:iCs/>
          <w:sz w:val="22"/>
          <w:szCs w:val="22"/>
        </w:rPr>
      </w:pPr>
      <w:r>
        <w:rPr>
          <w:rFonts w:asciiTheme="minorHAnsi" w:hAnsiTheme="minorHAnsi" w:cstheme="minorHAnsi"/>
          <w:bCs/>
          <w:iCs/>
          <w:sz w:val="22"/>
          <w:szCs w:val="22"/>
        </w:rPr>
        <w:t>ТМХ</w:t>
      </w:r>
      <w:r w:rsidR="00214CED" w:rsidRPr="00C05F7F">
        <w:rPr>
          <w:rFonts w:asciiTheme="minorHAnsi" w:hAnsiTheme="minorHAnsi" w:cstheme="minorHAnsi"/>
          <w:bCs/>
          <w:iCs/>
          <w:sz w:val="22"/>
          <w:szCs w:val="22"/>
        </w:rPr>
        <w:t xml:space="preserve"> сохраняет лидирующее положение в отрасли, ведет планомерную работу по заключению долгосрочных договоров на поставку продукции. Кроме того, </w:t>
      </w:r>
      <w:r>
        <w:rPr>
          <w:rFonts w:asciiTheme="minorHAnsi" w:hAnsiTheme="minorHAnsi" w:cstheme="minorHAnsi"/>
          <w:bCs/>
          <w:iCs/>
          <w:sz w:val="22"/>
          <w:szCs w:val="22"/>
        </w:rPr>
        <w:t>ТМХ</w:t>
      </w:r>
      <w:r w:rsidR="00214CED" w:rsidRPr="00C05F7F">
        <w:rPr>
          <w:rFonts w:asciiTheme="minorHAnsi" w:hAnsiTheme="minorHAnsi" w:cstheme="minorHAnsi"/>
          <w:bCs/>
          <w:iCs/>
          <w:sz w:val="22"/>
          <w:szCs w:val="22"/>
        </w:rPr>
        <w:t xml:space="preserve"> ведет работу по расширению числа заказчиков как на внутреннем, так и на внешнем рынке, опираясь на возможности, предоставляемые государственными мерами по развитию экспорта. </w:t>
      </w:r>
    </w:p>
    <w:p w14:paraId="7AD8E7C8" w14:textId="1EB59C80" w:rsidR="00214CED" w:rsidRPr="00C05F7F" w:rsidRDefault="00214CED" w:rsidP="00C05F7F">
      <w:pPr>
        <w:widowControl w:val="0"/>
        <w:autoSpaceDE w:val="0"/>
        <w:autoSpaceDN w:val="0"/>
        <w:adjustRightInd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Сохранение спроса на внутреннем рынке продукции железнодорожного назначения позволит сохранить объемы торгово-закупочной деятельности и реализации продукции, своевременно и в полном объеме выполнить свои обязательства перед владельцами облигаций. Налаженные деловые контакты, накопленный опыт и высокое качество продукции позволит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сохранить свои позиции на рынке. Затраты на энергоносители занимают невысокую долю в структуре затрат, однако увеличение тарифов ведет к увеличению общехозяйственных расходов. Тем не менее для </w:t>
      </w:r>
      <w:r w:rsidR="00D17288">
        <w:rPr>
          <w:rFonts w:asciiTheme="minorHAnsi" w:hAnsiTheme="minorHAnsi" w:cstheme="minorHAnsi"/>
          <w:bCs/>
          <w:iCs/>
          <w:sz w:val="22"/>
          <w:szCs w:val="22"/>
        </w:rPr>
        <w:t>предприят</w:t>
      </w:r>
      <w:r w:rsidRPr="00C05F7F">
        <w:rPr>
          <w:rFonts w:asciiTheme="minorHAnsi" w:hAnsiTheme="minorHAnsi" w:cstheme="minorHAnsi"/>
          <w:bCs/>
          <w:iCs/>
          <w:sz w:val="22"/>
          <w:szCs w:val="22"/>
        </w:rPr>
        <w:t xml:space="preserve">ий, в производство и технологии которых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осуществляет инвестиции, увеличение тарифов на электроэнергию приведет к удорожанию выпускаемой ими продукции. На фоне влияния ограничительных мер, введенных рядом стран в отношении российских компаний и снижения темпов роста экономики грузооборот железнодорожного транспорта снизился на 0,1%, при этом пассажирооборот вырос на 18,</w:t>
      </w:r>
      <w:r w:rsidR="006D761A">
        <w:rPr>
          <w:rFonts w:asciiTheme="minorHAnsi" w:hAnsiTheme="minorHAnsi" w:cstheme="minorHAnsi"/>
          <w:bCs/>
          <w:iCs/>
          <w:sz w:val="22"/>
          <w:szCs w:val="22"/>
        </w:rPr>
        <w:t>8</w:t>
      </w:r>
      <w:r w:rsidRPr="00C05F7F">
        <w:rPr>
          <w:rFonts w:asciiTheme="minorHAnsi" w:hAnsiTheme="minorHAnsi" w:cstheme="minorHAnsi"/>
          <w:bCs/>
          <w:iCs/>
          <w:sz w:val="22"/>
          <w:szCs w:val="22"/>
        </w:rPr>
        <w:t xml:space="preserve">%. Вследствие сохранения влияния ограничительных мер в дальнейшем экономическая активность в стране может быть значительно снижена, что в конечном итоге может привести к падению доходов потребителей продукции ТМХ и появлению рисков снижения ими расходов на обновление парков подвижного состава. Данная группа рисков попадает в разряд общероссийских, так как ее регулирование возможно только на государственном уровне. В данном случае изменятся условия для всех предприятий России. </w:t>
      </w:r>
    </w:p>
    <w:p w14:paraId="6E40EB6C" w14:textId="518ABB97"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Внешний рынок: </w:t>
      </w:r>
      <w:r w:rsidR="001F1322">
        <w:rPr>
          <w:rFonts w:asciiTheme="minorHAnsi" w:hAnsiTheme="minorHAnsi" w:cstheme="minorHAnsi"/>
          <w:bCs/>
          <w:iCs/>
          <w:sz w:val="22"/>
          <w:szCs w:val="22"/>
        </w:rPr>
        <w:t>о</w:t>
      </w:r>
      <w:r w:rsidRPr="00C05F7F">
        <w:rPr>
          <w:rFonts w:asciiTheme="minorHAnsi" w:hAnsiTheme="minorHAnsi" w:cstheme="minorHAnsi"/>
          <w:bCs/>
          <w:iCs/>
          <w:sz w:val="22"/>
          <w:szCs w:val="22"/>
        </w:rPr>
        <w:t xml:space="preserve">сновными заказчиками и потребителями продукции </w:t>
      </w:r>
      <w:r w:rsidR="00D17288">
        <w:rPr>
          <w:rFonts w:asciiTheme="minorHAnsi" w:hAnsiTheme="minorHAnsi" w:cstheme="minorHAnsi"/>
          <w:bCs/>
          <w:iCs/>
          <w:sz w:val="22"/>
          <w:szCs w:val="22"/>
        </w:rPr>
        <w:t>предприят</w:t>
      </w:r>
      <w:r w:rsidRPr="00C05F7F">
        <w:rPr>
          <w:rFonts w:asciiTheme="minorHAnsi" w:hAnsiTheme="minorHAnsi" w:cstheme="minorHAnsi"/>
          <w:bCs/>
          <w:iCs/>
          <w:sz w:val="22"/>
          <w:szCs w:val="22"/>
        </w:rPr>
        <w:t xml:space="preserve">ий, находящихся под управлением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а также компаний</w:t>
      </w:r>
      <w:r w:rsidR="00D17288">
        <w:rPr>
          <w:rFonts w:asciiTheme="minorHAnsi" w:hAnsiTheme="minorHAnsi" w:cstheme="minorHAnsi"/>
          <w:bCs/>
          <w:iCs/>
          <w:sz w:val="22"/>
          <w:szCs w:val="22"/>
        </w:rPr>
        <w:t>,</w:t>
      </w:r>
      <w:r w:rsidRPr="00C05F7F">
        <w:rPr>
          <w:rFonts w:asciiTheme="minorHAnsi" w:hAnsiTheme="minorHAnsi" w:cstheme="minorHAnsi"/>
          <w:bCs/>
          <w:iCs/>
          <w:sz w:val="22"/>
          <w:szCs w:val="22"/>
        </w:rPr>
        <w:t xml:space="preserve"> в производство и технологии которых </w:t>
      </w:r>
      <w:r w:rsidR="006D761A">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осуществляет инвестиции, являются железные дороги, метрополитены и компании различной отраслевой принадлежности стран СНГ и некоторых зарубежных стран. В настоящее время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ведет работы по увеличению присутствия на зарубежных рынках с целью повышения конкурентоспособности, а также обеспечения возможности своевременной корректировки сбытовой политики при изменении ситуации на внутреннем рынке. Ведется активная работа по участию в тендерах нескольких стран ближнего и дальнего зарубежья. Для нужд Египетских национальных железных дорог осуществляется сборка пассажирских вагонов.</w:t>
      </w:r>
    </w:p>
    <w:p w14:paraId="22DB3FAC" w14:textId="77777777" w:rsidR="00E9139D" w:rsidRDefault="00E9139D" w:rsidP="00C05F7F">
      <w:pPr>
        <w:pStyle w:val="ConsPlusNormal"/>
        <w:ind w:firstLine="539"/>
        <w:jc w:val="both"/>
        <w:rPr>
          <w:rFonts w:asciiTheme="minorHAnsi" w:hAnsiTheme="minorHAnsi" w:cstheme="minorHAnsi"/>
          <w:sz w:val="22"/>
          <w:szCs w:val="22"/>
        </w:rPr>
      </w:pPr>
    </w:p>
    <w:p w14:paraId="4B949388" w14:textId="11667676" w:rsidR="00214CED" w:rsidRPr="00C05F7F" w:rsidRDefault="00214CED" w:rsidP="00C05F7F">
      <w:pPr>
        <w:pStyle w:val="ConsPlusNormal"/>
        <w:ind w:firstLine="539"/>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с возможным изменением цен на основные виды сырья, услуг, используемых </w:t>
      </w:r>
      <w:r w:rsidR="00D17288">
        <w:rPr>
          <w:rFonts w:asciiTheme="minorHAnsi" w:hAnsiTheme="minorHAnsi" w:cstheme="minorHAnsi"/>
          <w:sz w:val="22"/>
          <w:szCs w:val="22"/>
        </w:rPr>
        <w:t>ТМХ</w:t>
      </w:r>
      <w:r w:rsidRPr="00C05F7F">
        <w:rPr>
          <w:rFonts w:asciiTheme="minorHAnsi" w:hAnsiTheme="minorHAnsi" w:cstheme="minorHAnsi"/>
          <w:sz w:val="22"/>
          <w:szCs w:val="22"/>
        </w:rPr>
        <w:t xml:space="preserve"> в своей деятельности (отдельно на рынке Российской Федерации и рынках </w:t>
      </w:r>
      <w:r w:rsidRPr="00C05F7F">
        <w:rPr>
          <w:rFonts w:asciiTheme="minorHAnsi" w:hAnsiTheme="minorHAnsi" w:cstheme="minorHAnsi"/>
          <w:sz w:val="22"/>
          <w:szCs w:val="22"/>
        </w:rPr>
        <w:lastRenderedPageBreak/>
        <w:t>за пределами Российской Федерации), их влияние на деятельность и исполнение обязательств по ценным бумагам</w:t>
      </w:r>
      <w:r w:rsidR="00E9139D">
        <w:rPr>
          <w:rFonts w:asciiTheme="minorHAnsi" w:hAnsiTheme="minorHAnsi" w:cstheme="minorHAnsi"/>
          <w:sz w:val="22"/>
          <w:szCs w:val="22"/>
        </w:rPr>
        <w:t>.</w:t>
      </w:r>
    </w:p>
    <w:p w14:paraId="1DECA7A4" w14:textId="352220CF"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Внутренний рынок: </w:t>
      </w:r>
      <w:r w:rsidR="001F1322">
        <w:rPr>
          <w:rFonts w:asciiTheme="minorHAnsi" w:hAnsiTheme="minorHAnsi" w:cstheme="minorHAnsi"/>
          <w:bCs/>
          <w:iCs/>
          <w:sz w:val="22"/>
          <w:szCs w:val="22"/>
        </w:rPr>
        <w:t>з</w:t>
      </w:r>
      <w:r w:rsidRPr="00C05F7F">
        <w:rPr>
          <w:rFonts w:asciiTheme="minorHAnsi" w:hAnsiTheme="minorHAnsi" w:cstheme="minorHAnsi"/>
          <w:bCs/>
          <w:iCs/>
          <w:sz w:val="22"/>
          <w:szCs w:val="22"/>
        </w:rPr>
        <w:t xml:space="preserve">начимым риском для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является повышение цен на материалы и комплектующие поставщиками, что негативно сказывается на рентабельности производства и влечет за собой повышение стоимости значительного количества закупаемых компонентов для выпускаемого подвижного состава.  </w:t>
      </w:r>
    </w:p>
    <w:p w14:paraId="1AE81340" w14:textId="6B68299B"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Для минимизации этого риска подразделение, курирующее закупки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имеет несколько альтернативных поставщиков большинства материалов и комплектующих. С основными поставщиками заключены долгосрочные контракты. Доля импортных комплектующих, используемых в производстве операционными площадками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составляет незначительную часть. Для минимизации оставшихся рисков роста цен на импортные комплектующие за счет колебаний курса покупки валют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по мере необходимости, применяет хеджирование. </w:t>
      </w:r>
    </w:p>
    <w:p w14:paraId="54373B77" w14:textId="42870237"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Внешний рынок: </w:t>
      </w:r>
      <w:r w:rsidR="001F1322">
        <w:rPr>
          <w:rFonts w:asciiTheme="minorHAnsi" w:hAnsiTheme="minorHAnsi" w:cstheme="minorHAnsi"/>
          <w:bCs/>
          <w:iCs/>
          <w:sz w:val="22"/>
          <w:szCs w:val="22"/>
        </w:rPr>
        <w:t>п</w:t>
      </w:r>
      <w:r w:rsidRPr="00C05F7F">
        <w:rPr>
          <w:rFonts w:asciiTheme="minorHAnsi" w:hAnsiTheme="minorHAnsi" w:cstheme="minorHAnsi"/>
          <w:bCs/>
          <w:iCs/>
          <w:sz w:val="22"/>
          <w:szCs w:val="22"/>
        </w:rPr>
        <w:t xml:space="preserve">роизводство продукции для внешних рынков осуществляется преимущественно на предприятиях, расположенных на территории России. Вероятность наступления риска возможна при условии приобретения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зарубежных активов и принятия решения о высокой степени локализации производства. </w:t>
      </w:r>
    </w:p>
    <w:p w14:paraId="65F12D6E" w14:textId="06FA8EAC"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Приведенные риски, по мнению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не окажут существенного влияния на деятельность </w:t>
      </w:r>
      <w:r w:rsidR="00D1728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и на исполнение им обязательств по ценным бумагам.</w:t>
      </w:r>
    </w:p>
    <w:p w14:paraId="7068AFB2" w14:textId="77777777" w:rsidR="00214CED" w:rsidRPr="00C05F7F" w:rsidRDefault="00214CED" w:rsidP="00C05F7F">
      <w:pPr>
        <w:pStyle w:val="ConsPlusNormal"/>
        <w:ind w:firstLine="539"/>
        <w:jc w:val="both"/>
        <w:rPr>
          <w:rFonts w:asciiTheme="minorHAnsi" w:hAnsiTheme="minorHAnsi" w:cstheme="minorHAnsi"/>
          <w:sz w:val="22"/>
          <w:szCs w:val="22"/>
        </w:rPr>
      </w:pPr>
    </w:p>
    <w:p w14:paraId="7B293E97" w14:textId="6BA950F3" w:rsidR="00214CED" w:rsidRPr="00C05F7F" w:rsidRDefault="00214CED" w:rsidP="00C05F7F">
      <w:pPr>
        <w:pStyle w:val="ConsPlusNormal"/>
        <w:ind w:firstLine="539"/>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с возможным изменением цен на товары, работы и (или) услуги </w:t>
      </w:r>
      <w:r w:rsidR="006D761A">
        <w:rPr>
          <w:rFonts w:asciiTheme="minorHAnsi" w:hAnsiTheme="minorHAnsi" w:cstheme="minorHAnsi"/>
          <w:sz w:val="22"/>
          <w:szCs w:val="22"/>
        </w:rPr>
        <w:t>ТМХ</w:t>
      </w:r>
      <w:r w:rsidRPr="00C05F7F">
        <w:rPr>
          <w:rFonts w:asciiTheme="minorHAnsi" w:hAnsiTheme="minorHAnsi" w:cstheme="minorHAnsi"/>
          <w:sz w:val="22"/>
          <w:szCs w:val="22"/>
        </w:rPr>
        <w:t xml:space="preserve"> (отдельно на рынке Российской Федерации и рынках за пределами Российской Федерации), и их влияние на деятельность </w:t>
      </w:r>
      <w:r w:rsidR="00D17288">
        <w:rPr>
          <w:rFonts w:asciiTheme="minorHAnsi" w:hAnsiTheme="minorHAnsi" w:cstheme="minorHAnsi"/>
          <w:sz w:val="22"/>
          <w:szCs w:val="22"/>
        </w:rPr>
        <w:t>ТМХ</w:t>
      </w:r>
      <w:r w:rsidRPr="00C05F7F">
        <w:rPr>
          <w:rFonts w:asciiTheme="minorHAnsi" w:hAnsiTheme="minorHAnsi" w:cstheme="minorHAnsi"/>
          <w:sz w:val="22"/>
          <w:szCs w:val="22"/>
        </w:rPr>
        <w:t xml:space="preserve"> и исполнение обязательств по ценным бумагам</w:t>
      </w:r>
      <w:r w:rsidR="00E9139D">
        <w:rPr>
          <w:rFonts w:asciiTheme="minorHAnsi" w:hAnsiTheme="minorHAnsi" w:cstheme="minorHAnsi"/>
          <w:sz w:val="22"/>
          <w:szCs w:val="22"/>
        </w:rPr>
        <w:t>.</w:t>
      </w:r>
    </w:p>
    <w:p w14:paraId="78531BAA" w14:textId="7A722EAE"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bookmarkStart w:id="116" w:name="_Hlk98247053"/>
      <w:r w:rsidRPr="00C05F7F">
        <w:rPr>
          <w:rFonts w:asciiTheme="minorHAnsi" w:hAnsiTheme="minorHAnsi" w:cstheme="minorHAnsi"/>
          <w:bCs/>
          <w:iCs/>
          <w:sz w:val="22"/>
          <w:szCs w:val="22"/>
        </w:rPr>
        <w:t xml:space="preserve">Внутренний рынок: </w:t>
      </w:r>
      <w:r w:rsidR="001F1322">
        <w:rPr>
          <w:rFonts w:asciiTheme="minorHAnsi" w:hAnsiTheme="minorHAnsi" w:cstheme="minorHAnsi"/>
          <w:bCs/>
          <w:iCs/>
          <w:sz w:val="22"/>
          <w:szCs w:val="22"/>
        </w:rPr>
        <w:t>с</w:t>
      </w:r>
      <w:r w:rsidRPr="00C05F7F">
        <w:rPr>
          <w:rFonts w:asciiTheme="minorHAnsi" w:hAnsiTheme="minorHAnsi" w:cstheme="minorHAnsi"/>
          <w:bCs/>
          <w:iCs/>
          <w:sz w:val="22"/>
          <w:szCs w:val="22"/>
        </w:rPr>
        <w:t xml:space="preserve">ущественные изменения, связанные с возможным изменением цен на продукцию, могут повлиять на результаты операционной деятельности и перспективы дальнейшего развития. В случае отрицательного влияния существенного изменения цен на продукцию </w:t>
      </w:r>
      <w:r w:rsidR="006D761A">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планирует скорректировать свои планы для обеспечения финансовой дисциплины и выполнения принятых на себя обязательств по ценным бумагам. Для минимизации всех указанных выше рисков </w:t>
      </w:r>
      <w:r w:rsidR="00767FE9">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разрабатывает и реализует комплекс мер в области достижения и контроля качества выпускаемой продукции для применения на предприятиях.</w:t>
      </w:r>
    </w:p>
    <w:p w14:paraId="27594FDB" w14:textId="076371C2" w:rsidR="00214CED" w:rsidRPr="00C05F7F" w:rsidRDefault="00214CED" w:rsidP="00C05F7F">
      <w:pPr>
        <w:autoSpaceDE w:val="0"/>
        <w:autoSpaceDN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Внешний рынок: </w:t>
      </w:r>
      <w:r w:rsidR="001F1322">
        <w:rPr>
          <w:rFonts w:asciiTheme="minorHAnsi" w:hAnsiTheme="minorHAnsi" w:cstheme="minorHAnsi"/>
          <w:bCs/>
          <w:iCs/>
          <w:sz w:val="22"/>
          <w:szCs w:val="22"/>
        </w:rPr>
        <w:t>в</w:t>
      </w:r>
      <w:r w:rsidRPr="00C05F7F">
        <w:rPr>
          <w:rFonts w:asciiTheme="minorHAnsi" w:hAnsiTheme="minorHAnsi" w:cstheme="minorHAnsi"/>
          <w:bCs/>
          <w:iCs/>
          <w:sz w:val="22"/>
          <w:szCs w:val="22"/>
        </w:rPr>
        <w:t xml:space="preserve">озможное изменение цен на товары и услуги </w:t>
      </w:r>
      <w:r w:rsidR="00767FE9">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на рынках за пределами Российской Федерации окажет существенное влияние на результаты деятельности, в частности на принятие решений руководством, направленных на поддержание рентабельности продаж при осуществлении внешнеэкономических операций. </w:t>
      </w:r>
    </w:p>
    <w:p w14:paraId="28594B38" w14:textId="510BC2B2"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Руководство </w:t>
      </w:r>
      <w:r w:rsidR="00767FE9">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полагает, что применяемые группой цены соответству</w:t>
      </w:r>
      <w:r w:rsidR="00897058">
        <w:rPr>
          <w:rFonts w:asciiTheme="minorHAnsi" w:hAnsiTheme="minorHAnsi" w:cstheme="minorHAnsi"/>
          <w:bCs/>
          <w:iCs/>
          <w:sz w:val="22"/>
          <w:szCs w:val="22"/>
        </w:rPr>
        <w:t>ю</w:t>
      </w:r>
      <w:r w:rsidRPr="00C05F7F">
        <w:rPr>
          <w:rFonts w:asciiTheme="minorHAnsi" w:hAnsiTheme="minorHAnsi" w:cstheme="minorHAnsi"/>
          <w:bCs/>
          <w:iCs/>
          <w:sz w:val="22"/>
          <w:szCs w:val="22"/>
        </w:rPr>
        <w:t xml:space="preserve">т рыночному уровню, а внедрение процедуры внутреннего контроля для выполнения требований законодательства по трансфертному ценообразованию позволяет оперативно реагировать на изменение ситуации на внешнем рынке. </w:t>
      </w:r>
    </w:p>
    <w:p w14:paraId="04A761D7" w14:textId="30D1879B"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Приведенные риски, по мнению </w:t>
      </w:r>
      <w:r w:rsidR="00767FE9">
        <w:rPr>
          <w:rFonts w:asciiTheme="minorHAnsi" w:hAnsiTheme="minorHAnsi" w:cstheme="minorHAnsi"/>
          <w:bCs/>
          <w:iCs/>
          <w:sz w:val="22"/>
          <w:szCs w:val="22"/>
        </w:rPr>
        <w:t>ТМХ</w:t>
      </w:r>
      <w:r w:rsidRPr="00C05F7F">
        <w:rPr>
          <w:rFonts w:asciiTheme="minorHAnsi" w:hAnsiTheme="minorHAnsi" w:cstheme="minorHAnsi"/>
          <w:bCs/>
          <w:iCs/>
          <w:sz w:val="22"/>
          <w:szCs w:val="22"/>
        </w:rPr>
        <w:t>, не окажут существенного влияния на деятельность и на исполнение им обязательств по ценным бумагам.</w:t>
      </w:r>
    </w:p>
    <w:p w14:paraId="246114F4" w14:textId="77777777" w:rsidR="00214CED" w:rsidRPr="00C05F7F" w:rsidRDefault="00214CED" w:rsidP="00C05F7F">
      <w:pPr>
        <w:pStyle w:val="ConsPlusNormal"/>
        <w:ind w:firstLine="539"/>
        <w:jc w:val="both"/>
        <w:rPr>
          <w:rFonts w:asciiTheme="minorHAnsi" w:hAnsiTheme="minorHAnsi" w:cstheme="minorHAnsi"/>
          <w:sz w:val="22"/>
          <w:szCs w:val="22"/>
        </w:rPr>
      </w:pPr>
    </w:p>
    <w:p w14:paraId="3B6D8FAF" w14:textId="36CA9E3F" w:rsidR="00214CED" w:rsidRPr="00C05F7F" w:rsidRDefault="00214CED" w:rsidP="00C05F7F">
      <w:pPr>
        <w:widowControl w:val="0"/>
        <w:autoSpaceDE w:val="0"/>
        <w:autoSpaceDN w:val="0"/>
        <w:adjustRightInd w:val="0"/>
        <w:ind w:firstLine="539"/>
        <w:jc w:val="both"/>
        <w:rPr>
          <w:rFonts w:asciiTheme="minorHAnsi" w:hAnsiTheme="minorHAnsi" w:cstheme="minorHAnsi"/>
          <w:sz w:val="22"/>
          <w:szCs w:val="22"/>
        </w:rPr>
      </w:pPr>
      <w:r w:rsidRPr="00C05F7F">
        <w:rPr>
          <w:rFonts w:asciiTheme="minorHAnsi" w:hAnsiTheme="minorHAnsi" w:cstheme="minorHAnsi"/>
          <w:sz w:val="22"/>
          <w:szCs w:val="22"/>
        </w:rPr>
        <w:t xml:space="preserve">Возможные последствия реализации описанных рисков применительно к </w:t>
      </w:r>
      <w:bookmarkEnd w:id="116"/>
      <w:r w:rsidR="00767FE9">
        <w:rPr>
          <w:rFonts w:asciiTheme="minorHAnsi" w:hAnsiTheme="minorHAnsi" w:cstheme="minorHAnsi"/>
          <w:sz w:val="22"/>
          <w:szCs w:val="22"/>
        </w:rPr>
        <w:t>ТМХ</w:t>
      </w:r>
      <w:r w:rsidR="00E9139D">
        <w:rPr>
          <w:rFonts w:asciiTheme="minorHAnsi" w:hAnsiTheme="minorHAnsi" w:cstheme="minorHAnsi"/>
          <w:sz w:val="22"/>
          <w:szCs w:val="22"/>
        </w:rPr>
        <w:t>.</w:t>
      </w:r>
      <w:r w:rsidRPr="00C05F7F">
        <w:rPr>
          <w:rFonts w:asciiTheme="minorHAnsi" w:hAnsiTheme="minorHAnsi" w:cstheme="minorHAnsi"/>
          <w:bCs/>
          <w:iCs/>
          <w:sz w:val="22"/>
          <w:szCs w:val="22"/>
        </w:rPr>
        <w:t xml:space="preserve"> </w:t>
      </w:r>
      <w:bookmarkEnd w:id="114"/>
      <w:r w:rsidRPr="00C05F7F">
        <w:rPr>
          <w:rFonts w:asciiTheme="minorHAnsi" w:hAnsiTheme="minorHAnsi" w:cstheme="minorHAnsi"/>
          <w:bCs/>
          <w:iCs/>
          <w:sz w:val="22"/>
          <w:szCs w:val="22"/>
        </w:rPr>
        <w:t>Реализация одного или нескольких перечисленных выше рисков приведет к снижению доступности капитала и увеличению его стоимости, а также к повышению неопределенности относительно дальнейшего экономического роста, что может негативно повлиять на финансовое положение, результаты деятельности и экономические перспективы. Руководство</w:t>
      </w:r>
      <w:r w:rsidR="00DF7A75">
        <w:rPr>
          <w:rFonts w:asciiTheme="minorHAnsi" w:hAnsiTheme="minorHAnsi" w:cstheme="minorHAnsi"/>
          <w:bCs/>
          <w:iCs/>
          <w:sz w:val="22"/>
          <w:szCs w:val="22"/>
        </w:rPr>
        <w:t xml:space="preserve"> ТМХ</w:t>
      </w:r>
      <w:r w:rsidRPr="00C05F7F">
        <w:rPr>
          <w:rFonts w:asciiTheme="minorHAnsi" w:hAnsiTheme="minorHAnsi" w:cstheme="minorHAnsi"/>
          <w:bCs/>
          <w:iCs/>
          <w:sz w:val="22"/>
          <w:szCs w:val="22"/>
        </w:rPr>
        <w:t xml:space="preserve"> предпримет все возможные меры по ограничению их негативного влияния. При этом параметры проводимых мероприятий будут зависеть от особенностей создавшейся ситуации в каждом конкретном случае.  </w:t>
      </w:r>
    </w:p>
    <w:p w14:paraId="752E0B81" w14:textId="77777777" w:rsidR="00214CED" w:rsidRPr="00C05F7F" w:rsidRDefault="00214CED" w:rsidP="00C05F7F">
      <w:pPr>
        <w:pStyle w:val="ConsPlusNormal"/>
        <w:ind w:firstLine="539"/>
        <w:jc w:val="both"/>
        <w:rPr>
          <w:rFonts w:asciiTheme="minorHAnsi" w:hAnsiTheme="minorHAnsi" w:cstheme="minorHAnsi"/>
          <w:sz w:val="22"/>
          <w:szCs w:val="22"/>
        </w:rPr>
      </w:pPr>
    </w:p>
    <w:p w14:paraId="027C5964" w14:textId="77777777" w:rsidR="00214CED" w:rsidRPr="00C05F7F" w:rsidRDefault="00214CED" w:rsidP="00C05F7F">
      <w:pPr>
        <w:pStyle w:val="aff9"/>
        <w:spacing w:after="0"/>
        <w:jc w:val="both"/>
        <w:rPr>
          <w:rFonts w:asciiTheme="minorHAnsi" w:hAnsiTheme="minorHAnsi" w:cstheme="minorHAnsi"/>
          <w:sz w:val="22"/>
          <w:szCs w:val="22"/>
        </w:rPr>
      </w:pPr>
      <w:bookmarkStart w:id="117" w:name="_Toc131460145"/>
      <w:r w:rsidRPr="00C05F7F">
        <w:rPr>
          <w:rFonts w:asciiTheme="minorHAnsi" w:hAnsiTheme="minorHAnsi" w:cstheme="minorHAnsi"/>
          <w:sz w:val="22"/>
          <w:szCs w:val="22"/>
        </w:rPr>
        <w:t>1.9.2. Страновые и региональные риски</w:t>
      </w:r>
      <w:bookmarkEnd w:id="117"/>
    </w:p>
    <w:p w14:paraId="777DF8D0" w14:textId="77777777" w:rsidR="00214CED" w:rsidRPr="00C05F7F" w:rsidRDefault="00214CED" w:rsidP="00C05F7F">
      <w:pPr>
        <w:jc w:val="both"/>
        <w:rPr>
          <w:rFonts w:asciiTheme="minorHAnsi" w:hAnsiTheme="minorHAnsi" w:cstheme="minorHAnsi"/>
          <w:sz w:val="22"/>
          <w:szCs w:val="22"/>
        </w:rPr>
      </w:pPr>
    </w:p>
    <w:p w14:paraId="36BF3934" w14:textId="56E793DB"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sz w:val="22"/>
          <w:szCs w:val="22"/>
        </w:rPr>
        <w:t>Риски, связанные с политической и экономической ситуацией</w:t>
      </w:r>
      <w:r w:rsidR="00BB1406">
        <w:rPr>
          <w:rFonts w:asciiTheme="minorHAnsi" w:hAnsiTheme="minorHAnsi" w:cstheme="minorHAnsi"/>
          <w:sz w:val="22"/>
          <w:szCs w:val="22"/>
        </w:rPr>
        <w:t>.</w:t>
      </w:r>
    </w:p>
    <w:p w14:paraId="30F17B5A" w14:textId="77777777" w:rsidR="00214CED" w:rsidRPr="00C05F7F" w:rsidRDefault="00214CED" w:rsidP="00C05F7F">
      <w:pPr>
        <w:ind w:firstLine="540"/>
        <w:jc w:val="both"/>
        <w:rPr>
          <w:rFonts w:asciiTheme="minorHAnsi" w:hAnsiTheme="minorHAnsi" w:cstheme="minorHAnsi"/>
          <w:bCs/>
          <w:iCs/>
          <w:sz w:val="22"/>
          <w:szCs w:val="22"/>
        </w:rPr>
      </w:pPr>
      <w:bookmarkStart w:id="118" w:name="_Hlk98252007"/>
      <w:bookmarkStart w:id="119" w:name="_Hlk98491848"/>
      <w:bookmarkStart w:id="120" w:name="_Hlk98420758"/>
      <w:r w:rsidRPr="00C05F7F">
        <w:rPr>
          <w:rFonts w:asciiTheme="minorHAnsi" w:hAnsiTheme="minorHAnsi" w:cstheme="minorHAnsi"/>
          <w:bCs/>
          <w:iCs/>
          <w:sz w:val="22"/>
          <w:szCs w:val="22"/>
        </w:rPr>
        <w:lastRenderedPageBreak/>
        <w:t xml:space="preserve">Стабильность российской экономики во многом зависит от качества работы правовой, налоговой, административной инфраструктуры, а также от эффективности предпринимаемых Правительством Российской Федерации мер в сфере финансов и денежно-кредитной политики. Введение недружественными государствами односторонних ограничительных мер в отношении Российской Федерации, ее юридических лиц и граждан повлекло за собой увеличение экономической неопределенности, в том числе большую волатильность на рынках капитала, курса российского рубля, сокращение объема иностранных и внутренних прямых инвестиций, а также снижение доступности источников долгового финансирования. Российские компании могут испытывать сложности в получении доступа к международному фондовому рынку и рынку заемного капитала, что может привести к усилению их зависимости от государственной поддержки. Оценить последствия введенных и возможных дополнительных рестрикций в долгосрочной перспективе представляется затруднительным. </w:t>
      </w:r>
      <w:bookmarkStart w:id="121" w:name="_Hlk94782320"/>
    </w:p>
    <w:bookmarkEnd w:id="121"/>
    <w:p w14:paraId="3B15E82A" w14:textId="1B97BFFB" w:rsidR="00214CED" w:rsidRPr="00C05F7F" w:rsidRDefault="00EF2782" w:rsidP="00C05F7F">
      <w:pPr>
        <w:ind w:firstLine="540"/>
        <w:jc w:val="both"/>
        <w:rPr>
          <w:rFonts w:asciiTheme="minorHAnsi" w:hAnsiTheme="minorHAnsi" w:cstheme="minorHAnsi"/>
          <w:bCs/>
          <w:iCs/>
          <w:sz w:val="22"/>
          <w:szCs w:val="22"/>
        </w:rPr>
      </w:pPr>
      <w:r>
        <w:rPr>
          <w:rFonts w:ascii="Calibri" w:hAnsi="Calibri" w:cs="Calibri"/>
          <w:bCs/>
          <w:sz w:val="22"/>
          <w:szCs w:val="22"/>
        </w:rPr>
        <w:t>В целях минимизации санкционных рисков в Обществе принята Политика о санкциях, призванная содействовать соблюдению применимых законов об ограничительных мерах (санкциях), а также содействовать снижению финансовых, репутационных, правовых и иных рисков, которые могут возникнуть при нарушении таких законов.</w:t>
      </w:r>
      <w:r w:rsidRPr="00EF2782">
        <w:rPr>
          <w:rFonts w:ascii="Calibri" w:hAnsi="Calibri" w:cs="Calibri"/>
          <w:bCs/>
          <w:sz w:val="22"/>
          <w:szCs w:val="22"/>
        </w:rPr>
        <w:t xml:space="preserve"> </w:t>
      </w:r>
      <w:r w:rsidR="00214CED" w:rsidRPr="00C05F7F">
        <w:rPr>
          <w:rFonts w:asciiTheme="minorHAnsi" w:hAnsiTheme="minorHAnsi" w:cstheme="minorHAnsi"/>
          <w:bCs/>
          <w:iCs/>
          <w:sz w:val="22"/>
          <w:szCs w:val="22"/>
        </w:rPr>
        <w:t xml:space="preserve">В случае ухудшения экономической и политической ситуации в стране или регионе Российской Федерации, в котором ТМХ осуществляет свою деятельность, </w:t>
      </w:r>
      <w:r w:rsidR="0061257E">
        <w:rPr>
          <w:rFonts w:asciiTheme="minorHAnsi" w:hAnsiTheme="minorHAnsi" w:cstheme="minorHAnsi"/>
          <w:bCs/>
          <w:iCs/>
          <w:sz w:val="22"/>
          <w:szCs w:val="22"/>
        </w:rPr>
        <w:t>ТМХ</w:t>
      </w:r>
      <w:r w:rsidR="00214CED" w:rsidRPr="00C05F7F">
        <w:rPr>
          <w:rFonts w:asciiTheme="minorHAnsi" w:hAnsiTheme="minorHAnsi" w:cstheme="minorHAnsi"/>
          <w:bCs/>
          <w:iCs/>
          <w:sz w:val="22"/>
          <w:szCs w:val="22"/>
        </w:rPr>
        <w:t xml:space="preserve"> предпримет все меры антикризисного управления и максимально возможно сократит издержки и инвестиционные планы.</w:t>
      </w:r>
    </w:p>
    <w:p w14:paraId="5780DAED" w14:textId="77777777" w:rsidR="00E9139D" w:rsidRDefault="00E9139D" w:rsidP="00C05F7F">
      <w:pPr>
        <w:pStyle w:val="ConsPlusNormal"/>
        <w:ind w:firstLine="540"/>
        <w:jc w:val="both"/>
        <w:rPr>
          <w:rFonts w:asciiTheme="minorHAnsi" w:hAnsiTheme="minorHAnsi" w:cstheme="minorHAnsi"/>
          <w:sz w:val="22"/>
          <w:szCs w:val="22"/>
        </w:rPr>
      </w:pPr>
    </w:p>
    <w:p w14:paraId="52785D23" w14:textId="3BE4E70E"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sz w:val="22"/>
          <w:szCs w:val="22"/>
        </w:rPr>
        <w:t>Риски, связанные с военными конфликтами, введением чрезвычайного положения и забастовками</w:t>
      </w:r>
      <w:r w:rsidR="00BB1406">
        <w:rPr>
          <w:rFonts w:asciiTheme="minorHAnsi" w:hAnsiTheme="minorHAnsi" w:cstheme="minorHAnsi"/>
          <w:sz w:val="22"/>
          <w:szCs w:val="22"/>
        </w:rPr>
        <w:t>.</w:t>
      </w:r>
    </w:p>
    <w:p w14:paraId="6E99E54C" w14:textId="77777777" w:rsidR="00214CED" w:rsidRPr="00C05F7F" w:rsidRDefault="00214CED" w:rsidP="00C05F7F">
      <w:pPr>
        <w:ind w:firstLine="540"/>
        <w:jc w:val="both"/>
        <w:rPr>
          <w:rFonts w:asciiTheme="minorHAnsi" w:hAnsiTheme="minorHAnsi" w:cstheme="minorHAnsi"/>
          <w:bCs/>
          <w:iCs/>
          <w:sz w:val="22"/>
          <w:szCs w:val="22"/>
          <w:lang w:eastAsia="en-US"/>
        </w:rPr>
      </w:pPr>
      <w:r w:rsidRPr="00C05F7F">
        <w:rPr>
          <w:rFonts w:asciiTheme="minorHAnsi" w:hAnsiTheme="minorHAnsi" w:cstheme="minorHAnsi"/>
          <w:bCs/>
          <w:iCs/>
          <w:sz w:val="22"/>
          <w:szCs w:val="22"/>
          <w:lang w:eastAsia="en-US"/>
        </w:rPr>
        <w:t>Риски, связанные с военными конфликтами, введением чрезвычайного положения и забастовками, могут иметь следующие последствия:</w:t>
      </w:r>
    </w:p>
    <w:p w14:paraId="20FE8FCB" w14:textId="5B25275E" w:rsidR="00214CED" w:rsidRPr="00C05F7F" w:rsidRDefault="00214CED" w:rsidP="00C05F7F">
      <w:pPr>
        <w:numPr>
          <w:ilvl w:val="0"/>
          <w:numId w:val="30"/>
        </w:numPr>
        <w:jc w:val="both"/>
        <w:rPr>
          <w:rFonts w:asciiTheme="minorHAnsi" w:hAnsiTheme="minorHAnsi" w:cstheme="minorHAnsi"/>
          <w:bCs/>
          <w:iCs/>
          <w:sz w:val="22"/>
          <w:szCs w:val="22"/>
          <w:lang w:eastAsia="en-US"/>
        </w:rPr>
      </w:pPr>
      <w:r w:rsidRPr="00C05F7F">
        <w:rPr>
          <w:rFonts w:asciiTheme="minorHAnsi" w:hAnsiTheme="minorHAnsi" w:cstheme="minorHAnsi"/>
          <w:bCs/>
          <w:iCs/>
          <w:sz w:val="22"/>
          <w:szCs w:val="22"/>
          <w:lang w:eastAsia="en-US"/>
        </w:rPr>
        <w:t xml:space="preserve">ухудшение положения всей национальной экономики и, как следствие, ухудшение финансового положения </w:t>
      </w:r>
      <w:r w:rsidR="0061257E">
        <w:rPr>
          <w:rFonts w:asciiTheme="minorHAnsi" w:hAnsiTheme="minorHAnsi" w:cstheme="minorHAnsi"/>
          <w:bCs/>
          <w:iCs/>
          <w:sz w:val="22"/>
          <w:szCs w:val="22"/>
          <w:lang w:eastAsia="en-US"/>
        </w:rPr>
        <w:t>ТМХ</w:t>
      </w:r>
      <w:r w:rsidRPr="00C05F7F">
        <w:rPr>
          <w:rFonts w:asciiTheme="minorHAnsi" w:hAnsiTheme="minorHAnsi" w:cstheme="minorHAnsi"/>
          <w:bCs/>
          <w:iCs/>
          <w:sz w:val="22"/>
          <w:szCs w:val="22"/>
          <w:lang w:eastAsia="en-US"/>
        </w:rPr>
        <w:t>;</w:t>
      </w:r>
    </w:p>
    <w:p w14:paraId="60DF29E6" w14:textId="71ADD68F" w:rsidR="00214CED" w:rsidRPr="00C05F7F" w:rsidRDefault="00214CED" w:rsidP="00C05F7F">
      <w:pPr>
        <w:numPr>
          <w:ilvl w:val="0"/>
          <w:numId w:val="30"/>
        </w:numPr>
        <w:jc w:val="both"/>
        <w:rPr>
          <w:rFonts w:asciiTheme="minorHAnsi" w:hAnsiTheme="minorHAnsi" w:cstheme="minorHAnsi"/>
          <w:bCs/>
          <w:iCs/>
          <w:sz w:val="22"/>
          <w:szCs w:val="22"/>
          <w:lang w:eastAsia="en-US"/>
        </w:rPr>
      </w:pPr>
      <w:r w:rsidRPr="00C05F7F">
        <w:rPr>
          <w:rFonts w:asciiTheme="minorHAnsi" w:hAnsiTheme="minorHAnsi" w:cstheme="minorHAnsi"/>
          <w:bCs/>
          <w:iCs/>
          <w:sz w:val="22"/>
          <w:szCs w:val="22"/>
          <w:lang w:eastAsia="en-US"/>
        </w:rPr>
        <w:t>п</w:t>
      </w:r>
      <w:r w:rsidR="00DF7A75">
        <w:rPr>
          <w:rFonts w:asciiTheme="minorHAnsi" w:hAnsiTheme="minorHAnsi" w:cstheme="minorHAnsi"/>
          <w:bCs/>
          <w:iCs/>
          <w:sz w:val="22"/>
          <w:szCs w:val="22"/>
          <w:lang w:eastAsia="en-US"/>
        </w:rPr>
        <w:t xml:space="preserve">ричинение ущерба </w:t>
      </w:r>
      <w:r w:rsidRPr="00C05F7F">
        <w:rPr>
          <w:rFonts w:asciiTheme="minorHAnsi" w:hAnsiTheme="minorHAnsi" w:cstheme="minorHAnsi"/>
          <w:bCs/>
          <w:iCs/>
          <w:sz w:val="22"/>
          <w:szCs w:val="22"/>
          <w:lang w:eastAsia="en-US"/>
        </w:rPr>
        <w:t>имуществ</w:t>
      </w:r>
      <w:r w:rsidR="00DF7A75">
        <w:rPr>
          <w:rFonts w:asciiTheme="minorHAnsi" w:hAnsiTheme="minorHAnsi" w:cstheme="minorHAnsi"/>
          <w:bCs/>
          <w:iCs/>
          <w:sz w:val="22"/>
          <w:szCs w:val="22"/>
          <w:lang w:eastAsia="en-US"/>
        </w:rPr>
        <w:t>у</w:t>
      </w:r>
      <w:r w:rsidRPr="00C05F7F">
        <w:rPr>
          <w:rFonts w:asciiTheme="minorHAnsi" w:hAnsiTheme="minorHAnsi" w:cstheme="minorHAnsi"/>
          <w:bCs/>
          <w:iCs/>
          <w:sz w:val="22"/>
          <w:szCs w:val="22"/>
          <w:lang w:eastAsia="en-US"/>
        </w:rPr>
        <w:t xml:space="preserve"> </w:t>
      </w:r>
      <w:r w:rsidR="0061257E">
        <w:rPr>
          <w:rFonts w:asciiTheme="minorHAnsi" w:hAnsiTheme="minorHAnsi" w:cstheme="minorHAnsi"/>
          <w:bCs/>
          <w:iCs/>
          <w:sz w:val="22"/>
          <w:szCs w:val="22"/>
          <w:lang w:eastAsia="en-US"/>
        </w:rPr>
        <w:t>ТМХ</w:t>
      </w:r>
      <w:r w:rsidRPr="00C05F7F">
        <w:rPr>
          <w:rFonts w:asciiTheme="minorHAnsi" w:hAnsiTheme="minorHAnsi" w:cstheme="minorHAnsi"/>
          <w:bCs/>
          <w:iCs/>
          <w:sz w:val="22"/>
          <w:szCs w:val="22"/>
          <w:lang w:eastAsia="en-US"/>
        </w:rPr>
        <w:t>, что может негативно повлиять на его возможность своевременно и в полном объеме исполнять свои обязательства перед потребителями и контрагентами.</w:t>
      </w:r>
    </w:p>
    <w:p w14:paraId="6C573D82" w14:textId="4B390539" w:rsidR="00214CED" w:rsidRPr="00C05F7F" w:rsidRDefault="00214CED" w:rsidP="00897058">
      <w:pPr>
        <w:widowControl w:val="0"/>
        <w:autoSpaceDE w:val="0"/>
        <w:autoSpaceDN w:val="0"/>
        <w:adjustRightInd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Риски, связанные с</w:t>
      </w:r>
      <w:r w:rsidR="00E9139D">
        <w:rPr>
          <w:rFonts w:asciiTheme="minorHAnsi" w:hAnsiTheme="minorHAnsi" w:cstheme="minorHAnsi"/>
          <w:bCs/>
          <w:iCs/>
          <w:sz w:val="22"/>
          <w:szCs w:val="22"/>
        </w:rPr>
        <w:t xml:space="preserve"> </w:t>
      </w:r>
      <w:r w:rsidRPr="00C05F7F">
        <w:rPr>
          <w:rFonts w:asciiTheme="minorHAnsi" w:hAnsiTheme="minorHAnsi" w:cstheme="minorHAnsi"/>
          <w:bCs/>
          <w:iCs/>
          <w:sz w:val="22"/>
          <w:szCs w:val="22"/>
        </w:rPr>
        <w:t>военными</w:t>
      </w:r>
      <w:r w:rsidR="00E9139D">
        <w:rPr>
          <w:rFonts w:asciiTheme="minorHAnsi" w:hAnsiTheme="minorHAnsi" w:cstheme="minorHAnsi"/>
          <w:bCs/>
          <w:iCs/>
          <w:sz w:val="22"/>
          <w:szCs w:val="22"/>
        </w:rPr>
        <w:t xml:space="preserve"> </w:t>
      </w:r>
      <w:r w:rsidRPr="00C05F7F">
        <w:rPr>
          <w:rFonts w:asciiTheme="minorHAnsi" w:hAnsiTheme="minorHAnsi" w:cstheme="minorHAnsi"/>
          <w:bCs/>
          <w:iCs/>
          <w:sz w:val="22"/>
          <w:szCs w:val="22"/>
        </w:rPr>
        <w:t>конфликтами</w:t>
      </w:r>
      <w:r w:rsidR="00897058">
        <w:rPr>
          <w:rFonts w:asciiTheme="minorHAnsi" w:hAnsiTheme="minorHAnsi" w:cstheme="minorHAnsi"/>
          <w:bCs/>
          <w:iCs/>
          <w:sz w:val="22"/>
          <w:szCs w:val="22"/>
        </w:rPr>
        <w:t>,</w:t>
      </w:r>
      <w:r w:rsidR="00E9139D">
        <w:rPr>
          <w:rFonts w:asciiTheme="minorHAnsi" w:hAnsiTheme="minorHAnsi" w:cstheme="minorHAnsi"/>
          <w:bCs/>
          <w:iCs/>
          <w:sz w:val="22"/>
          <w:szCs w:val="22"/>
        </w:rPr>
        <w:t xml:space="preserve"> </w:t>
      </w:r>
      <w:r w:rsidRPr="00C05F7F">
        <w:rPr>
          <w:rFonts w:asciiTheme="minorHAnsi" w:hAnsiTheme="minorHAnsi" w:cstheme="minorHAnsi"/>
          <w:bCs/>
          <w:iCs/>
          <w:sz w:val="22"/>
          <w:szCs w:val="22"/>
        </w:rPr>
        <w:t xml:space="preserve">находятся вне контроля </w:t>
      </w:r>
      <w:r w:rsidR="0061257E">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w:t>
      </w:r>
    </w:p>
    <w:p w14:paraId="69DFA613" w14:textId="6B7EC638" w:rsidR="00214CED" w:rsidRPr="00C05F7F" w:rsidRDefault="00214CED" w:rsidP="00C05F7F">
      <w:pPr>
        <w:widowControl w:val="0"/>
        <w:autoSpaceDE w:val="0"/>
        <w:autoSpaceDN w:val="0"/>
        <w:adjustRightInd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Социальная и политическая обстановка в регионах присутствия </w:t>
      </w:r>
      <w:r w:rsidR="0061257E">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оценивается как стабильная, риск возникновения в них военного конфликта по внутренним причинам минимален. </w:t>
      </w:r>
    </w:p>
    <w:p w14:paraId="43F31EDD" w14:textId="55720531" w:rsidR="00214CED" w:rsidRPr="00C05F7F" w:rsidRDefault="00214CED" w:rsidP="00C05F7F">
      <w:pPr>
        <w:widowControl w:val="0"/>
        <w:autoSpaceDE w:val="0"/>
        <w:autoSpaceDN w:val="0"/>
        <w:adjustRightInd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Для предотвращения забастовок </w:t>
      </w:r>
      <w:r w:rsidR="00DF7A75">
        <w:rPr>
          <w:rFonts w:asciiTheme="minorHAnsi" w:hAnsiTheme="minorHAnsi" w:cstheme="minorHAnsi"/>
          <w:bCs/>
          <w:iCs/>
          <w:sz w:val="22"/>
          <w:szCs w:val="22"/>
        </w:rPr>
        <w:t>О</w:t>
      </w:r>
      <w:r w:rsidRPr="00C05F7F">
        <w:rPr>
          <w:rFonts w:asciiTheme="minorHAnsi" w:hAnsiTheme="minorHAnsi" w:cstheme="minorHAnsi"/>
          <w:bCs/>
          <w:iCs/>
          <w:sz w:val="22"/>
          <w:szCs w:val="22"/>
        </w:rPr>
        <w:t xml:space="preserve">бщество создает благоприятные условия труда и выполняет все свои обязательства перед работниками. Для минимизации риска проведения террористических актов </w:t>
      </w:r>
      <w:r w:rsidR="0061257E">
        <w:rPr>
          <w:rFonts w:asciiTheme="minorHAnsi" w:hAnsiTheme="minorHAnsi" w:cstheme="minorHAnsi"/>
          <w:bCs/>
          <w:iCs/>
          <w:sz w:val="22"/>
          <w:szCs w:val="22"/>
        </w:rPr>
        <w:t>О</w:t>
      </w:r>
      <w:r w:rsidRPr="00C05F7F">
        <w:rPr>
          <w:rFonts w:asciiTheme="minorHAnsi" w:hAnsiTheme="minorHAnsi" w:cstheme="minorHAnsi"/>
          <w:bCs/>
          <w:iCs/>
          <w:sz w:val="22"/>
          <w:szCs w:val="22"/>
        </w:rPr>
        <w:t xml:space="preserve">бществом приняты дополнительные меры для обеспечения безопасности на предприятиях. В целях компенсации убытков от влияния чрезвычайных обстоятельств, </w:t>
      </w:r>
      <w:bookmarkStart w:id="122" w:name="_Hlk99452746"/>
      <w:r w:rsidR="0061257E">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имеет полное страховое покрытие </w:t>
      </w:r>
      <w:bookmarkEnd w:id="122"/>
      <w:r w:rsidRPr="00C05F7F">
        <w:rPr>
          <w:rFonts w:asciiTheme="minorHAnsi" w:hAnsiTheme="minorHAnsi" w:cstheme="minorHAnsi"/>
          <w:bCs/>
          <w:iCs/>
          <w:sz w:val="22"/>
          <w:szCs w:val="22"/>
        </w:rPr>
        <w:t>в отношении основных своих производственных мощностей, рисков, связанных с остановкой производства, и ответственности перед третьими лицами в связи с ущербом, нанесенным имуществу или окружающей среде в результате аварий на производственных объектах или в связи с  деятельностью.</w:t>
      </w:r>
    </w:p>
    <w:p w14:paraId="60F3D6B4" w14:textId="38D6FC58"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с географическими особенностями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w:t>
      </w:r>
      <w:r w:rsidR="0061257E">
        <w:rPr>
          <w:rFonts w:asciiTheme="minorHAnsi" w:hAnsiTheme="minorHAnsi" w:cstheme="minorHAnsi"/>
          <w:sz w:val="22"/>
          <w:szCs w:val="22"/>
        </w:rPr>
        <w:t>ТМХ</w:t>
      </w:r>
      <w:r w:rsidR="00DF7A75">
        <w:rPr>
          <w:rFonts w:asciiTheme="minorHAnsi" w:hAnsiTheme="minorHAnsi" w:cstheme="minorHAnsi"/>
          <w:sz w:val="22"/>
          <w:szCs w:val="22"/>
        </w:rPr>
        <w:t xml:space="preserve"> и его предприятия</w:t>
      </w:r>
      <w:r w:rsidR="00BB1406">
        <w:rPr>
          <w:rFonts w:asciiTheme="minorHAnsi" w:hAnsiTheme="minorHAnsi" w:cstheme="minorHAnsi"/>
          <w:sz w:val="22"/>
          <w:szCs w:val="22"/>
        </w:rPr>
        <w:t>.</w:t>
      </w:r>
    </w:p>
    <w:p w14:paraId="0580B01B" w14:textId="1353D796" w:rsidR="00214CED" w:rsidRPr="00C05F7F" w:rsidRDefault="00214CED" w:rsidP="00C05F7F">
      <w:pPr>
        <w:widowControl w:val="0"/>
        <w:autoSpaceDE w:val="0"/>
        <w:autoSpaceDN w:val="0"/>
        <w:ind w:right="1" w:firstLine="567"/>
        <w:jc w:val="both"/>
        <w:rPr>
          <w:rFonts w:asciiTheme="minorHAnsi" w:hAnsiTheme="minorHAnsi" w:cstheme="minorHAnsi"/>
          <w:bCs/>
          <w:iCs/>
          <w:sz w:val="22"/>
          <w:szCs w:val="22"/>
          <w:lang w:eastAsia="en-US"/>
        </w:rPr>
      </w:pPr>
      <w:r w:rsidRPr="00C05F7F">
        <w:rPr>
          <w:rFonts w:asciiTheme="minorHAnsi" w:hAnsiTheme="minorHAnsi" w:cstheme="minorHAnsi"/>
          <w:bCs/>
          <w:iCs/>
          <w:sz w:val="22"/>
          <w:szCs w:val="22"/>
          <w:lang w:eastAsia="en-US"/>
        </w:rPr>
        <w:t>В</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регионах</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присутствия</w:t>
      </w:r>
      <w:r w:rsidRPr="00C05F7F">
        <w:rPr>
          <w:rFonts w:asciiTheme="minorHAnsi" w:hAnsiTheme="minorHAnsi" w:cstheme="minorHAnsi"/>
          <w:bCs/>
          <w:iCs/>
          <w:spacing w:val="1"/>
          <w:sz w:val="22"/>
          <w:szCs w:val="22"/>
          <w:lang w:eastAsia="en-US"/>
        </w:rPr>
        <w:t xml:space="preserve"> </w:t>
      </w:r>
      <w:r w:rsidR="0061257E">
        <w:rPr>
          <w:rFonts w:asciiTheme="minorHAnsi" w:hAnsiTheme="minorHAnsi" w:cstheme="minorHAnsi"/>
          <w:bCs/>
          <w:iCs/>
          <w:spacing w:val="1"/>
          <w:sz w:val="22"/>
          <w:szCs w:val="22"/>
          <w:lang w:eastAsia="en-US"/>
        </w:rPr>
        <w:t>ТМХ</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существует</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вероятность</w:t>
      </w:r>
      <w:r w:rsidRPr="00C05F7F">
        <w:rPr>
          <w:rFonts w:asciiTheme="minorHAnsi" w:hAnsiTheme="minorHAnsi" w:cstheme="minorHAnsi"/>
          <w:bCs/>
          <w:iCs/>
          <w:spacing w:val="56"/>
          <w:sz w:val="22"/>
          <w:szCs w:val="22"/>
          <w:lang w:eastAsia="en-US"/>
        </w:rPr>
        <w:t xml:space="preserve"> </w:t>
      </w:r>
      <w:r w:rsidRPr="00C05F7F">
        <w:rPr>
          <w:rFonts w:asciiTheme="minorHAnsi" w:hAnsiTheme="minorHAnsi" w:cstheme="minorHAnsi"/>
          <w:bCs/>
          <w:iCs/>
          <w:sz w:val="22"/>
          <w:szCs w:val="22"/>
          <w:lang w:eastAsia="en-US"/>
        </w:rPr>
        <w:t>чрезвычайных</w:t>
      </w:r>
      <w:r w:rsidRPr="00C05F7F">
        <w:rPr>
          <w:rFonts w:asciiTheme="minorHAnsi" w:hAnsiTheme="minorHAnsi" w:cstheme="minorHAnsi"/>
          <w:bCs/>
          <w:iCs/>
          <w:spacing w:val="56"/>
          <w:sz w:val="22"/>
          <w:szCs w:val="22"/>
          <w:lang w:eastAsia="en-US"/>
        </w:rPr>
        <w:t xml:space="preserve"> </w:t>
      </w:r>
      <w:r w:rsidRPr="00C05F7F">
        <w:rPr>
          <w:rFonts w:asciiTheme="minorHAnsi" w:hAnsiTheme="minorHAnsi" w:cstheme="minorHAnsi"/>
          <w:bCs/>
          <w:iCs/>
          <w:sz w:val="22"/>
          <w:szCs w:val="22"/>
          <w:lang w:eastAsia="en-US"/>
        </w:rPr>
        <w:t>ситуаций</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вследствие стихийных бедствий (ураганов, ливневых дождей, паводков и наводнений, снеговых</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завалов, селей и т.п.), в результате чего может быть нанесен материальный ущерб населению,</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объектам</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ЖКХ</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и</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социальной</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сферы,</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объектам</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электросетевого</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комплекса</w:t>
      </w:r>
      <w:r w:rsidRPr="00C05F7F">
        <w:rPr>
          <w:rFonts w:asciiTheme="minorHAnsi" w:hAnsiTheme="minorHAnsi" w:cstheme="minorHAnsi"/>
          <w:bCs/>
          <w:iCs/>
          <w:spacing w:val="1"/>
          <w:sz w:val="22"/>
          <w:szCs w:val="22"/>
          <w:lang w:eastAsia="en-US"/>
        </w:rPr>
        <w:t xml:space="preserve"> </w:t>
      </w:r>
      <w:r w:rsidR="008149BF">
        <w:rPr>
          <w:rFonts w:asciiTheme="minorHAnsi" w:hAnsiTheme="minorHAnsi" w:cstheme="minorHAnsi"/>
          <w:bCs/>
          <w:iCs/>
          <w:spacing w:val="1"/>
          <w:sz w:val="22"/>
          <w:szCs w:val="22"/>
          <w:lang w:eastAsia="en-US"/>
        </w:rPr>
        <w:t>ТМХ</w:t>
      </w:r>
      <w:r w:rsidRPr="00C05F7F">
        <w:rPr>
          <w:rFonts w:asciiTheme="minorHAnsi" w:hAnsiTheme="minorHAnsi" w:cstheme="minorHAnsi"/>
          <w:bCs/>
          <w:iCs/>
          <w:sz w:val="22"/>
          <w:szCs w:val="22"/>
          <w:lang w:eastAsia="en-US"/>
        </w:rPr>
        <w:t>,</w:t>
      </w:r>
      <w:r w:rsidRPr="00C05F7F">
        <w:rPr>
          <w:rFonts w:asciiTheme="minorHAnsi" w:hAnsiTheme="minorHAnsi" w:cstheme="minorHAnsi"/>
          <w:bCs/>
          <w:iCs/>
          <w:spacing w:val="1"/>
          <w:sz w:val="22"/>
          <w:szCs w:val="22"/>
          <w:lang w:eastAsia="en-US"/>
        </w:rPr>
        <w:t xml:space="preserve"> может </w:t>
      </w:r>
      <w:r w:rsidRPr="00C05F7F">
        <w:rPr>
          <w:rFonts w:asciiTheme="minorHAnsi" w:hAnsiTheme="minorHAnsi" w:cstheme="minorHAnsi"/>
          <w:bCs/>
          <w:iCs/>
          <w:sz w:val="22"/>
          <w:szCs w:val="22"/>
          <w:lang w:eastAsia="en-US"/>
        </w:rPr>
        <w:t>быть</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прервано</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электроснабжение и</w:t>
      </w:r>
      <w:r w:rsidRPr="00C05F7F">
        <w:rPr>
          <w:rFonts w:asciiTheme="minorHAnsi" w:hAnsiTheme="minorHAnsi" w:cstheme="minorHAnsi"/>
          <w:bCs/>
          <w:iCs/>
          <w:spacing w:val="-3"/>
          <w:sz w:val="22"/>
          <w:szCs w:val="22"/>
          <w:lang w:eastAsia="en-US"/>
        </w:rPr>
        <w:t xml:space="preserve"> </w:t>
      </w:r>
      <w:r w:rsidRPr="00C05F7F">
        <w:rPr>
          <w:rFonts w:asciiTheme="minorHAnsi" w:hAnsiTheme="minorHAnsi" w:cstheme="minorHAnsi"/>
          <w:bCs/>
          <w:iCs/>
          <w:sz w:val="22"/>
          <w:szCs w:val="22"/>
          <w:lang w:eastAsia="en-US"/>
        </w:rPr>
        <w:t>транспортное</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сообщение в регионе.</w:t>
      </w:r>
    </w:p>
    <w:p w14:paraId="34F0A0D3" w14:textId="77777777" w:rsidR="00214CED" w:rsidRPr="00C05F7F" w:rsidRDefault="00214CED" w:rsidP="00C05F7F">
      <w:pPr>
        <w:widowControl w:val="0"/>
        <w:autoSpaceDE w:val="0"/>
        <w:autoSpaceDN w:val="0"/>
        <w:ind w:right="1" w:firstLine="567"/>
        <w:jc w:val="both"/>
        <w:rPr>
          <w:rFonts w:asciiTheme="minorHAnsi" w:hAnsiTheme="minorHAnsi" w:cstheme="minorHAnsi"/>
          <w:bCs/>
          <w:iCs/>
          <w:sz w:val="22"/>
          <w:szCs w:val="22"/>
          <w:lang w:eastAsia="en-US"/>
        </w:rPr>
      </w:pPr>
      <w:r w:rsidRPr="00C05F7F">
        <w:rPr>
          <w:rFonts w:asciiTheme="minorHAnsi" w:hAnsiTheme="minorHAnsi" w:cstheme="minorHAnsi"/>
          <w:bCs/>
          <w:iCs/>
          <w:sz w:val="22"/>
          <w:szCs w:val="22"/>
          <w:lang w:eastAsia="en-US"/>
        </w:rPr>
        <w:t>С</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учетом</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достаточного</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уровня</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развития</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транспортной</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инфраструктуры</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регионов присутствия</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риски</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прекращения</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транспортного</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сообщения</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в</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связи</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с</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труднодоступностью</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и</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удаленностью</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минимальны.</w:t>
      </w:r>
    </w:p>
    <w:p w14:paraId="0E568E28" w14:textId="2A9B913D" w:rsidR="00214CED" w:rsidRPr="00C05F7F" w:rsidRDefault="00214CED" w:rsidP="00C05F7F">
      <w:pPr>
        <w:widowControl w:val="0"/>
        <w:autoSpaceDE w:val="0"/>
        <w:autoSpaceDN w:val="0"/>
        <w:ind w:right="1" w:firstLine="567"/>
        <w:jc w:val="both"/>
        <w:rPr>
          <w:rFonts w:asciiTheme="minorHAnsi" w:hAnsiTheme="minorHAnsi" w:cstheme="minorHAnsi"/>
          <w:bCs/>
          <w:iCs/>
          <w:sz w:val="22"/>
          <w:szCs w:val="22"/>
          <w:lang w:eastAsia="en-US"/>
        </w:rPr>
      </w:pPr>
      <w:r w:rsidRPr="00C05F7F">
        <w:rPr>
          <w:rFonts w:asciiTheme="minorHAnsi" w:hAnsiTheme="minorHAnsi" w:cstheme="minorHAnsi"/>
          <w:bCs/>
          <w:iCs/>
          <w:sz w:val="22"/>
          <w:szCs w:val="22"/>
          <w:lang w:eastAsia="en-US"/>
        </w:rPr>
        <w:lastRenderedPageBreak/>
        <w:t xml:space="preserve">По мнению </w:t>
      </w:r>
      <w:r w:rsidR="0061257E">
        <w:rPr>
          <w:rFonts w:asciiTheme="minorHAnsi" w:hAnsiTheme="minorHAnsi" w:cstheme="minorHAnsi"/>
          <w:bCs/>
          <w:iCs/>
          <w:sz w:val="22"/>
          <w:szCs w:val="22"/>
          <w:lang w:eastAsia="en-US"/>
        </w:rPr>
        <w:t>ТМХ</w:t>
      </w:r>
      <w:r w:rsidR="00DF7A75">
        <w:rPr>
          <w:rFonts w:asciiTheme="minorHAnsi" w:hAnsiTheme="minorHAnsi" w:cstheme="minorHAnsi"/>
          <w:bCs/>
          <w:iCs/>
          <w:sz w:val="22"/>
          <w:szCs w:val="22"/>
          <w:lang w:eastAsia="en-US"/>
        </w:rPr>
        <w:t>,</w:t>
      </w:r>
      <w:r w:rsidRPr="00C05F7F">
        <w:rPr>
          <w:rFonts w:asciiTheme="minorHAnsi" w:hAnsiTheme="minorHAnsi" w:cstheme="minorHAnsi"/>
          <w:bCs/>
          <w:iCs/>
          <w:sz w:val="22"/>
          <w:szCs w:val="22"/>
          <w:lang w:eastAsia="en-US"/>
        </w:rPr>
        <w:t xml:space="preserve"> ситуация в регионах его присутствия будет благоприятно сказываться на деятельности</w:t>
      </w:r>
      <w:r w:rsidRPr="00C05F7F">
        <w:rPr>
          <w:rFonts w:asciiTheme="minorHAnsi" w:hAnsiTheme="minorHAnsi" w:cstheme="minorHAnsi"/>
          <w:bCs/>
          <w:iCs/>
          <w:spacing w:val="1"/>
          <w:sz w:val="22"/>
          <w:szCs w:val="22"/>
          <w:lang w:eastAsia="en-US"/>
        </w:rPr>
        <w:t xml:space="preserve"> </w:t>
      </w:r>
      <w:r w:rsidR="0061257E">
        <w:rPr>
          <w:rFonts w:asciiTheme="minorHAnsi" w:hAnsiTheme="minorHAnsi" w:cstheme="minorHAnsi"/>
          <w:bCs/>
          <w:iCs/>
          <w:spacing w:val="1"/>
          <w:sz w:val="22"/>
          <w:szCs w:val="22"/>
          <w:lang w:eastAsia="en-US"/>
        </w:rPr>
        <w:t>ТМХ</w:t>
      </w:r>
      <w:r w:rsidRPr="00C05F7F">
        <w:rPr>
          <w:rFonts w:asciiTheme="minorHAnsi" w:hAnsiTheme="minorHAnsi" w:cstheme="minorHAnsi"/>
          <w:bCs/>
          <w:iCs/>
          <w:sz w:val="22"/>
          <w:szCs w:val="22"/>
          <w:lang w:eastAsia="en-US"/>
        </w:rPr>
        <w:t xml:space="preserve"> и нет оснований полагать, что текущие изменения ситуации в регионе повлекут за</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собой</w:t>
      </w:r>
      <w:r w:rsidRPr="00C05F7F">
        <w:rPr>
          <w:rFonts w:asciiTheme="minorHAnsi" w:hAnsiTheme="minorHAnsi" w:cstheme="minorHAnsi"/>
          <w:bCs/>
          <w:iCs/>
          <w:spacing w:val="-1"/>
          <w:sz w:val="22"/>
          <w:szCs w:val="22"/>
          <w:lang w:eastAsia="en-US"/>
        </w:rPr>
        <w:t xml:space="preserve"> </w:t>
      </w:r>
      <w:r w:rsidRPr="00C05F7F">
        <w:rPr>
          <w:rFonts w:asciiTheme="minorHAnsi" w:hAnsiTheme="minorHAnsi" w:cstheme="minorHAnsi"/>
          <w:bCs/>
          <w:iCs/>
          <w:sz w:val="22"/>
          <w:szCs w:val="22"/>
          <w:lang w:eastAsia="en-US"/>
        </w:rPr>
        <w:t>неисполнение обязательств.</w:t>
      </w:r>
    </w:p>
    <w:p w14:paraId="29983D4B" w14:textId="3140C412" w:rsidR="00214CED" w:rsidRPr="00C05F7F" w:rsidRDefault="00214CED" w:rsidP="00C05F7F">
      <w:pPr>
        <w:pStyle w:val="ConsPlusNormal"/>
        <w:ind w:firstLine="540"/>
        <w:jc w:val="both"/>
        <w:rPr>
          <w:rFonts w:asciiTheme="minorHAnsi" w:hAnsiTheme="minorHAnsi" w:cstheme="minorHAnsi"/>
          <w:bCs/>
          <w:iCs/>
          <w:sz w:val="22"/>
          <w:szCs w:val="22"/>
        </w:rPr>
      </w:pPr>
      <w:r w:rsidRPr="00C05F7F">
        <w:rPr>
          <w:rFonts w:asciiTheme="minorHAnsi" w:hAnsiTheme="minorHAnsi" w:cstheme="minorHAnsi"/>
          <w:sz w:val="22"/>
          <w:szCs w:val="22"/>
        </w:rPr>
        <w:t xml:space="preserve">Возможные последствия реализации описанных рисков применительно к </w:t>
      </w:r>
      <w:r w:rsidR="0061257E">
        <w:rPr>
          <w:rFonts w:asciiTheme="minorHAnsi" w:hAnsiTheme="minorHAnsi" w:cstheme="minorHAnsi"/>
          <w:sz w:val="22"/>
          <w:szCs w:val="22"/>
        </w:rPr>
        <w:t>ТМХ</w:t>
      </w:r>
      <w:r w:rsidRPr="00C05F7F">
        <w:rPr>
          <w:rFonts w:asciiTheme="minorHAnsi" w:hAnsiTheme="minorHAnsi" w:cstheme="minorHAnsi"/>
          <w:sz w:val="22"/>
          <w:szCs w:val="22"/>
        </w:rPr>
        <w:t xml:space="preserve">: </w:t>
      </w:r>
      <w:bookmarkStart w:id="123" w:name="_Hlk98269338"/>
      <w:bookmarkEnd w:id="118"/>
      <w:bookmarkEnd w:id="119"/>
      <w:bookmarkEnd w:id="120"/>
      <w:r w:rsidR="00DF7A75">
        <w:rPr>
          <w:rFonts w:asciiTheme="minorHAnsi" w:hAnsiTheme="minorHAnsi" w:cstheme="minorHAnsi"/>
          <w:sz w:val="22"/>
          <w:szCs w:val="22"/>
        </w:rPr>
        <w:t>р</w:t>
      </w:r>
      <w:r w:rsidRPr="00C05F7F">
        <w:rPr>
          <w:rFonts w:asciiTheme="minorHAnsi" w:hAnsiTheme="minorHAnsi" w:cstheme="minorHAnsi"/>
          <w:bCs/>
          <w:iCs/>
          <w:sz w:val="22"/>
          <w:szCs w:val="22"/>
        </w:rPr>
        <w:t xml:space="preserve">еализация одного или нескольких перечисленных выше рисков с различной степенью вероятности отразится на деятельности. ТМХ предпримет все возможные меры по ограничению их негативного влияния. </w:t>
      </w:r>
      <w:bookmarkEnd w:id="123"/>
      <w:r w:rsidRPr="00C05F7F">
        <w:rPr>
          <w:rFonts w:asciiTheme="minorHAnsi" w:hAnsiTheme="minorHAnsi" w:cstheme="minorHAnsi"/>
          <w:bCs/>
          <w:iCs/>
          <w:sz w:val="22"/>
          <w:szCs w:val="22"/>
        </w:rPr>
        <w:t>При этом параметры проводимых мероприятий будут зависеть от особенностей создавшейся ситуации в каждом конкретном случае.</w:t>
      </w:r>
    </w:p>
    <w:p w14:paraId="507438E4" w14:textId="77777777" w:rsidR="00214CED" w:rsidRPr="00C05F7F" w:rsidRDefault="00214CED" w:rsidP="00C05F7F">
      <w:pPr>
        <w:pStyle w:val="ConsPlusNormal"/>
        <w:ind w:firstLine="540"/>
        <w:jc w:val="both"/>
        <w:rPr>
          <w:rFonts w:asciiTheme="minorHAnsi" w:hAnsiTheme="minorHAnsi" w:cstheme="minorHAnsi"/>
          <w:sz w:val="22"/>
          <w:szCs w:val="22"/>
        </w:rPr>
      </w:pPr>
    </w:p>
    <w:p w14:paraId="15B76A15" w14:textId="77777777" w:rsidR="00214CED" w:rsidRPr="00C05F7F" w:rsidRDefault="00214CED" w:rsidP="00C05F7F">
      <w:pPr>
        <w:pStyle w:val="aff9"/>
        <w:spacing w:after="0"/>
        <w:jc w:val="both"/>
        <w:rPr>
          <w:rFonts w:asciiTheme="minorHAnsi" w:hAnsiTheme="minorHAnsi" w:cstheme="minorHAnsi"/>
          <w:sz w:val="22"/>
          <w:szCs w:val="22"/>
        </w:rPr>
      </w:pPr>
      <w:bookmarkStart w:id="124" w:name="_Toc131460146"/>
      <w:r w:rsidRPr="00C05F7F">
        <w:rPr>
          <w:rFonts w:asciiTheme="minorHAnsi" w:hAnsiTheme="minorHAnsi" w:cstheme="minorHAnsi"/>
          <w:sz w:val="22"/>
          <w:szCs w:val="22"/>
        </w:rPr>
        <w:t>1.9.3. Финансовые риски</w:t>
      </w:r>
      <w:bookmarkEnd w:id="124"/>
    </w:p>
    <w:p w14:paraId="386D66A5" w14:textId="77777777" w:rsidR="00214CED" w:rsidRPr="00C05F7F" w:rsidRDefault="00214CED" w:rsidP="00C05F7F">
      <w:pPr>
        <w:pStyle w:val="ConsPlusNormal"/>
        <w:ind w:firstLine="540"/>
        <w:jc w:val="both"/>
        <w:rPr>
          <w:rFonts w:asciiTheme="minorHAnsi" w:hAnsiTheme="minorHAnsi" w:cstheme="minorHAnsi"/>
          <w:sz w:val="22"/>
          <w:szCs w:val="22"/>
        </w:rPr>
      </w:pPr>
      <w:bookmarkStart w:id="125" w:name="_Hlk98492162"/>
    </w:p>
    <w:p w14:paraId="58079890" w14:textId="33685FEE"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с влиянием изменения процентных ставок, валютного курса, инфляции на финансовое состояние </w:t>
      </w:r>
      <w:r w:rsidR="0061257E">
        <w:rPr>
          <w:rFonts w:asciiTheme="minorHAnsi" w:hAnsiTheme="minorHAnsi" w:cstheme="minorHAnsi"/>
          <w:sz w:val="22"/>
          <w:szCs w:val="22"/>
        </w:rPr>
        <w:t>ТМХ</w:t>
      </w:r>
      <w:r w:rsidRPr="00C05F7F">
        <w:rPr>
          <w:rFonts w:asciiTheme="minorHAnsi" w:hAnsiTheme="minorHAnsi" w:cstheme="minorHAnsi"/>
          <w:sz w:val="22"/>
          <w:szCs w:val="22"/>
        </w:rPr>
        <w:t>, в том числе на ликвидность, источники финансирования, ключевые финансовые показатели</w:t>
      </w:r>
      <w:r w:rsidR="00E9139D">
        <w:rPr>
          <w:rFonts w:asciiTheme="minorHAnsi" w:hAnsiTheme="minorHAnsi" w:cstheme="minorHAnsi"/>
          <w:sz w:val="22"/>
          <w:szCs w:val="22"/>
        </w:rPr>
        <w:t>.</w:t>
      </w:r>
    </w:p>
    <w:bookmarkEnd w:id="125"/>
    <w:p w14:paraId="3674B73C" w14:textId="0429C524" w:rsidR="00214CED" w:rsidRPr="00C05F7F" w:rsidRDefault="00214CED" w:rsidP="00C05F7F">
      <w:pPr>
        <w:pStyle w:val="ConsPlusNormal"/>
        <w:ind w:firstLine="539"/>
        <w:jc w:val="both"/>
        <w:rPr>
          <w:rFonts w:asciiTheme="minorHAnsi" w:eastAsia="Calibri" w:hAnsiTheme="minorHAnsi" w:cstheme="minorHAnsi"/>
          <w:bCs/>
          <w:iCs/>
          <w:sz w:val="22"/>
          <w:szCs w:val="22"/>
        </w:rPr>
      </w:pPr>
      <w:r w:rsidRPr="00C05F7F">
        <w:rPr>
          <w:rFonts w:asciiTheme="minorHAnsi" w:eastAsia="Calibri" w:hAnsiTheme="minorHAnsi" w:cstheme="minorHAnsi"/>
          <w:bCs/>
          <w:iCs/>
          <w:sz w:val="22"/>
          <w:szCs w:val="22"/>
        </w:rPr>
        <w:t xml:space="preserve">Основные финансовые обязательства включают кредиты и займы, торговую и прочую кредиторскую задолженность. Основной целью данных финансовых обязательств является привлечение средств для финансирования операций. </w:t>
      </w:r>
      <w:r w:rsidR="0061257E">
        <w:rPr>
          <w:rFonts w:asciiTheme="minorHAnsi" w:eastAsia="Calibri" w:hAnsiTheme="minorHAnsi" w:cstheme="minorHAnsi"/>
          <w:bCs/>
          <w:iCs/>
          <w:sz w:val="22"/>
          <w:szCs w:val="22"/>
        </w:rPr>
        <w:t>ТМХ</w:t>
      </w:r>
      <w:r w:rsidRPr="00C05F7F">
        <w:rPr>
          <w:rFonts w:asciiTheme="minorHAnsi" w:eastAsia="Calibri" w:hAnsiTheme="minorHAnsi" w:cstheme="minorHAnsi"/>
          <w:bCs/>
          <w:iCs/>
          <w:sz w:val="22"/>
          <w:szCs w:val="22"/>
        </w:rPr>
        <w:t xml:space="preserve"> подвержена риску изменения процентных ставок в связи с тем, что привлекает заемные средства как с фиксированной, так и с плавающей процентной ставкой. Кредиты и займы, предоставленные с плавающей процентной ставкой, способствуют возникновению риска изменения потоков денежных средств. Кредиты и займы с фиксированной ставкой процента подвержены риску того, что справедливая стоимость или будущие денежные потоки будут колебаться вследствие изменений рыночных цен. Повышение процентных ставок повлечет рост расходов на обслуживание долговых обязательств, что приведет к снижению прибыли. В случае отрицательного влияния изменения процентных ставок на деятельность, </w:t>
      </w:r>
      <w:r w:rsidR="0061257E">
        <w:rPr>
          <w:rFonts w:asciiTheme="minorHAnsi" w:eastAsia="Calibri" w:hAnsiTheme="minorHAnsi" w:cstheme="minorHAnsi"/>
          <w:bCs/>
          <w:iCs/>
          <w:sz w:val="22"/>
          <w:szCs w:val="22"/>
        </w:rPr>
        <w:t>ТМХ</w:t>
      </w:r>
      <w:r w:rsidRPr="00C05F7F">
        <w:rPr>
          <w:rFonts w:asciiTheme="minorHAnsi" w:eastAsia="Calibri" w:hAnsiTheme="minorHAnsi" w:cstheme="minorHAnsi"/>
          <w:bCs/>
          <w:iCs/>
          <w:sz w:val="22"/>
          <w:szCs w:val="22"/>
        </w:rPr>
        <w:t xml:space="preserve"> предприм</w:t>
      </w:r>
      <w:r w:rsidR="0061257E">
        <w:rPr>
          <w:rFonts w:asciiTheme="minorHAnsi" w:eastAsia="Calibri" w:hAnsiTheme="minorHAnsi" w:cstheme="minorHAnsi"/>
          <w:bCs/>
          <w:iCs/>
          <w:sz w:val="22"/>
          <w:szCs w:val="22"/>
        </w:rPr>
        <w:t>е</w:t>
      </w:r>
      <w:r w:rsidRPr="00C05F7F">
        <w:rPr>
          <w:rFonts w:asciiTheme="minorHAnsi" w:eastAsia="Calibri" w:hAnsiTheme="minorHAnsi" w:cstheme="minorHAnsi"/>
          <w:bCs/>
          <w:iCs/>
          <w:sz w:val="22"/>
          <w:szCs w:val="22"/>
        </w:rPr>
        <w:t>т все необходимые действия по сглаживанию последствий данного изменения, направленные на сокращение издержек, связанных с обслуживанием долговых обязательств, проведение соответствующей кредитной политики с целью поддержания оптимальной структуры капитала и снижения затрат на привлечение капитала.</w:t>
      </w:r>
    </w:p>
    <w:p w14:paraId="36A65A5B" w14:textId="6CFEED02" w:rsidR="00214CED" w:rsidRPr="00C05F7F" w:rsidRDefault="0061257E" w:rsidP="00C05F7F">
      <w:pPr>
        <w:pStyle w:val="ConsPlusNormal"/>
        <w:ind w:firstLine="539"/>
        <w:jc w:val="both"/>
        <w:rPr>
          <w:rFonts w:asciiTheme="minorHAnsi" w:eastAsia="Calibri" w:hAnsiTheme="minorHAnsi" w:cstheme="minorHAnsi"/>
          <w:bCs/>
          <w:iCs/>
          <w:sz w:val="22"/>
          <w:szCs w:val="22"/>
        </w:rPr>
      </w:pPr>
      <w:r>
        <w:rPr>
          <w:rFonts w:asciiTheme="minorHAnsi" w:eastAsia="Calibri" w:hAnsiTheme="minorHAnsi" w:cstheme="minorHAnsi"/>
          <w:bCs/>
          <w:iCs/>
          <w:sz w:val="22"/>
          <w:szCs w:val="22"/>
        </w:rPr>
        <w:t>ТМХ</w:t>
      </w:r>
      <w:r w:rsidR="00214CED" w:rsidRPr="00C05F7F">
        <w:rPr>
          <w:rFonts w:asciiTheme="minorHAnsi" w:eastAsia="Calibri" w:hAnsiTheme="minorHAnsi" w:cstheme="minorHAnsi"/>
          <w:bCs/>
          <w:iCs/>
          <w:sz w:val="22"/>
          <w:szCs w:val="22"/>
        </w:rPr>
        <w:t xml:space="preserve"> располагает денежными средствами в долларах США, евро и юанях. Доля финансовых активов, выраженных в иностранной валюте, незначительна. Рост курса обмена иностранных валют может привести к росту себестоимости продукции, выпускаемой производственными </w:t>
      </w:r>
      <w:r>
        <w:rPr>
          <w:rFonts w:asciiTheme="minorHAnsi" w:eastAsia="Calibri" w:hAnsiTheme="minorHAnsi" w:cstheme="minorHAnsi"/>
          <w:bCs/>
          <w:iCs/>
          <w:sz w:val="22"/>
          <w:szCs w:val="22"/>
        </w:rPr>
        <w:t>предприятиями</w:t>
      </w:r>
      <w:r w:rsidR="00214CED" w:rsidRPr="00C05F7F">
        <w:rPr>
          <w:rFonts w:asciiTheme="minorHAnsi" w:eastAsia="Calibri" w:hAnsiTheme="minorHAnsi" w:cstheme="minorHAnsi"/>
          <w:bCs/>
          <w:iCs/>
          <w:sz w:val="22"/>
          <w:szCs w:val="22"/>
        </w:rPr>
        <w:t xml:space="preserve">. Вышеуказанные факторы могут снизить темпы развития деятельности, однако, в связи с тем фактом, что существенные обязательства и активы номинированы в рублях, риск изменения курса обмена иностранных валют оценивается как умеренный. В случае отрицательного влияния изменения валютного курса на деятельность будут приняты необходимые меры по корректировке политики финансирования и инвестиций. Для минимизации отрицательных последствий изменения процентных ставок политика </w:t>
      </w:r>
      <w:r>
        <w:rPr>
          <w:rFonts w:asciiTheme="minorHAnsi" w:eastAsia="Calibri" w:hAnsiTheme="minorHAnsi" w:cstheme="minorHAnsi"/>
          <w:bCs/>
          <w:iCs/>
          <w:sz w:val="22"/>
          <w:szCs w:val="22"/>
        </w:rPr>
        <w:t>ТМХ</w:t>
      </w:r>
      <w:r w:rsidR="00214CED" w:rsidRPr="00C05F7F">
        <w:rPr>
          <w:rFonts w:asciiTheme="minorHAnsi" w:eastAsia="Calibri" w:hAnsiTheme="minorHAnsi" w:cstheme="minorHAnsi"/>
          <w:bCs/>
          <w:iCs/>
          <w:sz w:val="22"/>
          <w:szCs w:val="22"/>
        </w:rPr>
        <w:t xml:space="preserve"> направлена на сочетание в кредитном портфеле источников финансирования с фиксированной и «плавающей» процентной ставкой.</w:t>
      </w:r>
    </w:p>
    <w:p w14:paraId="26E51B91" w14:textId="77890FFA" w:rsidR="00214CED" w:rsidRPr="00C05F7F" w:rsidRDefault="00214CED" w:rsidP="00C05F7F">
      <w:pPr>
        <w:pStyle w:val="ConsPlusNormal"/>
        <w:ind w:firstLine="539"/>
        <w:jc w:val="both"/>
        <w:rPr>
          <w:rFonts w:asciiTheme="minorHAnsi" w:eastAsia="Calibri" w:hAnsiTheme="minorHAnsi" w:cstheme="minorHAnsi"/>
          <w:bCs/>
          <w:iCs/>
          <w:sz w:val="22"/>
          <w:szCs w:val="22"/>
        </w:rPr>
      </w:pPr>
      <w:r w:rsidRPr="00C05F7F">
        <w:rPr>
          <w:rFonts w:asciiTheme="minorHAnsi" w:eastAsia="Calibri" w:hAnsiTheme="minorHAnsi" w:cstheme="minorHAnsi"/>
          <w:bCs/>
          <w:iCs/>
          <w:sz w:val="22"/>
          <w:szCs w:val="22"/>
        </w:rPr>
        <w:t>Росстат подтвердил оценку инфляции в Р</w:t>
      </w:r>
      <w:r w:rsidR="00BB1406">
        <w:rPr>
          <w:rFonts w:asciiTheme="minorHAnsi" w:eastAsia="Calibri" w:hAnsiTheme="minorHAnsi" w:cstheme="minorHAnsi"/>
          <w:bCs/>
          <w:iCs/>
          <w:sz w:val="22"/>
          <w:szCs w:val="22"/>
        </w:rPr>
        <w:t>оссии</w:t>
      </w:r>
      <w:r w:rsidRPr="00C05F7F">
        <w:rPr>
          <w:rFonts w:asciiTheme="minorHAnsi" w:eastAsia="Calibri" w:hAnsiTheme="minorHAnsi" w:cstheme="minorHAnsi"/>
          <w:bCs/>
          <w:iCs/>
          <w:sz w:val="22"/>
          <w:szCs w:val="22"/>
        </w:rPr>
        <w:t xml:space="preserve"> за 2022 год на уровне 11,94%. При этом, как следует из макроэкономического опроса </w:t>
      </w:r>
      <w:hyperlink r:id="rId8" w:tgtFrame="_blank" w:history="1">
        <w:r w:rsidRPr="00C05F7F">
          <w:rPr>
            <w:rFonts w:asciiTheme="minorHAnsi" w:eastAsia="Calibri" w:hAnsiTheme="minorHAnsi" w:cstheme="minorHAnsi"/>
            <w:bCs/>
            <w:iCs/>
            <w:sz w:val="22"/>
            <w:szCs w:val="22"/>
          </w:rPr>
          <w:t>Центробанка</w:t>
        </w:r>
      </w:hyperlink>
      <w:r w:rsidRPr="00C05F7F">
        <w:rPr>
          <w:rFonts w:asciiTheme="minorHAnsi" w:eastAsia="Calibri" w:hAnsiTheme="minorHAnsi" w:cstheme="minorHAnsi"/>
          <w:bCs/>
          <w:iCs/>
          <w:sz w:val="22"/>
          <w:szCs w:val="22"/>
        </w:rPr>
        <w:t> РФ, опубликованного на его </w:t>
      </w:r>
      <w:hyperlink r:id="rId9" w:tgtFrame="_blank" w:history="1">
        <w:r w:rsidRPr="00C05F7F">
          <w:rPr>
            <w:rFonts w:asciiTheme="minorHAnsi" w:eastAsia="Calibri" w:hAnsiTheme="minorHAnsi" w:cstheme="minorHAnsi"/>
            <w:bCs/>
            <w:iCs/>
            <w:sz w:val="22"/>
            <w:szCs w:val="22"/>
          </w:rPr>
          <w:t>сайте</w:t>
        </w:r>
      </w:hyperlink>
      <w:r w:rsidRPr="00C05F7F">
        <w:rPr>
          <w:rFonts w:asciiTheme="minorHAnsi" w:eastAsia="Calibri" w:hAnsiTheme="minorHAnsi" w:cstheme="minorHAnsi"/>
          <w:bCs/>
          <w:iCs/>
          <w:sz w:val="22"/>
          <w:szCs w:val="22"/>
        </w:rPr>
        <w:t xml:space="preserve">, инфляция в России в 2023 году составит 6%. В целях минимизации финансовых рисков, рисков, связанных с инфляционными процессами и оказывающих влияние на финансовые результаты деятельности, </w:t>
      </w:r>
      <w:r w:rsidR="0061257E">
        <w:rPr>
          <w:rFonts w:asciiTheme="minorHAnsi" w:eastAsia="Calibri" w:hAnsiTheme="minorHAnsi" w:cstheme="minorHAnsi"/>
          <w:bCs/>
          <w:iCs/>
          <w:sz w:val="22"/>
          <w:szCs w:val="22"/>
        </w:rPr>
        <w:t>О</w:t>
      </w:r>
      <w:r w:rsidRPr="00C05F7F">
        <w:rPr>
          <w:rFonts w:asciiTheme="minorHAnsi" w:eastAsia="Calibri" w:hAnsiTheme="minorHAnsi" w:cstheme="minorHAnsi"/>
          <w:bCs/>
          <w:iCs/>
          <w:sz w:val="22"/>
          <w:szCs w:val="22"/>
        </w:rPr>
        <w:t xml:space="preserve">бществом реализуется комплекс мероприятий эффективного управления материальными ресурсами, повышение производительности труда, проведение закупочной политики компании в ремонтной и прочей операционной деятельности, оптимизация расходов за счет рационального использования материальных и трудовых ресурсов. Также выполняются мероприятия по анализу финансовых рисков, планированию и оценке фактически сложившейся прибыльности работы, определяются показатели рентабельности, свидетельствующие об уровне доходности общества, нормативные значения финансовых коэффициентов, характеризующих платежеспособность и ликвидность, что дает возможность оперативно выявлять недостатки в работе и принимать меры для их устранения. По положению, которое занимает </w:t>
      </w:r>
      <w:r w:rsidR="0061257E">
        <w:rPr>
          <w:rFonts w:asciiTheme="minorHAnsi" w:eastAsia="Calibri" w:hAnsiTheme="minorHAnsi" w:cstheme="minorHAnsi"/>
          <w:bCs/>
          <w:iCs/>
          <w:sz w:val="22"/>
          <w:szCs w:val="22"/>
        </w:rPr>
        <w:t xml:space="preserve">ТМХ </w:t>
      </w:r>
      <w:r w:rsidRPr="00C05F7F">
        <w:rPr>
          <w:rFonts w:asciiTheme="minorHAnsi" w:eastAsia="Calibri" w:hAnsiTheme="minorHAnsi" w:cstheme="minorHAnsi"/>
          <w:bCs/>
          <w:iCs/>
          <w:sz w:val="22"/>
          <w:szCs w:val="22"/>
        </w:rPr>
        <w:t xml:space="preserve">на рынке при сложившейся ситуации в стране, с учетом </w:t>
      </w:r>
      <w:r w:rsidRPr="00C05F7F">
        <w:rPr>
          <w:rFonts w:asciiTheme="minorHAnsi" w:eastAsia="Calibri" w:hAnsiTheme="minorHAnsi" w:cstheme="minorHAnsi"/>
          <w:bCs/>
          <w:iCs/>
          <w:sz w:val="22"/>
          <w:szCs w:val="22"/>
        </w:rPr>
        <w:lastRenderedPageBreak/>
        <w:t>мер, принимаемых Правительством РФ по снижению инфляции, можно сделать вывод о достаточном запасе прочности на рынке к данной группе риска.</w:t>
      </w:r>
    </w:p>
    <w:p w14:paraId="3E5F6098" w14:textId="78B9ED9C" w:rsidR="00214CED" w:rsidRPr="00C05F7F" w:rsidRDefault="00214CED" w:rsidP="00C05F7F">
      <w:pPr>
        <w:pStyle w:val="ConsPlusNormal"/>
        <w:ind w:firstLine="539"/>
        <w:jc w:val="both"/>
        <w:rPr>
          <w:rFonts w:asciiTheme="minorHAnsi" w:eastAsia="Calibri" w:hAnsiTheme="minorHAnsi" w:cstheme="minorHAnsi"/>
          <w:bCs/>
          <w:iCs/>
          <w:sz w:val="22"/>
          <w:szCs w:val="22"/>
        </w:rPr>
      </w:pPr>
      <w:r w:rsidRPr="00C05F7F">
        <w:rPr>
          <w:rFonts w:asciiTheme="minorHAnsi" w:eastAsia="Calibri" w:hAnsiTheme="minorHAnsi" w:cstheme="minorHAnsi"/>
          <w:bCs/>
          <w:iCs/>
          <w:sz w:val="22"/>
          <w:szCs w:val="22"/>
        </w:rPr>
        <w:t xml:space="preserve">Риск ликвидности является риском того, что </w:t>
      </w:r>
      <w:r w:rsidR="0061257E">
        <w:rPr>
          <w:rFonts w:asciiTheme="minorHAnsi" w:eastAsia="Calibri" w:hAnsiTheme="minorHAnsi" w:cstheme="minorHAnsi"/>
          <w:bCs/>
          <w:iCs/>
          <w:sz w:val="22"/>
          <w:szCs w:val="22"/>
        </w:rPr>
        <w:t>ТМХ</w:t>
      </w:r>
      <w:r w:rsidRPr="00C05F7F">
        <w:rPr>
          <w:rFonts w:asciiTheme="minorHAnsi" w:eastAsia="Calibri" w:hAnsiTheme="minorHAnsi" w:cstheme="minorHAnsi"/>
          <w:bCs/>
          <w:iCs/>
          <w:sz w:val="22"/>
          <w:szCs w:val="22"/>
        </w:rPr>
        <w:t xml:space="preserve"> не сможет выполнить свои обязательства при наступлении срока их погашения. Управление риском ликвидности предполагает поддержание достаточного объема денежных средств и рыночных инструментов, наличие источников финансирования. Управление риском ликвидности осуществляется централизованно. Подход к управлению ликвидностью заключается в том, чтобы обеспечить, насколько это возможно, постоянное наличие достаточной ликвидности для выполнения своих обязательств в срок, как в обычных, так и в напряженных условиях, не допуская возникновения неприемлемых убытков и не подвергая риску репутацию. </w:t>
      </w:r>
      <w:r w:rsidR="00523100">
        <w:rPr>
          <w:rFonts w:asciiTheme="minorHAnsi" w:eastAsia="Calibri" w:hAnsiTheme="minorHAnsi" w:cstheme="minorHAnsi"/>
          <w:bCs/>
          <w:iCs/>
          <w:sz w:val="22"/>
          <w:szCs w:val="22"/>
        </w:rPr>
        <w:t>ТМХ</w:t>
      </w:r>
      <w:r w:rsidRPr="00C05F7F">
        <w:rPr>
          <w:rFonts w:asciiTheme="minorHAnsi" w:eastAsia="Calibri" w:hAnsiTheme="minorHAnsi" w:cstheme="minorHAnsi"/>
          <w:bCs/>
          <w:iCs/>
          <w:sz w:val="22"/>
          <w:szCs w:val="22"/>
        </w:rPr>
        <w:t xml:space="preserve"> осуществляет строгий контроль за ликвидностью, и использует регулярные процедуры бюджетирования и прогнозирования движения денежных средств, чтобы удостовериться в наличии денежных средств, необходимых для своевременной оплаты своих обязательств.</w:t>
      </w:r>
    </w:p>
    <w:p w14:paraId="6C0975AB" w14:textId="792C4DB5" w:rsidR="00214CED" w:rsidRPr="00C05F7F" w:rsidRDefault="00214CED" w:rsidP="00C05F7F">
      <w:pPr>
        <w:pStyle w:val="ConsPlusNormal"/>
        <w:ind w:firstLine="539"/>
        <w:jc w:val="both"/>
        <w:rPr>
          <w:rFonts w:asciiTheme="minorHAnsi" w:eastAsia="Calibri" w:hAnsiTheme="minorHAnsi" w:cstheme="minorHAnsi"/>
          <w:bCs/>
          <w:iCs/>
          <w:sz w:val="22"/>
          <w:szCs w:val="22"/>
        </w:rPr>
      </w:pPr>
      <w:r w:rsidRPr="00C05F7F">
        <w:rPr>
          <w:rFonts w:asciiTheme="minorHAnsi" w:eastAsia="Calibri" w:hAnsiTheme="minorHAnsi" w:cstheme="minorHAnsi"/>
          <w:bCs/>
          <w:iCs/>
          <w:sz w:val="22"/>
          <w:szCs w:val="22"/>
        </w:rPr>
        <w:t xml:space="preserve">Снижение доступности источников долгового финансирования может повлечь за собой возникновение сложностей при получении доступа к международному фондовому рынку и рынку заемного капитала, что может привести к усилению зависимости от государственной поддержки. В настоящее время, по мнению руководства </w:t>
      </w:r>
      <w:r w:rsidR="00523100">
        <w:rPr>
          <w:rFonts w:asciiTheme="minorHAnsi" w:eastAsia="Calibri" w:hAnsiTheme="minorHAnsi" w:cstheme="minorHAnsi"/>
          <w:bCs/>
          <w:iCs/>
          <w:sz w:val="22"/>
          <w:szCs w:val="22"/>
        </w:rPr>
        <w:t>Общества</w:t>
      </w:r>
      <w:r w:rsidRPr="00C05F7F">
        <w:rPr>
          <w:rFonts w:asciiTheme="minorHAnsi" w:eastAsia="Calibri" w:hAnsiTheme="minorHAnsi" w:cstheme="minorHAnsi"/>
          <w:bCs/>
          <w:iCs/>
          <w:sz w:val="22"/>
          <w:szCs w:val="22"/>
        </w:rPr>
        <w:t xml:space="preserve">, </w:t>
      </w:r>
      <w:r w:rsidR="00523100">
        <w:rPr>
          <w:rFonts w:asciiTheme="minorHAnsi" w:eastAsia="Calibri" w:hAnsiTheme="minorHAnsi" w:cstheme="minorHAnsi"/>
          <w:bCs/>
          <w:iCs/>
          <w:sz w:val="22"/>
          <w:szCs w:val="22"/>
        </w:rPr>
        <w:t>ТМХ</w:t>
      </w:r>
      <w:r w:rsidRPr="00C05F7F">
        <w:rPr>
          <w:rFonts w:asciiTheme="minorHAnsi" w:eastAsia="Calibri" w:hAnsiTheme="minorHAnsi" w:cstheme="minorHAnsi"/>
          <w:bCs/>
          <w:iCs/>
          <w:sz w:val="22"/>
          <w:szCs w:val="22"/>
        </w:rPr>
        <w:t xml:space="preserve"> располагает достаточным доступом к источникам финансирования, а также имеет как задействованные, так и незадействованные кредитные ресурсы, позволяющие удовлетворить ожидаемые потребности в заемных средствах.</w:t>
      </w:r>
    </w:p>
    <w:p w14:paraId="41F401C7" w14:textId="5F2EEAE8" w:rsidR="00214CED" w:rsidRPr="00C05F7F" w:rsidRDefault="00214CED" w:rsidP="00C05F7F">
      <w:pPr>
        <w:pStyle w:val="ConsPlusNormal"/>
        <w:ind w:firstLine="539"/>
        <w:jc w:val="both"/>
        <w:rPr>
          <w:rFonts w:asciiTheme="minorHAnsi" w:eastAsia="Calibri" w:hAnsiTheme="minorHAnsi" w:cstheme="minorHAnsi"/>
          <w:bCs/>
          <w:iCs/>
          <w:sz w:val="22"/>
          <w:szCs w:val="22"/>
        </w:rPr>
      </w:pPr>
      <w:r w:rsidRPr="00C05F7F">
        <w:rPr>
          <w:rFonts w:asciiTheme="minorHAnsi" w:eastAsia="Calibri" w:hAnsiTheme="minorHAnsi" w:cstheme="minorHAnsi"/>
          <w:bCs/>
          <w:iCs/>
          <w:sz w:val="22"/>
          <w:szCs w:val="22"/>
        </w:rPr>
        <w:t xml:space="preserve">Наибольшему влиянию в отчетности в результате наступления указанных рисков подвержен показатель дебиторской задолженности, возникающей вследствие неспособности контрагентов оплачивать услуги. Вероятность возникновения данного риска оценивается как средняя. Ухудшение экономической ситуации в России может сказаться на росте затрат по производству продукции, что приведет к сокращению прибыли. Для снижения данного риска </w:t>
      </w:r>
      <w:r w:rsidR="00523100">
        <w:rPr>
          <w:rFonts w:asciiTheme="minorHAnsi" w:eastAsia="Calibri" w:hAnsiTheme="minorHAnsi" w:cstheme="minorHAnsi"/>
          <w:bCs/>
          <w:iCs/>
          <w:sz w:val="22"/>
          <w:szCs w:val="22"/>
        </w:rPr>
        <w:t>ТМХ</w:t>
      </w:r>
      <w:r w:rsidRPr="00C05F7F">
        <w:rPr>
          <w:rFonts w:asciiTheme="minorHAnsi" w:eastAsia="Calibri" w:hAnsiTheme="minorHAnsi" w:cstheme="minorHAnsi"/>
          <w:bCs/>
          <w:iCs/>
          <w:sz w:val="22"/>
          <w:szCs w:val="22"/>
        </w:rPr>
        <w:t xml:space="preserve"> осуществляет работу по управлению дебиторской задолженностью, направленную на оптимизацию ее размера и возврат долгов.</w:t>
      </w:r>
    </w:p>
    <w:p w14:paraId="48F5156C" w14:textId="03883E46" w:rsidR="00214CED" w:rsidRPr="00C05F7F" w:rsidRDefault="00214CED" w:rsidP="00C05F7F">
      <w:pPr>
        <w:pStyle w:val="ConsPlusNormal"/>
        <w:ind w:firstLine="539"/>
        <w:jc w:val="both"/>
        <w:rPr>
          <w:rFonts w:asciiTheme="minorHAnsi" w:hAnsiTheme="minorHAnsi" w:cstheme="minorHAnsi"/>
          <w:bCs/>
          <w:sz w:val="22"/>
          <w:szCs w:val="22"/>
        </w:rPr>
      </w:pPr>
      <w:r w:rsidRPr="00C05F7F">
        <w:rPr>
          <w:rFonts w:asciiTheme="minorHAnsi" w:hAnsiTheme="minorHAnsi" w:cstheme="minorHAnsi"/>
          <w:bCs/>
          <w:sz w:val="22"/>
          <w:szCs w:val="22"/>
        </w:rPr>
        <w:t xml:space="preserve">Возможные последствия реализации описанных рисков применительно к </w:t>
      </w:r>
      <w:r w:rsidR="00523100">
        <w:rPr>
          <w:rFonts w:asciiTheme="minorHAnsi" w:hAnsiTheme="minorHAnsi" w:cstheme="minorHAnsi"/>
          <w:bCs/>
          <w:sz w:val="22"/>
          <w:szCs w:val="22"/>
        </w:rPr>
        <w:t>ТМХ</w:t>
      </w:r>
      <w:r w:rsidR="00897058">
        <w:rPr>
          <w:rFonts w:asciiTheme="minorHAnsi" w:hAnsiTheme="minorHAnsi" w:cstheme="minorHAnsi"/>
          <w:bCs/>
          <w:sz w:val="22"/>
          <w:szCs w:val="22"/>
        </w:rPr>
        <w:t>.</w:t>
      </w:r>
    </w:p>
    <w:p w14:paraId="7D4399CF" w14:textId="03469F44" w:rsidR="00214CED" w:rsidRPr="00C05F7F" w:rsidRDefault="00897058" w:rsidP="00C05F7F">
      <w:pPr>
        <w:pStyle w:val="ConsPlusNormal"/>
        <w:ind w:firstLine="539"/>
        <w:jc w:val="both"/>
        <w:rPr>
          <w:rFonts w:asciiTheme="minorHAnsi" w:eastAsia="Calibri" w:hAnsiTheme="minorHAnsi" w:cstheme="minorHAnsi"/>
          <w:bCs/>
          <w:iCs/>
          <w:sz w:val="22"/>
          <w:szCs w:val="22"/>
        </w:rPr>
      </w:pPr>
      <w:r>
        <w:rPr>
          <w:rFonts w:asciiTheme="minorHAnsi" w:eastAsia="Calibri" w:hAnsiTheme="minorHAnsi" w:cstheme="minorHAnsi"/>
          <w:bCs/>
          <w:iCs/>
          <w:sz w:val="22"/>
          <w:szCs w:val="22"/>
        </w:rPr>
        <w:t>Р</w:t>
      </w:r>
      <w:r w:rsidR="00214CED" w:rsidRPr="00C05F7F">
        <w:rPr>
          <w:rFonts w:asciiTheme="minorHAnsi" w:eastAsia="Calibri" w:hAnsiTheme="minorHAnsi" w:cstheme="minorHAnsi"/>
          <w:bCs/>
          <w:iCs/>
          <w:sz w:val="22"/>
          <w:szCs w:val="22"/>
        </w:rPr>
        <w:t xml:space="preserve">еализация описанных рисков может оказать влияние на показатели финансовой отчетности </w:t>
      </w:r>
      <w:r w:rsidR="00523100">
        <w:rPr>
          <w:rFonts w:asciiTheme="minorHAnsi" w:eastAsia="Calibri" w:hAnsiTheme="minorHAnsi" w:cstheme="minorHAnsi"/>
          <w:bCs/>
          <w:iCs/>
          <w:sz w:val="22"/>
          <w:szCs w:val="22"/>
        </w:rPr>
        <w:t>ТМХ</w:t>
      </w:r>
      <w:r w:rsidR="00214CED" w:rsidRPr="00C05F7F">
        <w:rPr>
          <w:rFonts w:asciiTheme="minorHAnsi" w:eastAsia="Calibri" w:hAnsiTheme="minorHAnsi" w:cstheme="minorHAnsi"/>
          <w:bCs/>
          <w:iCs/>
          <w:sz w:val="22"/>
          <w:szCs w:val="22"/>
        </w:rPr>
        <w:t>. В частности, существенное увеличение процентных ставок по кредитам и займам может привести к удорожанию обслуживания долга. </w:t>
      </w:r>
      <w:bookmarkStart w:id="126" w:name="ac0d642beedb4783_Hlk98420563"/>
      <w:r w:rsidR="00214CED" w:rsidRPr="00C05F7F">
        <w:rPr>
          <w:rFonts w:asciiTheme="minorHAnsi" w:eastAsia="Calibri" w:hAnsiTheme="minorHAnsi" w:cstheme="minorHAnsi"/>
          <w:bCs/>
          <w:iCs/>
          <w:sz w:val="22"/>
          <w:szCs w:val="22"/>
        </w:rPr>
        <w:t xml:space="preserve">Указанные риски не могут быть полностью нивелированы, поскольку в большей степени находятся вне контроля </w:t>
      </w:r>
      <w:r w:rsidR="00523100">
        <w:rPr>
          <w:rFonts w:asciiTheme="minorHAnsi" w:eastAsia="Calibri" w:hAnsiTheme="minorHAnsi" w:cstheme="minorHAnsi"/>
          <w:bCs/>
          <w:iCs/>
          <w:sz w:val="22"/>
          <w:szCs w:val="22"/>
        </w:rPr>
        <w:t>ТМХ</w:t>
      </w:r>
      <w:r w:rsidR="00214CED" w:rsidRPr="00C05F7F">
        <w:rPr>
          <w:rFonts w:asciiTheme="minorHAnsi" w:eastAsia="Calibri" w:hAnsiTheme="minorHAnsi" w:cstheme="minorHAnsi"/>
          <w:bCs/>
          <w:iCs/>
          <w:sz w:val="22"/>
          <w:szCs w:val="22"/>
        </w:rPr>
        <w:t>, зависят от общеэкономической ситуации в стране. ТМХ предпримет все возможные меры по ограничению их негативного влияния. </w:t>
      </w:r>
      <w:bookmarkEnd w:id="126"/>
      <w:r w:rsidR="00214CED" w:rsidRPr="00C05F7F">
        <w:rPr>
          <w:rFonts w:asciiTheme="minorHAnsi" w:eastAsia="Calibri" w:hAnsiTheme="minorHAnsi" w:cstheme="minorHAnsi"/>
          <w:bCs/>
          <w:iCs/>
          <w:sz w:val="22"/>
          <w:szCs w:val="22"/>
        </w:rPr>
        <w:t>При этом параметры проводимых мероприятий будут зависеть от особенностей создавшейся ситуации в каждом конкретном случае.</w:t>
      </w:r>
    </w:p>
    <w:p w14:paraId="2570A8A4" w14:textId="77777777" w:rsidR="00214CED" w:rsidRPr="00C05F7F" w:rsidRDefault="00214CED" w:rsidP="00C05F7F">
      <w:pPr>
        <w:pStyle w:val="ConsPlusNormal"/>
        <w:ind w:firstLine="539"/>
        <w:jc w:val="both"/>
        <w:rPr>
          <w:rFonts w:asciiTheme="minorHAnsi" w:eastAsia="Calibri" w:hAnsiTheme="minorHAnsi" w:cstheme="minorHAnsi"/>
          <w:bCs/>
          <w:iCs/>
          <w:sz w:val="22"/>
          <w:szCs w:val="22"/>
        </w:rPr>
      </w:pPr>
    </w:p>
    <w:p w14:paraId="6E025A97" w14:textId="6A2251B9" w:rsidR="00214CED" w:rsidRPr="00C05F7F" w:rsidRDefault="00214CED" w:rsidP="00C05F7F">
      <w:pPr>
        <w:pStyle w:val="aff9"/>
        <w:spacing w:after="0"/>
        <w:jc w:val="both"/>
        <w:rPr>
          <w:rFonts w:asciiTheme="minorHAnsi" w:hAnsiTheme="minorHAnsi" w:cstheme="minorHAnsi"/>
          <w:sz w:val="22"/>
          <w:szCs w:val="22"/>
        </w:rPr>
      </w:pPr>
      <w:bookmarkStart w:id="127" w:name="_Toc131460147"/>
      <w:r w:rsidRPr="00C05F7F">
        <w:rPr>
          <w:rFonts w:asciiTheme="minorHAnsi" w:hAnsiTheme="minorHAnsi" w:cstheme="minorHAnsi"/>
          <w:sz w:val="22"/>
          <w:szCs w:val="22"/>
        </w:rPr>
        <w:t>1.9.4. Правовые риски</w:t>
      </w:r>
      <w:bookmarkEnd w:id="127"/>
      <w:r w:rsidR="00E9139D">
        <w:rPr>
          <w:rFonts w:asciiTheme="minorHAnsi" w:hAnsiTheme="minorHAnsi" w:cstheme="minorHAnsi"/>
          <w:sz w:val="22"/>
          <w:szCs w:val="22"/>
        </w:rPr>
        <w:t>.</w:t>
      </w:r>
    </w:p>
    <w:p w14:paraId="6B5A49D7" w14:textId="77777777" w:rsidR="00214CED" w:rsidRPr="00C05F7F" w:rsidRDefault="00214CED" w:rsidP="00C05F7F">
      <w:pPr>
        <w:jc w:val="both"/>
        <w:rPr>
          <w:rFonts w:asciiTheme="minorHAnsi" w:hAnsiTheme="minorHAnsi" w:cstheme="minorHAnsi"/>
          <w:sz w:val="22"/>
          <w:szCs w:val="22"/>
        </w:rPr>
      </w:pPr>
    </w:p>
    <w:p w14:paraId="01CFA808" w14:textId="1A5C4704" w:rsidR="00214CED" w:rsidRPr="00C05F7F" w:rsidRDefault="00214CED" w:rsidP="00C05F7F">
      <w:pPr>
        <w:pStyle w:val="ConsPlusNormal"/>
        <w:ind w:firstLine="539"/>
        <w:jc w:val="both"/>
        <w:rPr>
          <w:rFonts w:asciiTheme="minorHAnsi" w:hAnsiTheme="minorHAnsi" w:cstheme="minorHAnsi"/>
          <w:sz w:val="22"/>
          <w:szCs w:val="22"/>
        </w:rPr>
      </w:pPr>
      <w:r w:rsidRPr="00C05F7F">
        <w:rPr>
          <w:rFonts w:asciiTheme="minorHAnsi" w:hAnsiTheme="minorHAnsi" w:cstheme="minorHAnsi"/>
          <w:sz w:val="22"/>
          <w:szCs w:val="22"/>
        </w:rPr>
        <w:t xml:space="preserve">Правовые риски, связанные с деятельностью </w:t>
      </w:r>
      <w:r w:rsidR="00523100">
        <w:rPr>
          <w:rFonts w:asciiTheme="minorHAnsi" w:hAnsiTheme="minorHAnsi" w:cstheme="minorHAnsi"/>
          <w:sz w:val="22"/>
          <w:szCs w:val="22"/>
        </w:rPr>
        <w:t>ТМХ</w:t>
      </w:r>
      <w:r w:rsidRPr="00C05F7F">
        <w:rPr>
          <w:rFonts w:asciiTheme="minorHAnsi" w:hAnsiTheme="minorHAnsi" w:cstheme="minorHAnsi"/>
          <w:sz w:val="22"/>
          <w:szCs w:val="22"/>
        </w:rPr>
        <w:t xml:space="preserve">, в том числе риски, связанные с текущими судебными процессами, в которых участвует </w:t>
      </w:r>
      <w:r w:rsidR="002476A8">
        <w:rPr>
          <w:rFonts w:asciiTheme="minorHAnsi" w:hAnsiTheme="minorHAnsi" w:cstheme="minorHAnsi"/>
          <w:sz w:val="22"/>
          <w:szCs w:val="22"/>
        </w:rPr>
        <w:t>ТМХ</w:t>
      </w:r>
      <w:r w:rsidR="00E9139D">
        <w:rPr>
          <w:rFonts w:asciiTheme="minorHAnsi" w:hAnsiTheme="minorHAnsi" w:cstheme="minorHAnsi"/>
          <w:sz w:val="22"/>
          <w:szCs w:val="22"/>
        </w:rPr>
        <w:t>.</w:t>
      </w:r>
    </w:p>
    <w:p w14:paraId="166DF62D" w14:textId="464189D2" w:rsidR="00214CED" w:rsidRDefault="00214CED" w:rsidP="00C05F7F">
      <w:pPr>
        <w:ind w:firstLine="539"/>
        <w:jc w:val="both"/>
        <w:rPr>
          <w:rFonts w:asciiTheme="minorHAnsi" w:eastAsia="Calibri" w:hAnsiTheme="minorHAnsi" w:cstheme="minorHAnsi"/>
          <w:bCs/>
          <w:iCs/>
          <w:sz w:val="22"/>
          <w:szCs w:val="22"/>
        </w:rPr>
      </w:pPr>
      <w:bookmarkStart w:id="128" w:name="_Hlk98446880"/>
      <w:r w:rsidRPr="00C05F7F">
        <w:rPr>
          <w:rFonts w:asciiTheme="minorHAnsi" w:eastAsia="Calibri" w:hAnsiTheme="minorHAnsi" w:cstheme="minorHAnsi"/>
          <w:bCs/>
          <w:iCs/>
          <w:sz w:val="22"/>
          <w:szCs w:val="22"/>
        </w:rPr>
        <w:t xml:space="preserve">По состоянию на 31 декабря 2022 г. у </w:t>
      </w:r>
      <w:r w:rsidR="002476A8">
        <w:rPr>
          <w:rFonts w:asciiTheme="minorHAnsi" w:eastAsia="Calibri" w:hAnsiTheme="minorHAnsi" w:cstheme="minorHAnsi"/>
          <w:bCs/>
          <w:iCs/>
          <w:sz w:val="22"/>
          <w:szCs w:val="22"/>
        </w:rPr>
        <w:t>ТМХ</w:t>
      </w:r>
      <w:r w:rsidRPr="00C05F7F">
        <w:rPr>
          <w:rFonts w:asciiTheme="minorHAnsi" w:eastAsia="Calibri" w:hAnsiTheme="minorHAnsi" w:cstheme="minorHAnsi"/>
          <w:bCs/>
          <w:iCs/>
          <w:sz w:val="22"/>
          <w:szCs w:val="22"/>
        </w:rPr>
        <w:t xml:space="preserve"> име</w:t>
      </w:r>
      <w:r w:rsidR="00BB1406">
        <w:rPr>
          <w:rFonts w:asciiTheme="minorHAnsi" w:eastAsia="Calibri" w:hAnsiTheme="minorHAnsi" w:cstheme="minorHAnsi"/>
          <w:bCs/>
          <w:iCs/>
          <w:sz w:val="22"/>
          <w:szCs w:val="22"/>
        </w:rPr>
        <w:t>ли</w:t>
      </w:r>
      <w:r w:rsidRPr="00C05F7F">
        <w:rPr>
          <w:rFonts w:asciiTheme="minorHAnsi" w:eastAsia="Calibri" w:hAnsiTheme="minorHAnsi" w:cstheme="minorHAnsi"/>
          <w:bCs/>
          <w:iCs/>
          <w:sz w:val="22"/>
          <w:szCs w:val="22"/>
        </w:rPr>
        <w:t>с</w:t>
      </w:r>
      <w:r w:rsidR="00BB1406">
        <w:rPr>
          <w:rFonts w:asciiTheme="minorHAnsi" w:eastAsia="Calibri" w:hAnsiTheme="minorHAnsi" w:cstheme="minorHAnsi"/>
          <w:bCs/>
          <w:iCs/>
          <w:sz w:val="22"/>
          <w:szCs w:val="22"/>
        </w:rPr>
        <w:t>ь</w:t>
      </w:r>
      <w:r w:rsidRPr="00C05F7F">
        <w:rPr>
          <w:rFonts w:asciiTheme="minorHAnsi" w:eastAsia="Calibri" w:hAnsiTheme="minorHAnsi" w:cstheme="minorHAnsi"/>
          <w:bCs/>
          <w:iCs/>
          <w:sz w:val="22"/>
          <w:szCs w:val="22"/>
        </w:rPr>
        <w:t xml:space="preserve"> денежные средства, размещенные на счете </w:t>
      </w:r>
      <w:bookmarkStart w:id="129" w:name="_Hlk95385788"/>
      <w:r w:rsidRPr="00C05F7F">
        <w:rPr>
          <w:rFonts w:asciiTheme="minorHAnsi" w:eastAsia="Calibri" w:hAnsiTheme="minorHAnsi" w:cstheme="minorHAnsi"/>
          <w:bCs/>
          <w:iCs/>
          <w:sz w:val="22"/>
          <w:szCs w:val="22"/>
        </w:rPr>
        <w:t xml:space="preserve">в банке </w:t>
      </w:r>
      <w:proofErr w:type="spellStart"/>
      <w:r w:rsidRPr="00C05F7F">
        <w:rPr>
          <w:rFonts w:asciiTheme="minorHAnsi" w:eastAsia="Calibri" w:hAnsiTheme="minorHAnsi" w:cstheme="minorHAnsi"/>
          <w:bCs/>
          <w:iCs/>
          <w:sz w:val="22"/>
          <w:szCs w:val="22"/>
        </w:rPr>
        <w:t>Credit</w:t>
      </w:r>
      <w:proofErr w:type="spellEnd"/>
      <w:r w:rsidRPr="00C05F7F">
        <w:rPr>
          <w:rFonts w:asciiTheme="minorHAnsi" w:eastAsia="Calibri" w:hAnsiTheme="minorHAnsi" w:cstheme="minorHAnsi"/>
          <w:bCs/>
          <w:iCs/>
          <w:sz w:val="22"/>
          <w:szCs w:val="22"/>
        </w:rPr>
        <w:t xml:space="preserve"> </w:t>
      </w:r>
      <w:proofErr w:type="spellStart"/>
      <w:r w:rsidRPr="00C05F7F">
        <w:rPr>
          <w:rFonts w:asciiTheme="minorHAnsi" w:eastAsia="Calibri" w:hAnsiTheme="minorHAnsi" w:cstheme="minorHAnsi"/>
          <w:bCs/>
          <w:iCs/>
          <w:sz w:val="22"/>
          <w:szCs w:val="22"/>
        </w:rPr>
        <w:t>Suisse</w:t>
      </w:r>
      <w:proofErr w:type="spellEnd"/>
      <w:r w:rsidRPr="00C05F7F">
        <w:rPr>
          <w:rFonts w:asciiTheme="minorHAnsi" w:eastAsia="Calibri" w:hAnsiTheme="minorHAnsi" w:cstheme="minorHAnsi"/>
          <w:bCs/>
          <w:iCs/>
          <w:sz w:val="22"/>
          <w:szCs w:val="22"/>
        </w:rPr>
        <w:t xml:space="preserve"> в размере 817 892 277,57 руб. или 10 810 773,04 евро, ограниченные к использованию в связи </w:t>
      </w:r>
      <w:bookmarkEnd w:id="129"/>
      <w:r w:rsidRPr="00C05F7F">
        <w:rPr>
          <w:rFonts w:asciiTheme="minorHAnsi" w:eastAsia="Calibri" w:hAnsiTheme="minorHAnsi" w:cstheme="minorHAnsi"/>
          <w:bCs/>
          <w:iCs/>
          <w:sz w:val="22"/>
          <w:szCs w:val="22"/>
        </w:rPr>
        <w:t>с тем, что окончательные права на эти денежные средства не определены вследствие проводимого в настоящий момент уголовного расследования, связанного с выявленной недостачей денежных средств. По мнению руководства</w:t>
      </w:r>
      <w:r w:rsidR="00DF7A75">
        <w:rPr>
          <w:rFonts w:asciiTheme="minorHAnsi" w:eastAsia="Calibri" w:hAnsiTheme="minorHAnsi" w:cstheme="minorHAnsi"/>
          <w:bCs/>
          <w:iCs/>
          <w:sz w:val="22"/>
          <w:szCs w:val="22"/>
        </w:rPr>
        <w:t xml:space="preserve"> Общества</w:t>
      </w:r>
      <w:r w:rsidRPr="00C05F7F">
        <w:rPr>
          <w:rFonts w:asciiTheme="minorHAnsi" w:eastAsia="Calibri" w:hAnsiTheme="minorHAnsi" w:cstheme="minorHAnsi"/>
          <w:bCs/>
          <w:iCs/>
          <w:sz w:val="22"/>
          <w:szCs w:val="22"/>
        </w:rPr>
        <w:t xml:space="preserve">, не существует иных, кроме описанных выше, текущих судебных разбирательств или исков, которые могли бы оказать существенное влияние на результаты операционной деятельности или финансовое положение </w:t>
      </w:r>
      <w:r w:rsidR="002476A8">
        <w:rPr>
          <w:rFonts w:asciiTheme="minorHAnsi" w:eastAsia="Calibri" w:hAnsiTheme="minorHAnsi" w:cstheme="minorHAnsi"/>
          <w:bCs/>
          <w:iCs/>
          <w:sz w:val="22"/>
          <w:szCs w:val="22"/>
        </w:rPr>
        <w:t>ТМХ</w:t>
      </w:r>
      <w:r w:rsidRPr="00C05F7F">
        <w:rPr>
          <w:rFonts w:asciiTheme="minorHAnsi" w:eastAsia="Calibri" w:hAnsiTheme="minorHAnsi" w:cstheme="minorHAnsi"/>
          <w:bCs/>
          <w:iCs/>
          <w:sz w:val="22"/>
          <w:szCs w:val="22"/>
        </w:rPr>
        <w:t>.</w:t>
      </w:r>
    </w:p>
    <w:p w14:paraId="09F18439" w14:textId="77777777" w:rsidR="00BB1406" w:rsidRPr="00C05F7F" w:rsidRDefault="00BB1406" w:rsidP="00C05F7F">
      <w:pPr>
        <w:ind w:firstLine="539"/>
        <w:jc w:val="both"/>
        <w:rPr>
          <w:rFonts w:asciiTheme="minorHAnsi" w:eastAsia="Calibri" w:hAnsiTheme="minorHAnsi" w:cstheme="minorHAnsi"/>
          <w:bCs/>
          <w:iCs/>
          <w:sz w:val="22"/>
          <w:szCs w:val="22"/>
        </w:rPr>
      </w:pPr>
    </w:p>
    <w:p w14:paraId="1389E9D4" w14:textId="23B0A680"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с </w:t>
      </w:r>
      <w:bookmarkStart w:id="130" w:name="_Hlk98432233"/>
      <w:r w:rsidRPr="00C05F7F">
        <w:rPr>
          <w:rFonts w:asciiTheme="minorHAnsi" w:hAnsiTheme="minorHAnsi" w:cstheme="minorHAnsi"/>
          <w:sz w:val="22"/>
          <w:szCs w:val="22"/>
        </w:rPr>
        <w:t>изменением валютного законодательства</w:t>
      </w:r>
      <w:bookmarkEnd w:id="130"/>
      <w:r w:rsidR="00BB1406">
        <w:rPr>
          <w:rFonts w:asciiTheme="minorHAnsi" w:hAnsiTheme="minorHAnsi" w:cstheme="minorHAnsi"/>
          <w:sz w:val="22"/>
          <w:szCs w:val="22"/>
        </w:rPr>
        <w:t>.</w:t>
      </w:r>
      <w:r w:rsidRPr="00C05F7F">
        <w:rPr>
          <w:rFonts w:asciiTheme="minorHAnsi" w:hAnsiTheme="minorHAnsi" w:cstheme="minorHAnsi"/>
          <w:sz w:val="22"/>
          <w:szCs w:val="22"/>
        </w:rPr>
        <w:t xml:space="preserve"> </w:t>
      </w:r>
    </w:p>
    <w:p w14:paraId="2CDC2D74" w14:textId="1AD8D784" w:rsidR="00214CED" w:rsidRPr="00C05F7F" w:rsidRDefault="00214CED" w:rsidP="00C05F7F">
      <w:pPr>
        <w:widowControl w:val="0"/>
        <w:autoSpaceDE w:val="0"/>
        <w:autoSpaceDN w:val="0"/>
        <w:adjustRightInd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Начиная с февраля 2022 года произошел рост геополитической напряженности, создавший существенные риски для ведения экономической деятельности за пределами Российской Федерации и приведший к значительным колебаниям курсов валют и снижению стоимости российских активов на финансовых рынках. Указом Президента России от 1 марта </w:t>
      </w:r>
      <w:r w:rsidRPr="00C05F7F">
        <w:rPr>
          <w:rFonts w:asciiTheme="minorHAnsi" w:hAnsiTheme="minorHAnsi" w:cstheme="minorHAnsi"/>
          <w:bCs/>
          <w:iCs/>
          <w:sz w:val="22"/>
          <w:szCs w:val="22"/>
        </w:rPr>
        <w:lastRenderedPageBreak/>
        <w:t>2022 года № 81 «О дополнительных временных мерах экономического характера по обеспечению финансовой стабильности Р</w:t>
      </w:r>
      <w:r w:rsidR="00897058">
        <w:rPr>
          <w:rFonts w:asciiTheme="minorHAnsi" w:hAnsiTheme="minorHAnsi" w:cstheme="minorHAnsi"/>
          <w:bCs/>
          <w:iCs/>
          <w:sz w:val="22"/>
          <w:szCs w:val="22"/>
        </w:rPr>
        <w:t xml:space="preserve">оссийской </w:t>
      </w:r>
      <w:r w:rsidRPr="00C05F7F">
        <w:rPr>
          <w:rFonts w:asciiTheme="minorHAnsi" w:hAnsiTheme="minorHAnsi" w:cstheme="minorHAnsi"/>
          <w:bCs/>
          <w:iCs/>
          <w:sz w:val="22"/>
          <w:szCs w:val="22"/>
        </w:rPr>
        <w:t>Ф</w:t>
      </w:r>
      <w:r w:rsidR="00897058">
        <w:rPr>
          <w:rFonts w:asciiTheme="minorHAnsi" w:hAnsiTheme="minorHAnsi" w:cstheme="minorHAnsi"/>
          <w:bCs/>
          <w:iCs/>
          <w:sz w:val="22"/>
          <w:szCs w:val="22"/>
        </w:rPr>
        <w:t>едерации</w:t>
      </w:r>
      <w:r w:rsidRPr="00C05F7F">
        <w:rPr>
          <w:rFonts w:asciiTheme="minorHAnsi" w:hAnsiTheme="minorHAnsi" w:cstheme="minorHAnsi"/>
          <w:bCs/>
          <w:iCs/>
          <w:sz w:val="22"/>
          <w:szCs w:val="22"/>
        </w:rPr>
        <w:t>» введен запрет на сделки, влекущие за собой возникновение права собственности на ценные бумаги и недвижимое имущество, осуществляемые (исполняемые) с лицами иностранных государств, совершающих недружественные действия. В целях обеспечения безопасности Российской Федерации введены специальные экономические меры в сфере внешнеэкономической деятельности, изменено валютное законодательство в части сокращения возможностей для свободного оборота иностранной валюты, а также необходимости продажи экспортерами основной части валютной выручки. Ряд</w:t>
      </w:r>
      <w:r w:rsidR="00DF7A75">
        <w:rPr>
          <w:rFonts w:asciiTheme="minorHAnsi" w:hAnsiTheme="minorHAnsi" w:cstheme="minorHAnsi"/>
          <w:bCs/>
          <w:iCs/>
          <w:sz w:val="22"/>
          <w:szCs w:val="22"/>
        </w:rPr>
        <w:t>ом</w:t>
      </w:r>
      <w:r w:rsidRPr="00C05F7F">
        <w:rPr>
          <w:rFonts w:asciiTheme="minorHAnsi" w:hAnsiTheme="minorHAnsi" w:cstheme="minorHAnsi"/>
          <w:bCs/>
          <w:iCs/>
          <w:sz w:val="22"/>
          <w:szCs w:val="22"/>
        </w:rPr>
        <w:t xml:space="preserve"> банков</w:t>
      </w:r>
      <w:r w:rsidR="00DF7A75">
        <w:rPr>
          <w:rFonts w:asciiTheme="minorHAnsi" w:hAnsiTheme="minorHAnsi" w:cstheme="minorHAnsi"/>
          <w:bCs/>
          <w:iCs/>
          <w:sz w:val="22"/>
          <w:szCs w:val="22"/>
        </w:rPr>
        <w:t xml:space="preserve"> были</w:t>
      </w:r>
      <w:r w:rsidRPr="00C05F7F">
        <w:rPr>
          <w:rFonts w:asciiTheme="minorHAnsi" w:hAnsiTheme="minorHAnsi" w:cstheme="minorHAnsi"/>
          <w:bCs/>
          <w:iCs/>
          <w:sz w:val="22"/>
          <w:szCs w:val="22"/>
        </w:rPr>
        <w:t xml:space="preserve"> значительно увелич</w:t>
      </w:r>
      <w:r w:rsidR="00DF7A75">
        <w:rPr>
          <w:rFonts w:asciiTheme="minorHAnsi" w:hAnsiTheme="minorHAnsi" w:cstheme="minorHAnsi"/>
          <w:bCs/>
          <w:iCs/>
          <w:sz w:val="22"/>
          <w:szCs w:val="22"/>
        </w:rPr>
        <w:t>ены</w:t>
      </w:r>
      <w:r w:rsidRPr="00C05F7F">
        <w:rPr>
          <w:rFonts w:asciiTheme="minorHAnsi" w:hAnsiTheme="minorHAnsi" w:cstheme="minorHAnsi"/>
          <w:bCs/>
          <w:iCs/>
          <w:sz w:val="22"/>
          <w:szCs w:val="22"/>
        </w:rPr>
        <w:t xml:space="preserve"> срок</w:t>
      </w:r>
      <w:r w:rsidR="00DF7A75">
        <w:rPr>
          <w:rFonts w:asciiTheme="minorHAnsi" w:hAnsiTheme="minorHAnsi" w:cstheme="minorHAnsi"/>
          <w:bCs/>
          <w:iCs/>
          <w:sz w:val="22"/>
          <w:szCs w:val="22"/>
        </w:rPr>
        <w:t>и</w:t>
      </w:r>
      <w:r w:rsidRPr="00C05F7F">
        <w:rPr>
          <w:rFonts w:asciiTheme="minorHAnsi" w:hAnsiTheme="minorHAnsi" w:cstheme="minorHAnsi"/>
          <w:bCs/>
          <w:iCs/>
          <w:sz w:val="22"/>
          <w:szCs w:val="22"/>
        </w:rPr>
        <w:t xml:space="preserve"> проведения расчетов в иностранных валютах, а некоторые банки, попавшие под санкции, приостановили проведение трансграничных расчетов. </w:t>
      </w:r>
    </w:p>
    <w:p w14:paraId="15C880E7" w14:textId="58A8C0DA" w:rsidR="00214CED" w:rsidRDefault="002476A8" w:rsidP="00C05F7F">
      <w:pPr>
        <w:ind w:firstLine="540"/>
        <w:jc w:val="both"/>
        <w:rPr>
          <w:rFonts w:asciiTheme="minorHAnsi" w:hAnsiTheme="minorHAnsi" w:cstheme="minorHAnsi"/>
          <w:bCs/>
          <w:iCs/>
          <w:sz w:val="22"/>
          <w:szCs w:val="22"/>
        </w:rPr>
      </w:pPr>
      <w:r>
        <w:rPr>
          <w:rFonts w:asciiTheme="minorHAnsi" w:hAnsiTheme="minorHAnsi" w:cstheme="minorHAnsi"/>
          <w:bCs/>
          <w:iCs/>
          <w:sz w:val="22"/>
          <w:szCs w:val="22"/>
        </w:rPr>
        <w:t>ТМХ</w:t>
      </w:r>
      <w:r w:rsidR="00214CED" w:rsidRPr="00C05F7F">
        <w:rPr>
          <w:rFonts w:asciiTheme="minorHAnsi" w:hAnsiTheme="minorHAnsi" w:cstheme="minorHAnsi"/>
          <w:bCs/>
          <w:iCs/>
          <w:sz w:val="22"/>
          <w:szCs w:val="22"/>
        </w:rPr>
        <w:t xml:space="preserve"> осуществляет постоянный мониторинг изменения нормативной базы в области валютного регулирования и контроля, следуя установленным правилам. </w:t>
      </w:r>
    </w:p>
    <w:p w14:paraId="5CFB3DFD" w14:textId="77777777" w:rsidR="00BB1406" w:rsidRPr="00C05F7F" w:rsidRDefault="00BB1406" w:rsidP="00C05F7F">
      <w:pPr>
        <w:ind w:firstLine="540"/>
        <w:jc w:val="both"/>
        <w:rPr>
          <w:rFonts w:asciiTheme="minorHAnsi" w:hAnsiTheme="minorHAnsi" w:cstheme="minorHAnsi"/>
          <w:sz w:val="22"/>
          <w:szCs w:val="22"/>
        </w:rPr>
      </w:pPr>
    </w:p>
    <w:p w14:paraId="4805D584" w14:textId="7B8FD9F0" w:rsidR="00214CED" w:rsidRPr="00C05F7F" w:rsidRDefault="00214CED" w:rsidP="00C05F7F">
      <w:pPr>
        <w:autoSpaceDE w:val="0"/>
        <w:autoSpaceDN w:val="0"/>
        <w:ind w:firstLine="540"/>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с </w:t>
      </w:r>
      <w:bookmarkStart w:id="131" w:name="_Hlk98432284"/>
      <w:r w:rsidRPr="00C05F7F">
        <w:rPr>
          <w:rFonts w:asciiTheme="minorHAnsi" w:hAnsiTheme="minorHAnsi" w:cstheme="minorHAnsi"/>
          <w:sz w:val="22"/>
          <w:szCs w:val="22"/>
        </w:rPr>
        <w:t>изменением законодательства о налогах и сборах</w:t>
      </w:r>
      <w:bookmarkEnd w:id="131"/>
      <w:r w:rsidR="00BB1406">
        <w:rPr>
          <w:rFonts w:asciiTheme="minorHAnsi" w:hAnsiTheme="minorHAnsi" w:cstheme="minorHAnsi"/>
          <w:sz w:val="22"/>
          <w:szCs w:val="22"/>
        </w:rPr>
        <w:t>.</w:t>
      </w:r>
      <w:r w:rsidRPr="00C05F7F">
        <w:rPr>
          <w:rFonts w:asciiTheme="minorHAnsi" w:hAnsiTheme="minorHAnsi" w:cstheme="minorHAnsi"/>
          <w:sz w:val="22"/>
          <w:szCs w:val="22"/>
        </w:rPr>
        <w:t xml:space="preserve"> </w:t>
      </w:r>
    </w:p>
    <w:p w14:paraId="22DCFA41" w14:textId="16045DC9" w:rsidR="00214CED" w:rsidRPr="00C05F7F" w:rsidRDefault="00214CED" w:rsidP="00C05F7F">
      <w:pPr>
        <w:autoSpaceDE w:val="0"/>
        <w:autoSpaceDN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Налоговая система Российской Федерации продолжает развиваться и характеризуется частыми изменениями законодательных норм, официальных разъяснений и судебных решений, которые зачастую являются противоречивыми, что допускает их неоднозначное толкование различными налоговыми органами. Помимо этого, в налоговое законодательство были внесены изменения, направленные на регулирование налоговых последствий сделок с иностранными компаниями, такие как концепция бенефициарного собственника доходов, налогообложение контролируемых иностранных компаний и внутригрупповых услуг, правила определения налогового </w:t>
      </w:r>
      <w:proofErr w:type="spellStart"/>
      <w:r w:rsidRPr="00C05F7F">
        <w:rPr>
          <w:rFonts w:asciiTheme="minorHAnsi" w:hAnsiTheme="minorHAnsi" w:cstheme="minorHAnsi"/>
          <w:bCs/>
          <w:iCs/>
          <w:sz w:val="22"/>
          <w:szCs w:val="22"/>
        </w:rPr>
        <w:t>резидентства</w:t>
      </w:r>
      <w:proofErr w:type="spellEnd"/>
      <w:r w:rsidRPr="00C05F7F">
        <w:rPr>
          <w:rFonts w:asciiTheme="minorHAnsi" w:hAnsiTheme="minorHAnsi" w:cstheme="minorHAnsi"/>
          <w:bCs/>
          <w:iCs/>
          <w:sz w:val="22"/>
          <w:szCs w:val="22"/>
        </w:rPr>
        <w:t>, пересмотрены положения отдельных международных договоров с целью повышения ставок на пассивные доходы, выплачиваемые за рубеж. Потенциально данные изменения могут оказать существенное влияние на налоговую позицию и создать дополнительные налоговые риски.</w:t>
      </w:r>
      <w:r w:rsidR="00C6573C">
        <w:rPr>
          <w:rFonts w:asciiTheme="minorHAnsi" w:hAnsiTheme="minorHAnsi" w:cstheme="minorHAnsi"/>
          <w:bCs/>
          <w:iCs/>
          <w:sz w:val="22"/>
          <w:szCs w:val="22"/>
        </w:rPr>
        <w:t xml:space="preserve"> Со стороны Общества проводится регулярный анализ как законопроектов, так и вступивших в силу законодательных актов в области налогообложения, а также оценка степени влияния таких изменений на его деятельность с целью сокращения рисков, связанных с налоговым законодательством.</w:t>
      </w:r>
    </w:p>
    <w:p w14:paraId="1279462A" w14:textId="77777777" w:rsidR="00214CED" w:rsidRPr="00C05F7F" w:rsidRDefault="00214CED" w:rsidP="00C05F7F">
      <w:pPr>
        <w:autoSpaceDE w:val="0"/>
        <w:autoSpaceDN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Также российские правила о трансфертном ценообразовании позволяют налоговым органам контролировать цены для целей налогообложения и начислять дополнительные налоговые обязательства в отношении определенных сделок налогоплательщика, если цена сделки отличается от рыночного уровня цен. </w:t>
      </w:r>
    </w:p>
    <w:p w14:paraId="518575B9" w14:textId="61A9B3A9" w:rsidR="00214CED" w:rsidRPr="00C05F7F" w:rsidRDefault="00214CED" w:rsidP="00C05F7F">
      <w:pPr>
        <w:widowControl w:val="0"/>
        <w:autoSpaceDE w:val="0"/>
        <w:autoSpaceDN w:val="0"/>
        <w:adjustRightInd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Тем не менее, в связи с недостаточной ясностью действующего законодательства о трансфертном ценообразовании и отсутствием сложившейся судебной практики, не исключено, что налоговые органы могут занять позицию по определению рыночных цен в сделках группы, которая будет отличаться от позиции </w:t>
      </w:r>
      <w:r w:rsidR="002476A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В результате налоговые органы могут произвести доначисление налоговых обязательств, если </w:t>
      </w:r>
      <w:r w:rsidR="002476A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не сможет отстоять свою позицию по определению рыночных цен, изложенную во внутренних методиках и документации, обосновывающей рыночный уровень цен для целей налогообложения. На данный момент, в связи с отсутствием практики, последствия любых споров с налоговыми органами в отношении примененных цен не могут быть надежно оценены, однако не исключено, что они могут оказать влияние на финансовые результаты и деятельность </w:t>
      </w:r>
      <w:r w:rsidR="002476A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w:t>
      </w:r>
    </w:p>
    <w:p w14:paraId="30CF355C" w14:textId="77777777" w:rsidR="00BB1406" w:rsidRDefault="00BB1406" w:rsidP="00C05F7F">
      <w:pPr>
        <w:pStyle w:val="ConsPlusNormal"/>
        <w:ind w:firstLine="539"/>
        <w:jc w:val="both"/>
        <w:rPr>
          <w:rFonts w:asciiTheme="minorHAnsi" w:hAnsiTheme="minorHAnsi" w:cstheme="minorHAnsi"/>
          <w:sz w:val="22"/>
          <w:szCs w:val="22"/>
        </w:rPr>
      </w:pPr>
    </w:p>
    <w:p w14:paraId="08022A74" w14:textId="50A9F336" w:rsidR="00214CED" w:rsidRPr="00C05F7F" w:rsidRDefault="00214CED" w:rsidP="00C05F7F">
      <w:pPr>
        <w:pStyle w:val="ConsPlusNormal"/>
        <w:ind w:firstLine="539"/>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w:t>
      </w:r>
      <w:proofErr w:type="gramStart"/>
      <w:r w:rsidRPr="00C05F7F">
        <w:rPr>
          <w:rFonts w:asciiTheme="minorHAnsi" w:hAnsiTheme="minorHAnsi" w:cstheme="minorHAnsi"/>
          <w:sz w:val="22"/>
          <w:szCs w:val="22"/>
        </w:rPr>
        <w:t>с</w:t>
      </w:r>
      <w:r w:rsidR="00897058">
        <w:rPr>
          <w:rFonts w:asciiTheme="minorHAnsi" w:hAnsiTheme="minorHAnsi" w:cstheme="minorHAnsi"/>
          <w:sz w:val="22"/>
          <w:szCs w:val="22"/>
        </w:rPr>
        <w:t xml:space="preserve"> </w:t>
      </w:r>
      <w:r w:rsidRPr="00C05F7F">
        <w:rPr>
          <w:rFonts w:asciiTheme="minorHAnsi" w:hAnsiTheme="minorHAnsi" w:cstheme="minorHAnsi"/>
          <w:sz w:val="22"/>
          <w:szCs w:val="22"/>
        </w:rPr>
        <w:t>изменением</w:t>
      </w:r>
      <w:proofErr w:type="gramEnd"/>
      <w:r w:rsidR="00897058">
        <w:rPr>
          <w:rFonts w:asciiTheme="minorHAnsi" w:hAnsiTheme="minorHAnsi" w:cstheme="minorHAnsi"/>
          <w:sz w:val="22"/>
          <w:szCs w:val="22"/>
        </w:rPr>
        <w:t xml:space="preserve"> </w:t>
      </w:r>
      <w:r w:rsidRPr="00C05F7F">
        <w:rPr>
          <w:rFonts w:asciiTheme="minorHAnsi" w:hAnsiTheme="minorHAnsi" w:cstheme="minorHAnsi"/>
          <w:sz w:val="22"/>
          <w:szCs w:val="22"/>
        </w:rPr>
        <w:t>правил таможенного контроля и таможенных пошлин</w:t>
      </w:r>
      <w:r w:rsidR="00BB1406">
        <w:rPr>
          <w:rFonts w:asciiTheme="minorHAnsi" w:hAnsiTheme="minorHAnsi" w:cstheme="minorHAnsi"/>
          <w:sz w:val="22"/>
          <w:szCs w:val="22"/>
        </w:rPr>
        <w:t>.</w:t>
      </w:r>
    </w:p>
    <w:p w14:paraId="56235B5D" w14:textId="6000F626"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Внесение изменений и дополнений в правила таможенного контроля и пошлин может привести к увеличению таможенных пошлин и, как следствие, к снижению чистой прибыли </w:t>
      </w:r>
      <w:r w:rsidR="002476A8">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Проводимая руководством </w:t>
      </w:r>
      <w:r w:rsidR="00DF7A75">
        <w:rPr>
          <w:rFonts w:asciiTheme="minorHAnsi" w:hAnsiTheme="minorHAnsi" w:cstheme="minorHAnsi"/>
          <w:bCs/>
          <w:iCs/>
          <w:sz w:val="22"/>
          <w:szCs w:val="22"/>
        </w:rPr>
        <w:t xml:space="preserve">Общества </w:t>
      </w:r>
      <w:r w:rsidRPr="00C05F7F">
        <w:rPr>
          <w:rFonts w:asciiTheme="minorHAnsi" w:hAnsiTheme="minorHAnsi" w:cstheme="minorHAnsi"/>
          <w:bCs/>
          <w:iCs/>
          <w:sz w:val="22"/>
          <w:szCs w:val="22"/>
        </w:rPr>
        <w:t xml:space="preserve">политика, направленная на импортозамещение компонентов, подпадающих под действие правил таможенного контроля, направлена на минимизацию вышеуказанного риска снижения чистой прибыли. Динамика и характер изменений, внесенных в таможенное законодательство, в т.ч. в Таможенный кодекс Евразийского экономического союза, позволяет оценить таможенное законодательство Российской Федерации как одну из наиболее стабильных отраслей законодательства Российской Федерации. В качестве риска можно выделить возможность изменения </w:t>
      </w:r>
      <w:r w:rsidRPr="00C05F7F">
        <w:rPr>
          <w:rFonts w:asciiTheme="minorHAnsi" w:hAnsiTheme="minorHAnsi" w:cstheme="minorHAnsi"/>
          <w:bCs/>
          <w:iCs/>
          <w:sz w:val="22"/>
          <w:szCs w:val="22"/>
        </w:rPr>
        <w:lastRenderedPageBreak/>
        <w:t xml:space="preserve">Правительством Российской Федерации ставок таможенных пошлин на отдельные товары, в отношении которых </w:t>
      </w:r>
      <w:r w:rsidR="006B7EAE">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могут быть заключены внешнеторговые сделки. Основным негативным последствием реализации данного риска является увеличение расходов. </w:t>
      </w:r>
    </w:p>
    <w:p w14:paraId="0F556618" w14:textId="77777777" w:rsidR="00BB1406" w:rsidRDefault="00BB1406" w:rsidP="00C05F7F">
      <w:pPr>
        <w:widowControl w:val="0"/>
        <w:autoSpaceDE w:val="0"/>
        <w:autoSpaceDN w:val="0"/>
        <w:adjustRightInd w:val="0"/>
        <w:ind w:firstLine="539"/>
        <w:jc w:val="both"/>
        <w:rPr>
          <w:rFonts w:asciiTheme="minorHAnsi" w:hAnsiTheme="minorHAnsi" w:cstheme="minorHAnsi"/>
          <w:sz w:val="22"/>
          <w:szCs w:val="22"/>
        </w:rPr>
      </w:pPr>
      <w:bookmarkStart w:id="132" w:name="_Hlk98431819"/>
    </w:p>
    <w:p w14:paraId="2574D39B" w14:textId="09B777F4" w:rsidR="00214CED" w:rsidRPr="00C05F7F" w:rsidRDefault="00214CED" w:rsidP="00C05F7F">
      <w:pPr>
        <w:widowControl w:val="0"/>
        <w:autoSpaceDE w:val="0"/>
        <w:autoSpaceDN w:val="0"/>
        <w:adjustRightInd w:val="0"/>
        <w:ind w:firstLine="539"/>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с изменением требований по лицензированию основной деятельности </w:t>
      </w:r>
      <w:r w:rsidR="006B7EAE">
        <w:rPr>
          <w:rFonts w:asciiTheme="minorHAnsi" w:hAnsiTheme="minorHAnsi" w:cstheme="minorHAnsi"/>
          <w:sz w:val="22"/>
          <w:szCs w:val="22"/>
        </w:rPr>
        <w:t>ТМХ</w:t>
      </w:r>
      <w:r w:rsidRPr="00C05F7F">
        <w:rPr>
          <w:rFonts w:asciiTheme="minorHAnsi" w:hAnsiTheme="minorHAnsi" w:cstheme="minorHAnsi"/>
          <w:sz w:val="22"/>
          <w:szCs w:val="22"/>
        </w:rPr>
        <w:t>, а также лицензированию прав пользования объектами, нахождение которых в обороте ограничено (включая природные ресурсы)</w:t>
      </w:r>
      <w:r w:rsidR="00BB1406">
        <w:rPr>
          <w:rFonts w:asciiTheme="minorHAnsi" w:hAnsiTheme="minorHAnsi" w:cstheme="minorHAnsi"/>
          <w:sz w:val="22"/>
          <w:szCs w:val="22"/>
        </w:rPr>
        <w:t>.</w:t>
      </w:r>
      <w:r w:rsidRPr="00C05F7F">
        <w:rPr>
          <w:rFonts w:asciiTheme="minorHAnsi" w:hAnsiTheme="minorHAnsi" w:cstheme="minorHAnsi"/>
          <w:sz w:val="22"/>
          <w:szCs w:val="22"/>
        </w:rPr>
        <w:t xml:space="preserve"> </w:t>
      </w:r>
      <w:bookmarkEnd w:id="132"/>
    </w:p>
    <w:p w14:paraId="0DE6AC77" w14:textId="6180DFBB"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Основная деятельность </w:t>
      </w:r>
      <w:r w:rsidR="006B7EAE">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не подлежит лицензированию. В связи с этим изменение требований по лицензированию не является существенным правовым риском.</w:t>
      </w:r>
    </w:p>
    <w:p w14:paraId="65730BD3" w14:textId="5E818CD4" w:rsidR="00214CED" w:rsidRDefault="006B7EAE" w:rsidP="00C05F7F">
      <w:pPr>
        <w:widowControl w:val="0"/>
        <w:autoSpaceDE w:val="0"/>
        <w:autoSpaceDN w:val="0"/>
        <w:adjustRightInd w:val="0"/>
        <w:ind w:firstLine="539"/>
        <w:jc w:val="both"/>
        <w:rPr>
          <w:rFonts w:asciiTheme="minorHAnsi" w:hAnsiTheme="minorHAnsi" w:cstheme="minorHAnsi"/>
          <w:bCs/>
          <w:iCs/>
          <w:sz w:val="22"/>
          <w:szCs w:val="22"/>
        </w:rPr>
      </w:pPr>
      <w:r>
        <w:rPr>
          <w:rFonts w:asciiTheme="minorHAnsi" w:hAnsiTheme="minorHAnsi" w:cstheme="minorHAnsi"/>
          <w:bCs/>
          <w:iCs/>
          <w:sz w:val="22"/>
          <w:szCs w:val="22"/>
        </w:rPr>
        <w:t>ТМХ</w:t>
      </w:r>
      <w:r w:rsidR="00214CED" w:rsidRPr="00C05F7F">
        <w:rPr>
          <w:rFonts w:asciiTheme="minorHAnsi" w:hAnsiTheme="minorHAnsi" w:cstheme="minorHAnsi"/>
          <w:bCs/>
          <w:iCs/>
          <w:sz w:val="22"/>
          <w:szCs w:val="22"/>
        </w:rPr>
        <w:t xml:space="preserve"> не имеет прав пользования объектами, нахождение которых в обороте ограничено (включая природные ресурсы).</w:t>
      </w:r>
    </w:p>
    <w:p w14:paraId="2B047BE8" w14:textId="77777777" w:rsidR="00BB1406" w:rsidRPr="00C05F7F" w:rsidRDefault="00BB1406" w:rsidP="00C05F7F">
      <w:pPr>
        <w:widowControl w:val="0"/>
        <w:autoSpaceDE w:val="0"/>
        <w:autoSpaceDN w:val="0"/>
        <w:adjustRightInd w:val="0"/>
        <w:ind w:firstLine="539"/>
        <w:jc w:val="both"/>
        <w:rPr>
          <w:rFonts w:asciiTheme="minorHAnsi" w:hAnsiTheme="minorHAnsi" w:cstheme="minorHAnsi"/>
          <w:bCs/>
          <w:iCs/>
          <w:sz w:val="22"/>
          <w:szCs w:val="22"/>
        </w:rPr>
      </w:pPr>
    </w:p>
    <w:p w14:paraId="09997925" w14:textId="31D76FC2" w:rsidR="00214CED" w:rsidRPr="00C05F7F" w:rsidRDefault="00214CED" w:rsidP="00C05F7F">
      <w:pPr>
        <w:pStyle w:val="ConsPlusNormal"/>
        <w:ind w:firstLine="539"/>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с изменением судебной практики по вопросам, связанным с финансово-хозяйственной деятельностью, которые могут негативно сказаться на результатах финансово-хозяйственной деятельности, а также на результатах текущих судебных процессов, в которых участвует </w:t>
      </w:r>
      <w:r w:rsidR="006B7EAE">
        <w:rPr>
          <w:rFonts w:asciiTheme="minorHAnsi" w:hAnsiTheme="minorHAnsi" w:cstheme="minorHAnsi"/>
          <w:sz w:val="22"/>
          <w:szCs w:val="22"/>
        </w:rPr>
        <w:t>ТМХ</w:t>
      </w:r>
      <w:bookmarkStart w:id="133" w:name="_Hlk98432121"/>
      <w:r w:rsidR="00BB1406">
        <w:rPr>
          <w:rFonts w:asciiTheme="minorHAnsi" w:hAnsiTheme="minorHAnsi" w:cstheme="minorHAnsi"/>
          <w:sz w:val="22"/>
          <w:szCs w:val="22"/>
        </w:rPr>
        <w:t>.</w:t>
      </w:r>
    </w:p>
    <w:p w14:paraId="5FC92B99" w14:textId="267D594C" w:rsidR="00214CED"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В настоящее время изменений в судебной практике, которые могут негативно отразиться на результатах текущих судебных процессов с участием </w:t>
      </w:r>
      <w:r w:rsidR="006B7EAE">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и, как следствие, на результатах хозяйственной деятельности </w:t>
      </w:r>
      <w:r w:rsidR="006B7EAE">
        <w:rPr>
          <w:rFonts w:asciiTheme="minorHAnsi" w:hAnsiTheme="minorHAnsi" w:cstheme="minorHAnsi"/>
          <w:bCs/>
          <w:iCs/>
          <w:sz w:val="22"/>
          <w:szCs w:val="22"/>
        </w:rPr>
        <w:t>О</w:t>
      </w:r>
      <w:r w:rsidRPr="00C05F7F">
        <w:rPr>
          <w:rFonts w:asciiTheme="minorHAnsi" w:hAnsiTheme="minorHAnsi" w:cstheme="minorHAnsi"/>
          <w:bCs/>
          <w:iCs/>
          <w:sz w:val="22"/>
          <w:szCs w:val="22"/>
        </w:rPr>
        <w:t xml:space="preserve">бщества, не предполагается. В случае внесения изменений в судебную практику по вопросам, связанным с деятельностью </w:t>
      </w:r>
      <w:r w:rsidR="00DF7A75">
        <w:rPr>
          <w:rFonts w:asciiTheme="minorHAnsi" w:hAnsiTheme="minorHAnsi" w:cstheme="minorHAnsi"/>
          <w:bCs/>
          <w:iCs/>
          <w:sz w:val="22"/>
          <w:szCs w:val="22"/>
        </w:rPr>
        <w:t>Общества</w:t>
      </w:r>
      <w:r w:rsidRPr="00C05F7F">
        <w:rPr>
          <w:rFonts w:asciiTheme="minorHAnsi" w:hAnsiTheme="minorHAnsi" w:cstheme="minorHAnsi"/>
          <w:bCs/>
          <w:iCs/>
          <w:sz w:val="22"/>
          <w:szCs w:val="22"/>
        </w:rPr>
        <w:t xml:space="preserve">, </w:t>
      </w:r>
      <w:r w:rsidR="006B7EAE">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намерен планировать свою финансово-хозяйственную деятельность с учетом этих изменений.</w:t>
      </w:r>
    </w:p>
    <w:p w14:paraId="3A167FA8" w14:textId="77777777" w:rsidR="00BB1406" w:rsidRPr="00C05F7F" w:rsidRDefault="00BB1406" w:rsidP="00C05F7F">
      <w:pPr>
        <w:widowControl w:val="0"/>
        <w:autoSpaceDE w:val="0"/>
        <w:autoSpaceDN w:val="0"/>
        <w:adjustRightInd w:val="0"/>
        <w:ind w:firstLine="539"/>
        <w:jc w:val="both"/>
        <w:rPr>
          <w:rFonts w:asciiTheme="minorHAnsi" w:hAnsiTheme="minorHAnsi" w:cstheme="minorHAnsi"/>
          <w:bCs/>
          <w:iCs/>
          <w:sz w:val="22"/>
          <w:szCs w:val="22"/>
        </w:rPr>
      </w:pPr>
    </w:p>
    <w:p w14:paraId="0204E336" w14:textId="77777777" w:rsidR="00EF2782" w:rsidRDefault="00EF2782" w:rsidP="00EF2782">
      <w:pPr>
        <w:pStyle w:val="ConsPlusNormal"/>
        <w:ind w:firstLine="540"/>
        <w:jc w:val="both"/>
        <w:rPr>
          <w:rFonts w:ascii="Calibri" w:hAnsi="Calibri" w:cs="Calibri"/>
          <w:sz w:val="22"/>
          <w:szCs w:val="22"/>
        </w:rPr>
      </w:pPr>
      <w:r>
        <w:rPr>
          <w:rFonts w:ascii="Calibri" w:hAnsi="Calibri" w:cs="Calibri"/>
          <w:sz w:val="22"/>
          <w:szCs w:val="22"/>
        </w:rPr>
        <w:t>Правовые риски, связанные с применением антимонопольного законодательства:</w:t>
      </w:r>
    </w:p>
    <w:p w14:paraId="108D4E4F" w14:textId="50153DF6" w:rsidR="00EF2782" w:rsidRDefault="00EF2782" w:rsidP="00EF2782">
      <w:pPr>
        <w:pStyle w:val="ConsPlusNormal"/>
        <w:ind w:firstLine="540"/>
        <w:jc w:val="both"/>
        <w:rPr>
          <w:rFonts w:ascii="Calibri" w:hAnsi="Calibri" w:cs="Calibri"/>
          <w:sz w:val="22"/>
          <w:szCs w:val="22"/>
        </w:rPr>
      </w:pPr>
      <w:r>
        <w:rPr>
          <w:rFonts w:ascii="Calibri" w:hAnsi="Calibri" w:cs="Calibri"/>
          <w:sz w:val="22"/>
          <w:szCs w:val="22"/>
        </w:rPr>
        <w:t xml:space="preserve">В целях предупреждения нарушений требований законодательства о защите конкуренции в ТМХ принята </w:t>
      </w:r>
      <w:r w:rsidR="00DF7A75">
        <w:rPr>
          <w:rFonts w:ascii="Calibri" w:hAnsi="Calibri" w:cs="Calibri"/>
          <w:sz w:val="22"/>
          <w:szCs w:val="22"/>
        </w:rPr>
        <w:t>«</w:t>
      </w:r>
      <w:r>
        <w:rPr>
          <w:rFonts w:ascii="Calibri" w:hAnsi="Calibri" w:cs="Calibri"/>
          <w:sz w:val="22"/>
          <w:szCs w:val="22"/>
        </w:rPr>
        <w:t>Антимонопольная политика</w:t>
      </w:r>
      <w:r w:rsidR="00DF7A75">
        <w:rPr>
          <w:rFonts w:ascii="Calibri" w:hAnsi="Calibri" w:cs="Calibri"/>
          <w:sz w:val="22"/>
          <w:szCs w:val="22"/>
        </w:rPr>
        <w:t>»</w:t>
      </w:r>
      <w:r>
        <w:rPr>
          <w:rFonts w:ascii="Calibri" w:hAnsi="Calibri" w:cs="Calibri"/>
          <w:sz w:val="22"/>
          <w:szCs w:val="22"/>
        </w:rPr>
        <w:t>, устанавливающая основные правовые и организационные меры, направленные на обеспечение соблюдения указанных требований как со стороны Общества, так и со стороны организаций, входящих в группу лиц ТМХ, в том числе при участии в закупках для государственных (муниципальных) нужд и других конкурентных закупках.</w:t>
      </w:r>
    </w:p>
    <w:p w14:paraId="439A7E66" w14:textId="3ACC767F" w:rsidR="00214CED" w:rsidRPr="00C05F7F" w:rsidRDefault="00214CED" w:rsidP="00C05F7F">
      <w:pPr>
        <w:widowControl w:val="0"/>
        <w:autoSpaceDE w:val="0"/>
        <w:autoSpaceDN w:val="0"/>
        <w:adjustRightInd w:val="0"/>
        <w:ind w:firstLine="540"/>
        <w:jc w:val="both"/>
        <w:rPr>
          <w:rFonts w:asciiTheme="minorHAnsi" w:hAnsiTheme="minorHAnsi" w:cstheme="minorHAnsi"/>
          <w:sz w:val="22"/>
          <w:szCs w:val="22"/>
        </w:rPr>
      </w:pPr>
      <w:r w:rsidRPr="00C05F7F">
        <w:rPr>
          <w:rFonts w:asciiTheme="minorHAnsi" w:hAnsiTheme="minorHAnsi" w:cstheme="minorHAnsi"/>
          <w:sz w:val="22"/>
          <w:szCs w:val="22"/>
        </w:rPr>
        <w:t xml:space="preserve">Правовые риски, связанные с ведением финансово-хозяйственной деятельности на рынках за пределами Российской Федерации: </w:t>
      </w:r>
      <w:bookmarkEnd w:id="133"/>
    </w:p>
    <w:p w14:paraId="18EFE586" w14:textId="0C2C2E72" w:rsidR="00214CED" w:rsidRDefault="00214CED" w:rsidP="00C05F7F">
      <w:pPr>
        <w:widowControl w:val="0"/>
        <w:autoSpaceDE w:val="0"/>
        <w:autoSpaceDN w:val="0"/>
        <w:adjustRightInd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Ввиду существенного ухудшения геополитической обстановки в последнее время введен ряд экспортно-импортных ограничений, препятствующих приобретению отдельной номенклатуры продукции для железнодорожного машиностроения на рынках недружественных государств. При этом данные риски влияют на </w:t>
      </w:r>
      <w:r w:rsidR="006B7EAE">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так же, как и на всех субъектов рынка. В целях снижения указанных рисков </w:t>
      </w:r>
      <w:r w:rsidR="006B7EAE">
        <w:rPr>
          <w:rFonts w:asciiTheme="minorHAnsi" w:hAnsiTheme="minorHAnsi" w:cstheme="minorHAnsi"/>
          <w:bCs/>
          <w:iCs/>
          <w:sz w:val="22"/>
          <w:szCs w:val="22"/>
        </w:rPr>
        <w:t>Обществом</w:t>
      </w:r>
      <w:r w:rsidRPr="00C05F7F">
        <w:rPr>
          <w:rFonts w:asciiTheme="minorHAnsi" w:hAnsiTheme="minorHAnsi" w:cstheme="minorHAnsi"/>
          <w:bCs/>
          <w:iCs/>
          <w:sz w:val="22"/>
          <w:szCs w:val="22"/>
        </w:rPr>
        <w:t xml:space="preserve"> проводится работа по суверенизации выпускаемого подвижного состава, осуществляется поиск и закупка в иных странах альтернативных комплектующих для производимой продукции.</w:t>
      </w:r>
    </w:p>
    <w:p w14:paraId="15FE79CC" w14:textId="77777777" w:rsidR="00BB1406" w:rsidRPr="00C05F7F" w:rsidRDefault="00BB1406" w:rsidP="00C05F7F">
      <w:pPr>
        <w:widowControl w:val="0"/>
        <w:autoSpaceDE w:val="0"/>
        <w:autoSpaceDN w:val="0"/>
        <w:adjustRightInd w:val="0"/>
        <w:ind w:firstLine="540"/>
        <w:jc w:val="both"/>
        <w:rPr>
          <w:rFonts w:asciiTheme="minorHAnsi" w:hAnsiTheme="minorHAnsi" w:cstheme="minorHAnsi"/>
          <w:bCs/>
          <w:iCs/>
          <w:sz w:val="22"/>
          <w:szCs w:val="22"/>
        </w:rPr>
      </w:pPr>
    </w:p>
    <w:p w14:paraId="464510AF" w14:textId="53BC6153" w:rsidR="00214CED" w:rsidRPr="00C05F7F" w:rsidRDefault="00214CED" w:rsidP="00C05F7F">
      <w:pPr>
        <w:pStyle w:val="ConsPlusNormal"/>
        <w:ind w:firstLine="540"/>
        <w:jc w:val="both"/>
        <w:rPr>
          <w:rFonts w:asciiTheme="minorHAnsi" w:hAnsiTheme="minorHAnsi" w:cstheme="minorHAnsi"/>
          <w:bCs/>
          <w:sz w:val="22"/>
          <w:szCs w:val="22"/>
        </w:rPr>
      </w:pPr>
      <w:r w:rsidRPr="00C05F7F">
        <w:rPr>
          <w:rFonts w:asciiTheme="minorHAnsi" w:hAnsiTheme="minorHAnsi" w:cstheme="minorHAnsi"/>
          <w:bCs/>
          <w:sz w:val="22"/>
          <w:szCs w:val="22"/>
        </w:rPr>
        <w:t xml:space="preserve">Возможные последствия реализации описанных рисков применительно к </w:t>
      </w:r>
      <w:r w:rsidR="006B7EAE">
        <w:rPr>
          <w:rFonts w:asciiTheme="minorHAnsi" w:hAnsiTheme="minorHAnsi" w:cstheme="minorHAnsi"/>
          <w:bCs/>
          <w:sz w:val="22"/>
          <w:szCs w:val="22"/>
        </w:rPr>
        <w:t>ТМХ</w:t>
      </w:r>
      <w:r w:rsidR="00BB1406">
        <w:rPr>
          <w:rFonts w:asciiTheme="minorHAnsi" w:hAnsiTheme="minorHAnsi" w:cstheme="minorHAnsi"/>
          <w:bCs/>
          <w:sz w:val="22"/>
          <w:szCs w:val="22"/>
        </w:rPr>
        <w:t>.</w:t>
      </w:r>
    </w:p>
    <w:p w14:paraId="629DDC98" w14:textId="2BFED52B" w:rsidR="00214CED" w:rsidRPr="00C05F7F" w:rsidRDefault="00214CED" w:rsidP="00C05F7F">
      <w:pPr>
        <w:pStyle w:val="ConsPlusNormal"/>
        <w:ind w:firstLine="540"/>
        <w:jc w:val="both"/>
        <w:rPr>
          <w:rFonts w:asciiTheme="minorHAnsi" w:hAnsiTheme="minorHAnsi" w:cstheme="minorHAnsi"/>
          <w:bCs/>
          <w:iCs/>
          <w:sz w:val="22"/>
          <w:szCs w:val="22"/>
        </w:rPr>
      </w:pPr>
      <w:bookmarkStart w:id="134" w:name="_Hlk98433741"/>
      <w:bookmarkEnd w:id="128"/>
      <w:r w:rsidRPr="00C05F7F">
        <w:rPr>
          <w:rFonts w:asciiTheme="minorHAnsi" w:hAnsiTheme="minorHAnsi" w:cstheme="minorHAnsi"/>
          <w:bCs/>
          <w:iCs/>
          <w:sz w:val="22"/>
          <w:szCs w:val="22"/>
        </w:rPr>
        <w:t xml:space="preserve">Реализация описанных рисков </w:t>
      </w:r>
      <w:bookmarkEnd w:id="134"/>
      <w:r w:rsidRPr="00C05F7F">
        <w:rPr>
          <w:rFonts w:asciiTheme="minorHAnsi" w:hAnsiTheme="minorHAnsi" w:cstheme="minorHAnsi"/>
          <w:bCs/>
          <w:iCs/>
          <w:sz w:val="22"/>
          <w:szCs w:val="22"/>
        </w:rPr>
        <w:t xml:space="preserve">может оказать влияние на показатели финансовой отчетности. В частности, риски, связанные с изменением валютного законодательства, изменением законодательства о налогах и сборах могут привести к дополнительным финансовым нагрузкам. Указанные риски не могут быть полностью нивелированы, поскольку в большей степени находятся вне контроля </w:t>
      </w:r>
      <w:r w:rsidR="006B7EAE">
        <w:rPr>
          <w:rFonts w:asciiTheme="minorHAnsi" w:hAnsiTheme="minorHAnsi" w:cstheme="minorHAnsi"/>
          <w:bCs/>
          <w:iCs/>
          <w:sz w:val="22"/>
          <w:szCs w:val="22"/>
        </w:rPr>
        <w:t>ТМХ</w:t>
      </w:r>
      <w:r w:rsidRPr="00C05F7F">
        <w:rPr>
          <w:rFonts w:asciiTheme="minorHAnsi" w:hAnsiTheme="minorHAnsi" w:cstheme="minorHAnsi"/>
          <w:bCs/>
          <w:iCs/>
          <w:sz w:val="22"/>
          <w:szCs w:val="22"/>
        </w:rPr>
        <w:t>, зависят от общеэкономической и геополитической ситуации в стране и в мире. При этом параметры проводимых мероприятий будут зависеть от особенностей создавшейся ситуации в каждом конкретном случае.</w:t>
      </w:r>
    </w:p>
    <w:p w14:paraId="5D2496F2" w14:textId="77777777" w:rsidR="00214CED" w:rsidRPr="00C05F7F" w:rsidRDefault="00214CED" w:rsidP="00C05F7F">
      <w:pPr>
        <w:pStyle w:val="ConsPlusNormal"/>
        <w:ind w:firstLine="540"/>
        <w:jc w:val="both"/>
        <w:rPr>
          <w:rFonts w:asciiTheme="minorHAnsi" w:hAnsiTheme="minorHAnsi" w:cstheme="minorHAnsi"/>
          <w:sz w:val="22"/>
          <w:szCs w:val="22"/>
        </w:rPr>
      </w:pPr>
    </w:p>
    <w:p w14:paraId="5FBFB90C" w14:textId="23DEE2BE" w:rsidR="00214CED" w:rsidRPr="00C05F7F" w:rsidRDefault="00214CED" w:rsidP="00C05F7F">
      <w:pPr>
        <w:pStyle w:val="aff9"/>
        <w:spacing w:after="0"/>
        <w:jc w:val="both"/>
        <w:rPr>
          <w:rFonts w:asciiTheme="minorHAnsi" w:hAnsiTheme="minorHAnsi" w:cstheme="minorHAnsi"/>
          <w:sz w:val="22"/>
          <w:szCs w:val="22"/>
        </w:rPr>
      </w:pPr>
      <w:bookmarkStart w:id="135" w:name="_Toc131460148"/>
      <w:r w:rsidRPr="00C05F7F">
        <w:rPr>
          <w:rFonts w:asciiTheme="minorHAnsi" w:hAnsiTheme="minorHAnsi" w:cstheme="minorHAnsi"/>
          <w:sz w:val="22"/>
          <w:szCs w:val="22"/>
        </w:rPr>
        <w:t>1.9.5. Риск потери деловой репутации (репутационный риск)</w:t>
      </w:r>
      <w:bookmarkEnd w:id="135"/>
      <w:r w:rsidR="00E9139D">
        <w:rPr>
          <w:rFonts w:asciiTheme="minorHAnsi" w:hAnsiTheme="minorHAnsi" w:cstheme="minorHAnsi"/>
          <w:sz w:val="22"/>
          <w:szCs w:val="22"/>
        </w:rPr>
        <w:t>.</w:t>
      </w:r>
    </w:p>
    <w:p w14:paraId="592AFA38" w14:textId="77777777" w:rsidR="00214CED" w:rsidRPr="00C05F7F" w:rsidRDefault="00214CED" w:rsidP="00C05F7F">
      <w:pPr>
        <w:jc w:val="both"/>
        <w:rPr>
          <w:rFonts w:asciiTheme="minorHAnsi" w:hAnsiTheme="minorHAnsi" w:cstheme="minorHAnsi"/>
          <w:sz w:val="22"/>
          <w:szCs w:val="22"/>
        </w:rPr>
      </w:pPr>
    </w:p>
    <w:p w14:paraId="2762A8AE" w14:textId="76C2842F" w:rsidR="00EF2782" w:rsidRDefault="00EF2782" w:rsidP="00EF2782">
      <w:pPr>
        <w:autoSpaceDE w:val="0"/>
        <w:autoSpaceDN w:val="0"/>
        <w:adjustRightInd w:val="0"/>
        <w:ind w:firstLine="567"/>
        <w:jc w:val="both"/>
        <w:rPr>
          <w:rFonts w:ascii="Calibri" w:hAnsi="Calibri" w:cs="Calibri"/>
          <w:bCs/>
          <w:sz w:val="22"/>
          <w:szCs w:val="22"/>
        </w:rPr>
      </w:pPr>
      <w:r>
        <w:rPr>
          <w:rFonts w:ascii="Calibri" w:hAnsi="Calibri" w:cs="Calibri"/>
          <w:bCs/>
          <w:sz w:val="22"/>
          <w:szCs w:val="22"/>
        </w:rPr>
        <w:t xml:space="preserve">В ТМХ в качестве одного из основополагающих документов принят </w:t>
      </w:r>
      <w:r w:rsidR="00DF7A75">
        <w:rPr>
          <w:rFonts w:ascii="Calibri" w:hAnsi="Calibri" w:cs="Calibri"/>
          <w:bCs/>
          <w:sz w:val="22"/>
          <w:szCs w:val="22"/>
        </w:rPr>
        <w:t>«</w:t>
      </w:r>
      <w:r>
        <w:rPr>
          <w:rFonts w:ascii="Calibri" w:hAnsi="Calibri" w:cs="Calibri"/>
          <w:bCs/>
          <w:sz w:val="22"/>
          <w:szCs w:val="22"/>
        </w:rPr>
        <w:t>Кодекс этики</w:t>
      </w:r>
      <w:r w:rsidR="00DF7A75">
        <w:rPr>
          <w:rFonts w:ascii="Calibri" w:hAnsi="Calibri" w:cs="Calibri"/>
          <w:bCs/>
          <w:sz w:val="22"/>
          <w:szCs w:val="22"/>
        </w:rPr>
        <w:t>»</w:t>
      </w:r>
      <w:r>
        <w:rPr>
          <w:rFonts w:ascii="Calibri" w:hAnsi="Calibri" w:cs="Calibri"/>
          <w:bCs/>
          <w:sz w:val="22"/>
          <w:szCs w:val="22"/>
        </w:rPr>
        <w:t>, который призван способствовать укреплению деловой репутации Общества, содействию честному и открытому ведению бизнеса, предотвращению злоупотреблений и нарушений законодательства.</w:t>
      </w:r>
    </w:p>
    <w:p w14:paraId="0EEDDD60" w14:textId="3B7C943D" w:rsidR="00EF2782" w:rsidRDefault="00EF2782" w:rsidP="00EF2782">
      <w:pPr>
        <w:autoSpaceDE w:val="0"/>
        <w:autoSpaceDN w:val="0"/>
        <w:adjustRightInd w:val="0"/>
        <w:ind w:firstLine="567"/>
        <w:jc w:val="both"/>
        <w:rPr>
          <w:rFonts w:ascii="Calibri" w:hAnsi="Calibri" w:cs="Calibri"/>
          <w:bCs/>
          <w:sz w:val="22"/>
          <w:szCs w:val="22"/>
        </w:rPr>
      </w:pPr>
      <w:r>
        <w:rPr>
          <w:rFonts w:ascii="Calibri" w:hAnsi="Calibri" w:cs="Calibri"/>
          <w:bCs/>
          <w:sz w:val="22"/>
          <w:szCs w:val="22"/>
        </w:rPr>
        <w:lastRenderedPageBreak/>
        <w:t xml:space="preserve">В развитие основных принципов, установленных Кодексом, утверждена также </w:t>
      </w:r>
      <w:r w:rsidR="00DF7A75">
        <w:rPr>
          <w:rFonts w:ascii="Calibri" w:hAnsi="Calibri" w:cs="Calibri"/>
          <w:bCs/>
          <w:sz w:val="22"/>
          <w:szCs w:val="22"/>
        </w:rPr>
        <w:t>«</w:t>
      </w:r>
      <w:r>
        <w:rPr>
          <w:rFonts w:ascii="Calibri" w:hAnsi="Calibri" w:cs="Calibri"/>
          <w:bCs/>
          <w:sz w:val="22"/>
          <w:szCs w:val="22"/>
        </w:rPr>
        <w:t>Антикоррупционная политика</w:t>
      </w:r>
      <w:r w:rsidR="00DF7A75">
        <w:rPr>
          <w:rFonts w:ascii="Calibri" w:hAnsi="Calibri" w:cs="Calibri"/>
          <w:bCs/>
          <w:sz w:val="22"/>
          <w:szCs w:val="22"/>
        </w:rPr>
        <w:t>»</w:t>
      </w:r>
      <w:r>
        <w:rPr>
          <w:rFonts w:ascii="Calibri" w:hAnsi="Calibri" w:cs="Calibri"/>
          <w:bCs/>
          <w:sz w:val="22"/>
          <w:szCs w:val="22"/>
        </w:rPr>
        <w:t>, подтверждающая твердую позицию неприятия Обществом любых форм проявления коррупции. Предпринимаемые Обществом усилия в направлении противодействия коррупции позволили ТМХ по итогам Антикоррупционного рейтинга российского бизнеса – 2022, проводимого под эгидой Российского союза промышленников и предпринимателей, сохранить свои позиции в рейтинге: Обществу присвоен рейтинг А2, что свидетельствует о высоком уровне противодействия коррупции и, соответственно, низком уровне сопряженной угрозы инвесторам, кредиторам, деловым партнерам и иным заинтересованным сторонам.</w:t>
      </w:r>
    </w:p>
    <w:p w14:paraId="65EE6DBF" w14:textId="77777777" w:rsidR="00BB1406" w:rsidRDefault="00BB1406" w:rsidP="00C05F7F">
      <w:pPr>
        <w:autoSpaceDE w:val="0"/>
        <w:autoSpaceDN w:val="0"/>
        <w:adjustRightInd w:val="0"/>
        <w:ind w:firstLine="539"/>
        <w:jc w:val="both"/>
        <w:rPr>
          <w:rFonts w:asciiTheme="minorHAnsi" w:hAnsiTheme="minorHAnsi" w:cstheme="minorHAnsi"/>
          <w:sz w:val="22"/>
          <w:szCs w:val="22"/>
        </w:rPr>
      </w:pPr>
    </w:p>
    <w:p w14:paraId="60CE0FA8" w14:textId="03BA81E2" w:rsidR="00214CED" w:rsidRPr="00C05F7F" w:rsidRDefault="00214CED" w:rsidP="00C05F7F">
      <w:pPr>
        <w:autoSpaceDE w:val="0"/>
        <w:autoSpaceDN w:val="0"/>
        <w:adjustRightInd w:val="0"/>
        <w:ind w:firstLine="539"/>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с формированием негативного представления о финансовой устойчивости, финансовом положении </w:t>
      </w:r>
      <w:r w:rsidR="007525CC">
        <w:rPr>
          <w:rFonts w:asciiTheme="minorHAnsi" w:hAnsiTheme="minorHAnsi" w:cstheme="minorHAnsi"/>
          <w:sz w:val="22"/>
          <w:szCs w:val="22"/>
        </w:rPr>
        <w:t>ТМХ</w:t>
      </w:r>
      <w:r w:rsidRPr="00C05F7F">
        <w:rPr>
          <w:rFonts w:asciiTheme="minorHAnsi" w:hAnsiTheme="minorHAnsi" w:cstheme="minorHAnsi"/>
          <w:sz w:val="22"/>
          <w:szCs w:val="22"/>
        </w:rPr>
        <w:t>, качестве ее (его) товаров (работ, услуг) или характере деятельности в целом</w:t>
      </w:r>
      <w:r w:rsidR="00BB1406">
        <w:rPr>
          <w:rFonts w:asciiTheme="minorHAnsi" w:hAnsiTheme="minorHAnsi" w:cstheme="minorHAnsi"/>
          <w:sz w:val="22"/>
          <w:szCs w:val="22"/>
        </w:rPr>
        <w:t>.</w:t>
      </w:r>
    </w:p>
    <w:p w14:paraId="5C3B8DA6" w14:textId="4B238D24" w:rsidR="00214CED" w:rsidRDefault="00214CED" w:rsidP="00C05F7F">
      <w:pPr>
        <w:autoSpaceDE w:val="0"/>
        <w:autoSpaceDN w:val="0"/>
        <w:adjustRightInd w:val="0"/>
        <w:ind w:firstLine="539"/>
        <w:jc w:val="both"/>
        <w:rPr>
          <w:rFonts w:asciiTheme="minorHAnsi" w:hAnsiTheme="minorHAnsi" w:cstheme="minorHAnsi"/>
          <w:sz w:val="22"/>
          <w:szCs w:val="22"/>
          <w:lang w:eastAsia="en-US"/>
        </w:rPr>
      </w:pPr>
      <w:r w:rsidRPr="00C05F7F">
        <w:rPr>
          <w:rFonts w:asciiTheme="minorHAnsi" w:hAnsiTheme="minorHAnsi" w:cstheme="minorHAnsi"/>
          <w:sz w:val="22"/>
          <w:szCs w:val="22"/>
          <w:lang w:eastAsia="en-US"/>
        </w:rPr>
        <w:t xml:space="preserve"> Руководство</w:t>
      </w:r>
      <w:r w:rsidR="00DF7A75">
        <w:rPr>
          <w:rFonts w:asciiTheme="minorHAnsi" w:hAnsiTheme="minorHAnsi" w:cstheme="minorHAnsi"/>
          <w:sz w:val="22"/>
          <w:szCs w:val="22"/>
          <w:lang w:eastAsia="en-US"/>
        </w:rPr>
        <w:t xml:space="preserve"> Общества</w:t>
      </w:r>
      <w:r w:rsidRPr="00C05F7F">
        <w:rPr>
          <w:rFonts w:asciiTheme="minorHAnsi" w:hAnsiTheme="minorHAnsi" w:cstheme="minorHAnsi"/>
          <w:sz w:val="22"/>
          <w:szCs w:val="22"/>
          <w:lang w:eastAsia="en-US"/>
        </w:rPr>
        <w:t xml:space="preserve"> считает, что в настоящее время отсутствуют факторы, которые могли бы оказать существенное негативное воздействие на уменьшение числа покупателей (заказчиков) вследствие негативного представления о качестве производимой и реализуемой продукции (работ, услуг), соблюдение сроков поставки продукции. </w:t>
      </w:r>
      <w:r w:rsidR="00C62D5D">
        <w:rPr>
          <w:rFonts w:asciiTheme="minorHAnsi" w:hAnsiTheme="minorHAnsi" w:cstheme="minorHAnsi"/>
          <w:sz w:val="22"/>
          <w:szCs w:val="22"/>
          <w:lang w:eastAsia="en-US"/>
        </w:rPr>
        <w:t>ТМХ</w:t>
      </w:r>
      <w:r w:rsidRPr="00C05F7F">
        <w:rPr>
          <w:rFonts w:asciiTheme="minorHAnsi" w:hAnsiTheme="minorHAnsi" w:cstheme="minorHAnsi"/>
          <w:sz w:val="22"/>
          <w:szCs w:val="22"/>
          <w:lang w:eastAsia="en-US"/>
        </w:rPr>
        <w:t xml:space="preserve"> ведет постоянную работу по поддержанию надежности и обеспечению бесперебойного снабжения потребителей, повышению качества оказываемых услуг и росту клиентоориентированности, достижению целей, определенных руководством </w:t>
      </w:r>
      <w:r w:rsidR="00C62D5D">
        <w:rPr>
          <w:rFonts w:asciiTheme="minorHAnsi" w:hAnsiTheme="minorHAnsi" w:cstheme="minorHAnsi"/>
          <w:sz w:val="22"/>
          <w:szCs w:val="22"/>
          <w:lang w:eastAsia="en-US"/>
        </w:rPr>
        <w:t>ТМХ</w:t>
      </w:r>
      <w:r w:rsidRPr="00C05F7F">
        <w:rPr>
          <w:rFonts w:asciiTheme="minorHAnsi" w:hAnsiTheme="minorHAnsi" w:cstheme="minorHAnsi"/>
          <w:sz w:val="22"/>
          <w:szCs w:val="22"/>
          <w:lang w:eastAsia="en-US"/>
        </w:rPr>
        <w:t xml:space="preserve">. Кроме того, </w:t>
      </w:r>
      <w:r w:rsidR="00C62D5D">
        <w:rPr>
          <w:rFonts w:asciiTheme="minorHAnsi" w:hAnsiTheme="minorHAnsi" w:cstheme="minorHAnsi"/>
          <w:sz w:val="22"/>
          <w:szCs w:val="22"/>
          <w:lang w:eastAsia="en-US"/>
        </w:rPr>
        <w:t>Обществом</w:t>
      </w:r>
      <w:r w:rsidRPr="00C05F7F">
        <w:rPr>
          <w:rFonts w:asciiTheme="minorHAnsi" w:hAnsiTheme="minorHAnsi" w:cstheme="minorHAnsi"/>
          <w:sz w:val="22"/>
          <w:szCs w:val="22"/>
          <w:lang w:eastAsia="en-US"/>
        </w:rPr>
        <w:t xml:space="preserve"> выработана положительная практика выстраивания доверительного долгосрочного взаимодействия с контрагентами. Достижение обозначенных целей и задач во многом определяет деловую репутацию ТМХ. В связи с этим, риск возникновения у </w:t>
      </w:r>
      <w:r w:rsidR="00C62D5D">
        <w:rPr>
          <w:rFonts w:asciiTheme="minorHAnsi" w:hAnsiTheme="minorHAnsi" w:cstheme="minorHAnsi"/>
          <w:sz w:val="22"/>
          <w:szCs w:val="22"/>
          <w:lang w:eastAsia="en-US"/>
        </w:rPr>
        <w:t>ТМХ</w:t>
      </w:r>
      <w:r w:rsidRPr="00C05F7F">
        <w:rPr>
          <w:rFonts w:asciiTheme="minorHAnsi" w:hAnsiTheme="minorHAnsi" w:cstheme="minorHAnsi"/>
          <w:sz w:val="22"/>
          <w:szCs w:val="22"/>
          <w:lang w:eastAsia="en-US"/>
        </w:rPr>
        <w:t xml:space="preserve"> убытков вследствие таких факторов, как уменьшение числа клиентов (контрагентов) из-за формирования негативного представления о финансовой устойчивости или качестве ее работы, является минимальным.</w:t>
      </w:r>
    </w:p>
    <w:p w14:paraId="269A60D8" w14:textId="77777777" w:rsidR="00BB1406" w:rsidRPr="00C05F7F" w:rsidRDefault="00BB1406" w:rsidP="00C05F7F">
      <w:pPr>
        <w:autoSpaceDE w:val="0"/>
        <w:autoSpaceDN w:val="0"/>
        <w:adjustRightInd w:val="0"/>
        <w:ind w:firstLine="539"/>
        <w:jc w:val="both"/>
        <w:rPr>
          <w:rFonts w:asciiTheme="minorHAnsi" w:hAnsiTheme="minorHAnsi" w:cstheme="minorHAnsi"/>
          <w:sz w:val="22"/>
          <w:szCs w:val="22"/>
          <w:lang w:eastAsia="en-US"/>
        </w:rPr>
      </w:pPr>
    </w:p>
    <w:p w14:paraId="73B60F8A" w14:textId="420C37C4" w:rsidR="00214CED" w:rsidRPr="00C05F7F" w:rsidRDefault="00214CED" w:rsidP="00C05F7F">
      <w:pPr>
        <w:pStyle w:val="ConsPlusNormal"/>
        <w:ind w:firstLine="540"/>
        <w:jc w:val="both"/>
        <w:rPr>
          <w:rFonts w:asciiTheme="minorHAnsi" w:hAnsiTheme="minorHAnsi" w:cstheme="minorHAnsi"/>
          <w:bCs/>
          <w:iCs/>
          <w:sz w:val="22"/>
          <w:szCs w:val="22"/>
        </w:rPr>
      </w:pPr>
      <w:r w:rsidRPr="00C05F7F">
        <w:rPr>
          <w:rFonts w:asciiTheme="minorHAnsi" w:hAnsiTheme="minorHAnsi" w:cstheme="minorHAnsi"/>
          <w:bCs/>
          <w:sz w:val="22"/>
          <w:szCs w:val="22"/>
        </w:rPr>
        <w:t>Возможные последствия</w:t>
      </w:r>
      <w:r w:rsidRPr="00C05F7F">
        <w:rPr>
          <w:rFonts w:asciiTheme="minorHAnsi" w:hAnsiTheme="minorHAnsi" w:cstheme="minorHAnsi"/>
          <w:sz w:val="22"/>
          <w:szCs w:val="22"/>
        </w:rPr>
        <w:t xml:space="preserve"> реализации описанных рисков применительно к </w:t>
      </w:r>
      <w:r w:rsidR="00C62D5D">
        <w:rPr>
          <w:rFonts w:asciiTheme="minorHAnsi" w:hAnsiTheme="minorHAnsi" w:cstheme="minorHAnsi"/>
          <w:sz w:val="22"/>
          <w:szCs w:val="22"/>
        </w:rPr>
        <w:t>ТМХ</w:t>
      </w:r>
      <w:r w:rsidR="00BB1406">
        <w:rPr>
          <w:rFonts w:asciiTheme="minorHAnsi" w:hAnsiTheme="minorHAnsi" w:cstheme="minorHAnsi"/>
          <w:sz w:val="22"/>
          <w:szCs w:val="22"/>
        </w:rPr>
        <w:t>.</w:t>
      </w:r>
      <w:r w:rsidRPr="00C05F7F">
        <w:rPr>
          <w:rFonts w:asciiTheme="minorHAnsi" w:hAnsiTheme="minorHAnsi" w:cstheme="minorHAnsi"/>
          <w:sz w:val="22"/>
          <w:szCs w:val="22"/>
        </w:rPr>
        <w:t xml:space="preserve"> </w:t>
      </w:r>
      <w:r w:rsidRPr="00C05F7F">
        <w:rPr>
          <w:rFonts w:asciiTheme="minorHAnsi" w:hAnsiTheme="minorHAnsi" w:cstheme="minorHAnsi"/>
          <w:bCs/>
          <w:iCs/>
          <w:sz w:val="22"/>
          <w:szCs w:val="22"/>
        </w:rPr>
        <w:t>Реализация описанных рисков, возможно, приведет к уменьшению количества контрагентов и, как следствие, к уменьшению объемов производства и оказания услуг. При этом параметры проводимых мероприятий будут зависеть от особенностей создавшейся ситуации в каждом конкретном случае.</w:t>
      </w:r>
    </w:p>
    <w:p w14:paraId="2A7F131A" w14:textId="77777777" w:rsidR="00214CED" w:rsidRPr="00C05F7F" w:rsidRDefault="00214CED" w:rsidP="00C05F7F">
      <w:pPr>
        <w:pStyle w:val="ConsPlusNormal"/>
        <w:ind w:firstLine="540"/>
        <w:jc w:val="both"/>
        <w:rPr>
          <w:rFonts w:asciiTheme="minorHAnsi" w:hAnsiTheme="minorHAnsi" w:cstheme="minorHAnsi"/>
          <w:bCs/>
          <w:iCs/>
          <w:sz w:val="22"/>
          <w:szCs w:val="22"/>
        </w:rPr>
      </w:pPr>
    </w:p>
    <w:p w14:paraId="680C8A8F" w14:textId="42ADE2B4" w:rsidR="00214CED" w:rsidRPr="009A02E8" w:rsidRDefault="00214CED" w:rsidP="00C05F7F">
      <w:pPr>
        <w:pStyle w:val="aff9"/>
        <w:spacing w:after="0"/>
        <w:jc w:val="both"/>
        <w:rPr>
          <w:rFonts w:asciiTheme="minorHAnsi" w:hAnsiTheme="minorHAnsi" w:cstheme="minorHAnsi"/>
          <w:sz w:val="22"/>
          <w:szCs w:val="22"/>
        </w:rPr>
      </w:pPr>
      <w:bookmarkStart w:id="136" w:name="_Toc131460149"/>
      <w:r w:rsidRPr="00C05F7F">
        <w:rPr>
          <w:rFonts w:asciiTheme="minorHAnsi" w:hAnsiTheme="minorHAnsi" w:cstheme="minorHAnsi"/>
          <w:sz w:val="22"/>
          <w:szCs w:val="22"/>
        </w:rPr>
        <w:t>1.9.6. Стратегический риск</w:t>
      </w:r>
      <w:bookmarkEnd w:id="136"/>
      <w:r w:rsidR="00E9139D">
        <w:rPr>
          <w:rFonts w:asciiTheme="minorHAnsi" w:hAnsiTheme="minorHAnsi" w:cstheme="minorHAnsi"/>
          <w:sz w:val="22"/>
          <w:szCs w:val="22"/>
        </w:rPr>
        <w:t>.</w:t>
      </w:r>
    </w:p>
    <w:p w14:paraId="442C800B" w14:textId="77777777" w:rsidR="00214CED" w:rsidRPr="00C05F7F" w:rsidRDefault="00214CED" w:rsidP="00C05F7F">
      <w:pPr>
        <w:jc w:val="both"/>
        <w:rPr>
          <w:rFonts w:asciiTheme="minorHAnsi" w:hAnsiTheme="minorHAnsi" w:cstheme="minorHAnsi"/>
          <w:sz w:val="22"/>
          <w:szCs w:val="22"/>
        </w:rPr>
      </w:pPr>
    </w:p>
    <w:p w14:paraId="7A38F5A4" w14:textId="14CF4FB5" w:rsidR="00214CED" w:rsidRPr="00C05F7F" w:rsidRDefault="00214CED" w:rsidP="00C05F7F">
      <w:pPr>
        <w:pStyle w:val="ConsPlusNormal"/>
        <w:ind w:firstLine="539"/>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с принятием ошибочных решений, определяющих стратегию деятельности и развития </w:t>
      </w:r>
      <w:r w:rsidR="00820A87">
        <w:rPr>
          <w:rFonts w:asciiTheme="minorHAnsi" w:hAnsiTheme="minorHAnsi" w:cstheme="minorHAnsi"/>
          <w:sz w:val="22"/>
          <w:szCs w:val="22"/>
        </w:rPr>
        <w:t>ТМХ</w:t>
      </w:r>
      <w:r w:rsidRPr="00C05F7F">
        <w:rPr>
          <w:rFonts w:asciiTheme="minorHAnsi" w:hAnsiTheme="minorHAnsi" w:cstheme="minorHAnsi"/>
          <w:sz w:val="22"/>
          <w:szCs w:val="22"/>
        </w:rPr>
        <w:t xml:space="preserve"> (стратегическое управление), в том числе риски, возникающие вследствие не</w:t>
      </w:r>
      <w:r w:rsidR="00820A87">
        <w:rPr>
          <w:rFonts w:asciiTheme="minorHAnsi" w:hAnsiTheme="minorHAnsi" w:cstheme="minorHAnsi"/>
          <w:sz w:val="22"/>
          <w:szCs w:val="22"/>
        </w:rPr>
        <w:t xml:space="preserve"> </w:t>
      </w:r>
      <w:r w:rsidRPr="00C05F7F">
        <w:rPr>
          <w:rFonts w:asciiTheme="minorHAnsi" w:hAnsiTheme="minorHAnsi" w:cstheme="minorHAnsi"/>
          <w:sz w:val="22"/>
          <w:szCs w:val="22"/>
        </w:rPr>
        <w:t xml:space="preserve">учета или недостаточного учета возможных опасностей, которые могут угрожать деятельности, неправильного или недостаточно обоснованного определения перспективных направлений деятельности, в которых </w:t>
      </w:r>
      <w:r w:rsidR="00820A87">
        <w:rPr>
          <w:rFonts w:asciiTheme="minorHAnsi" w:hAnsiTheme="minorHAnsi" w:cstheme="minorHAnsi"/>
          <w:sz w:val="22"/>
          <w:szCs w:val="22"/>
        </w:rPr>
        <w:t>ТМХ</w:t>
      </w:r>
      <w:r w:rsidRPr="00C05F7F">
        <w:rPr>
          <w:rFonts w:asciiTheme="minorHAnsi" w:hAnsiTheme="minorHAnsi" w:cstheme="minorHAnsi"/>
          <w:sz w:val="22"/>
          <w:szCs w:val="22"/>
        </w:rPr>
        <w:t xml:space="preserve"> может достичь преимущества перед конкурентами, отсутствия или обеспечения в неполном объеме необходимых ресурсов (финансовых, материально-технических, трудовых) и организационных мер (управленческих решений), которые должны обеспечить достижение стратегических целей деятельности</w:t>
      </w:r>
      <w:r w:rsidR="00BB1406">
        <w:rPr>
          <w:rFonts w:asciiTheme="minorHAnsi" w:hAnsiTheme="minorHAnsi" w:cstheme="minorHAnsi"/>
          <w:sz w:val="22"/>
          <w:szCs w:val="22"/>
        </w:rPr>
        <w:t>.</w:t>
      </w:r>
    </w:p>
    <w:p w14:paraId="76349800" w14:textId="17F6EB66"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Основными заказчиками и потребителями продукции </w:t>
      </w:r>
      <w:r w:rsidR="00820A87">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являются национальные, региональные или местные государственные и частные транспортные компании. Прочими клиентами являются производственные и добывающие компании. Так как основным заказчиком и потребителем продукции является ОАО «РЖД», у </w:t>
      </w:r>
      <w:r w:rsidR="00820A87">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сложилась высокая зависимость от одного покупателя. Несмотря на позитивные долгосрочные перспективы роста, на рынок могут периодически, в основном, в краткосрочной и среднесрочной перспективе негативно влиять неконтролируемые </w:t>
      </w:r>
      <w:r w:rsidR="00413EE3">
        <w:rPr>
          <w:rFonts w:asciiTheme="minorHAnsi" w:hAnsiTheme="minorHAnsi" w:cstheme="minorHAnsi"/>
          <w:bCs/>
          <w:iCs/>
          <w:sz w:val="22"/>
          <w:szCs w:val="22"/>
        </w:rPr>
        <w:t>Обществ</w:t>
      </w:r>
      <w:r w:rsidRPr="00C05F7F">
        <w:rPr>
          <w:rFonts w:asciiTheme="minorHAnsi" w:hAnsiTheme="minorHAnsi" w:cstheme="minorHAnsi"/>
          <w:bCs/>
          <w:iCs/>
          <w:sz w:val="22"/>
          <w:szCs w:val="22"/>
        </w:rPr>
        <w:t xml:space="preserve">ом факторы. К таким факторам относятся, например, глобальные и/или региональные геополитические события, такие как социальные волнения, торговые ограничения, флуктуации на финансовых рынках. </w:t>
      </w:r>
    </w:p>
    <w:p w14:paraId="38B7C2EE" w14:textId="77777777" w:rsidR="00BB1406" w:rsidRDefault="00BB1406" w:rsidP="00C05F7F">
      <w:pPr>
        <w:pStyle w:val="ConsPlusNormal"/>
        <w:ind w:firstLine="540"/>
        <w:jc w:val="both"/>
        <w:rPr>
          <w:rFonts w:asciiTheme="minorHAnsi" w:hAnsiTheme="minorHAnsi" w:cstheme="minorHAnsi"/>
          <w:bCs/>
          <w:sz w:val="22"/>
          <w:szCs w:val="22"/>
        </w:rPr>
      </w:pPr>
    </w:p>
    <w:p w14:paraId="5AB828EA" w14:textId="212A9221"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bCs/>
          <w:sz w:val="22"/>
          <w:szCs w:val="22"/>
        </w:rPr>
        <w:t>Возможные последствия</w:t>
      </w:r>
      <w:r w:rsidRPr="00C05F7F">
        <w:rPr>
          <w:rFonts w:asciiTheme="minorHAnsi" w:hAnsiTheme="minorHAnsi" w:cstheme="minorHAnsi"/>
          <w:sz w:val="22"/>
          <w:szCs w:val="22"/>
        </w:rPr>
        <w:t xml:space="preserve"> реализации описанных рисков применительно к </w:t>
      </w:r>
      <w:r w:rsidR="00413EE3">
        <w:rPr>
          <w:rFonts w:asciiTheme="minorHAnsi" w:hAnsiTheme="minorHAnsi" w:cstheme="minorHAnsi"/>
          <w:sz w:val="22"/>
          <w:szCs w:val="22"/>
        </w:rPr>
        <w:t>ТМХ</w:t>
      </w:r>
      <w:r w:rsidR="00BB1406">
        <w:rPr>
          <w:rFonts w:asciiTheme="minorHAnsi" w:hAnsiTheme="minorHAnsi" w:cstheme="minorHAnsi"/>
          <w:sz w:val="22"/>
          <w:szCs w:val="22"/>
        </w:rPr>
        <w:t>.</w:t>
      </w:r>
    </w:p>
    <w:p w14:paraId="66068F05" w14:textId="62DEB794"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Реализация описанных рисков может негативно отразиться на деятельности </w:t>
      </w:r>
      <w:r w:rsidR="00413EE3">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в </w:t>
      </w:r>
      <w:r w:rsidRPr="00C05F7F">
        <w:rPr>
          <w:rFonts w:asciiTheme="minorHAnsi" w:hAnsiTheme="minorHAnsi" w:cstheme="minorHAnsi"/>
          <w:bCs/>
          <w:iCs/>
          <w:sz w:val="22"/>
          <w:szCs w:val="22"/>
        </w:rPr>
        <w:lastRenderedPageBreak/>
        <w:t xml:space="preserve">определенных регионах или странах, если они имеют серьезные негативные последствия для экономического развития. Кроме того, деятельность </w:t>
      </w:r>
      <w:r w:rsidR="00413EE3">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в основном сосредоточена на разработке, производстве и эксплуатации подвижного состава, что означает, что долгосрочные тенденции развития обычно перевешивают краткосрочные экономические колебания. При этом параметры проводимых мероприятий будут зависеть от особенностей создавшейся ситуации в каждом конкретном случае.</w:t>
      </w:r>
    </w:p>
    <w:p w14:paraId="24A98FE1" w14:textId="77777777" w:rsidR="00214CED" w:rsidRPr="00C05F7F" w:rsidRDefault="00214CED" w:rsidP="00C05F7F">
      <w:pPr>
        <w:pStyle w:val="ConsPlusNormal"/>
        <w:ind w:firstLine="539"/>
        <w:jc w:val="both"/>
        <w:rPr>
          <w:rFonts w:asciiTheme="minorHAnsi" w:hAnsiTheme="minorHAnsi" w:cstheme="minorHAnsi"/>
          <w:bCs/>
          <w:iCs/>
          <w:sz w:val="22"/>
          <w:szCs w:val="22"/>
        </w:rPr>
      </w:pPr>
    </w:p>
    <w:p w14:paraId="18017525" w14:textId="77777777" w:rsidR="00214CED" w:rsidRPr="00C05F7F" w:rsidRDefault="00214CED" w:rsidP="00C05F7F">
      <w:pPr>
        <w:pStyle w:val="ConsPlusNormal"/>
        <w:ind w:firstLine="539"/>
        <w:jc w:val="both"/>
        <w:rPr>
          <w:rFonts w:asciiTheme="minorHAnsi" w:hAnsiTheme="minorHAnsi" w:cstheme="minorHAnsi"/>
          <w:bCs/>
          <w:iCs/>
          <w:sz w:val="22"/>
          <w:szCs w:val="22"/>
        </w:rPr>
      </w:pPr>
    </w:p>
    <w:p w14:paraId="0AF7CE15" w14:textId="7DC326A1" w:rsidR="00214CED" w:rsidRPr="00C05F7F" w:rsidRDefault="00214CED" w:rsidP="00C05F7F">
      <w:pPr>
        <w:pStyle w:val="aff9"/>
        <w:spacing w:after="0"/>
        <w:jc w:val="both"/>
        <w:rPr>
          <w:rFonts w:asciiTheme="minorHAnsi" w:hAnsiTheme="minorHAnsi" w:cstheme="minorHAnsi"/>
          <w:sz w:val="22"/>
          <w:szCs w:val="22"/>
        </w:rPr>
      </w:pPr>
      <w:bookmarkStart w:id="137" w:name="_Toc131460150"/>
      <w:r w:rsidRPr="00C05F7F">
        <w:rPr>
          <w:rFonts w:asciiTheme="minorHAnsi" w:hAnsiTheme="minorHAnsi" w:cstheme="minorHAnsi"/>
          <w:sz w:val="22"/>
          <w:szCs w:val="22"/>
        </w:rPr>
        <w:t xml:space="preserve">1.9.7. Риски, связанные с деятельностью </w:t>
      </w:r>
      <w:bookmarkEnd w:id="137"/>
      <w:r w:rsidR="00413EE3">
        <w:rPr>
          <w:rFonts w:asciiTheme="minorHAnsi" w:hAnsiTheme="minorHAnsi" w:cstheme="minorHAnsi"/>
          <w:sz w:val="22"/>
          <w:szCs w:val="22"/>
        </w:rPr>
        <w:t>ТМХ</w:t>
      </w:r>
      <w:r w:rsidR="00E9139D">
        <w:rPr>
          <w:rFonts w:asciiTheme="minorHAnsi" w:hAnsiTheme="minorHAnsi" w:cstheme="minorHAnsi"/>
          <w:sz w:val="22"/>
          <w:szCs w:val="22"/>
        </w:rPr>
        <w:t>.</w:t>
      </w:r>
    </w:p>
    <w:p w14:paraId="5FA9B399" w14:textId="77777777" w:rsidR="00214CED" w:rsidRPr="00C05F7F" w:rsidRDefault="00214CED" w:rsidP="00C05F7F">
      <w:pPr>
        <w:jc w:val="both"/>
        <w:rPr>
          <w:rFonts w:asciiTheme="minorHAnsi" w:hAnsiTheme="minorHAnsi" w:cstheme="minorHAnsi"/>
          <w:sz w:val="22"/>
          <w:szCs w:val="22"/>
        </w:rPr>
      </w:pPr>
    </w:p>
    <w:p w14:paraId="0C5BE8B9" w14:textId="2ED6B318"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свойственные исключительно </w:t>
      </w:r>
      <w:r w:rsidR="00413EE3">
        <w:rPr>
          <w:rFonts w:asciiTheme="minorHAnsi" w:hAnsiTheme="minorHAnsi" w:cstheme="minorHAnsi"/>
          <w:sz w:val="22"/>
          <w:szCs w:val="22"/>
        </w:rPr>
        <w:t>ТМХ</w:t>
      </w:r>
      <w:r w:rsidRPr="00C05F7F">
        <w:rPr>
          <w:rFonts w:asciiTheme="minorHAnsi" w:hAnsiTheme="minorHAnsi" w:cstheme="minorHAnsi"/>
          <w:sz w:val="22"/>
          <w:szCs w:val="22"/>
        </w:rPr>
        <w:t xml:space="preserve"> или связанные с осуществляемой </w:t>
      </w:r>
      <w:r w:rsidR="00413EE3">
        <w:rPr>
          <w:rFonts w:asciiTheme="minorHAnsi" w:hAnsiTheme="minorHAnsi" w:cstheme="minorHAnsi"/>
          <w:sz w:val="22"/>
          <w:szCs w:val="22"/>
        </w:rPr>
        <w:t>ТМХ</w:t>
      </w:r>
      <w:r w:rsidRPr="00C05F7F">
        <w:rPr>
          <w:rFonts w:asciiTheme="minorHAnsi" w:hAnsiTheme="minorHAnsi" w:cstheme="minorHAnsi"/>
          <w:sz w:val="22"/>
          <w:szCs w:val="22"/>
        </w:rPr>
        <w:t xml:space="preserve"> основной финансово-хозяйственной деятельностью, в том числе риски, связанные с:</w:t>
      </w:r>
    </w:p>
    <w:p w14:paraId="3583A02D" w14:textId="77777777" w:rsidR="00BB1406" w:rsidRDefault="00BB1406" w:rsidP="00C05F7F">
      <w:pPr>
        <w:widowControl w:val="0"/>
        <w:autoSpaceDE w:val="0"/>
        <w:autoSpaceDN w:val="0"/>
        <w:adjustRightInd w:val="0"/>
        <w:ind w:firstLine="539"/>
        <w:jc w:val="both"/>
        <w:rPr>
          <w:rFonts w:asciiTheme="minorHAnsi" w:hAnsiTheme="minorHAnsi" w:cstheme="minorHAnsi"/>
          <w:sz w:val="22"/>
          <w:szCs w:val="22"/>
        </w:rPr>
      </w:pPr>
    </w:p>
    <w:p w14:paraId="3CFBC983" w14:textId="13761EAD" w:rsidR="00214CED" w:rsidRPr="00C05F7F" w:rsidRDefault="00413EE3" w:rsidP="00C05F7F">
      <w:pPr>
        <w:widowControl w:val="0"/>
        <w:autoSpaceDE w:val="0"/>
        <w:autoSpaceDN w:val="0"/>
        <w:adjustRightInd w:val="0"/>
        <w:ind w:firstLine="539"/>
        <w:jc w:val="both"/>
        <w:rPr>
          <w:rFonts w:asciiTheme="minorHAnsi" w:hAnsiTheme="minorHAnsi" w:cstheme="minorHAnsi"/>
          <w:bCs/>
          <w:iCs/>
          <w:sz w:val="22"/>
          <w:szCs w:val="22"/>
        </w:rPr>
      </w:pPr>
      <w:r>
        <w:rPr>
          <w:rFonts w:asciiTheme="minorHAnsi" w:hAnsiTheme="minorHAnsi" w:cstheme="minorHAnsi"/>
          <w:sz w:val="22"/>
          <w:szCs w:val="22"/>
        </w:rPr>
        <w:t xml:space="preserve">- </w:t>
      </w:r>
      <w:r w:rsidR="00214CED" w:rsidRPr="00C05F7F">
        <w:rPr>
          <w:rFonts w:asciiTheme="minorHAnsi" w:hAnsiTheme="minorHAnsi" w:cstheme="minorHAnsi"/>
          <w:sz w:val="22"/>
          <w:szCs w:val="22"/>
        </w:rPr>
        <w:t>отсутствием возможности продлить действие лицензии на ведение определенного вида деятельности либо на использование объектов, нахождение которых в обороте ограничено (включая природные ресурсы)</w:t>
      </w:r>
      <w:r w:rsidR="00BB1406">
        <w:rPr>
          <w:rFonts w:asciiTheme="minorHAnsi" w:hAnsiTheme="minorHAnsi" w:cstheme="minorHAnsi"/>
          <w:sz w:val="22"/>
          <w:szCs w:val="22"/>
        </w:rPr>
        <w:t>.</w:t>
      </w:r>
      <w:r w:rsidR="00214CED" w:rsidRPr="00C05F7F">
        <w:rPr>
          <w:rFonts w:asciiTheme="minorHAnsi" w:hAnsiTheme="minorHAnsi" w:cstheme="minorHAnsi"/>
          <w:bCs/>
          <w:iCs/>
          <w:sz w:val="22"/>
          <w:szCs w:val="22"/>
        </w:rPr>
        <w:t xml:space="preserve"> </w:t>
      </w:r>
    </w:p>
    <w:p w14:paraId="226E8B4C" w14:textId="4FCD222A" w:rsidR="00214CED" w:rsidRPr="00C05F7F" w:rsidRDefault="00214CED" w:rsidP="00C05F7F">
      <w:pPr>
        <w:widowControl w:val="0"/>
        <w:autoSpaceDE w:val="0"/>
        <w:autoSpaceDN w:val="0"/>
        <w:adjustRightInd w:val="0"/>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Основная деятельность </w:t>
      </w:r>
      <w:r w:rsidR="00413EE3">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не подлежит лицензированию. В связи с этим изменение требований по лицензированию не является существенным правовым риском.</w:t>
      </w:r>
    </w:p>
    <w:p w14:paraId="05E29AE2" w14:textId="35B18616" w:rsidR="00214CED" w:rsidRPr="00C05F7F" w:rsidRDefault="00413EE3" w:rsidP="00C05F7F">
      <w:pPr>
        <w:widowControl w:val="0"/>
        <w:autoSpaceDE w:val="0"/>
        <w:autoSpaceDN w:val="0"/>
        <w:adjustRightInd w:val="0"/>
        <w:ind w:firstLine="539"/>
        <w:jc w:val="both"/>
        <w:rPr>
          <w:rFonts w:asciiTheme="minorHAnsi" w:hAnsiTheme="minorHAnsi" w:cstheme="minorHAnsi"/>
          <w:sz w:val="22"/>
          <w:szCs w:val="22"/>
        </w:rPr>
      </w:pPr>
      <w:r>
        <w:rPr>
          <w:rFonts w:asciiTheme="minorHAnsi" w:hAnsiTheme="minorHAnsi" w:cstheme="minorHAnsi"/>
          <w:bCs/>
          <w:iCs/>
          <w:sz w:val="22"/>
          <w:szCs w:val="22"/>
        </w:rPr>
        <w:t>ТМХ</w:t>
      </w:r>
      <w:r w:rsidR="00214CED" w:rsidRPr="00C05F7F">
        <w:rPr>
          <w:rFonts w:asciiTheme="minorHAnsi" w:hAnsiTheme="minorHAnsi" w:cstheme="minorHAnsi"/>
          <w:bCs/>
          <w:iCs/>
          <w:sz w:val="22"/>
          <w:szCs w:val="22"/>
        </w:rPr>
        <w:t xml:space="preserve"> не имеет прав на пользование объектами, нахождение которых в обороте ограничено (включая природные ресурсы).</w:t>
      </w:r>
    </w:p>
    <w:p w14:paraId="6815FF52" w14:textId="77777777" w:rsidR="00BB1406" w:rsidRDefault="00BB1406" w:rsidP="00C05F7F">
      <w:pPr>
        <w:widowControl w:val="0"/>
        <w:autoSpaceDE w:val="0"/>
        <w:autoSpaceDN w:val="0"/>
        <w:adjustRightInd w:val="0"/>
        <w:ind w:firstLine="539"/>
        <w:jc w:val="both"/>
        <w:rPr>
          <w:rFonts w:asciiTheme="minorHAnsi" w:hAnsiTheme="minorHAnsi" w:cstheme="minorHAnsi"/>
          <w:sz w:val="22"/>
          <w:szCs w:val="22"/>
        </w:rPr>
      </w:pPr>
    </w:p>
    <w:p w14:paraId="615C9363" w14:textId="15A4A336" w:rsidR="00214CED" w:rsidRPr="00C05F7F" w:rsidRDefault="00413EE3" w:rsidP="00C05F7F">
      <w:pPr>
        <w:widowControl w:val="0"/>
        <w:autoSpaceDE w:val="0"/>
        <w:autoSpaceDN w:val="0"/>
        <w:adjustRightInd w:val="0"/>
        <w:ind w:firstLine="539"/>
        <w:jc w:val="both"/>
        <w:rPr>
          <w:rFonts w:asciiTheme="minorHAnsi" w:hAnsiTheme="minorHAnsi" w:cstheme="minorHAnsi"/>
          <w:bCs/>
          <w:iCs/>
          <w:sz w:val="22"/>
          <w:szCs w:val="22"/>
        </w:rPr>
      </w:pPr>
      <w:r>
        <w:rPr>
          <w:rFonts w:asciiTheme="minorHAnsi" w:hAnsiTheme="minorHAnsi" w:cstheme="minorHAnsi"/>
          <w:sz w:val="22"/>
          <w:szCs w:val="22"/>
        </w:rPr>
        <w:t>- в</w:t>
      </w:r>
      <w:r w:rsidR="00214CED" w:rsidRPr="00C05F7F">
        <w:rPr>
          <w:rFonts w:asciiTheme="minorHAnsi" w:hAnsiTheme="minorHAnsi" w:cstheme="minorHAnsi"/>
          <w:sz w:val="22"/>
          <w:szCs w:val="22"/>
        </w:rPr>
        <w:t xml:space="preserve">озможной ответственностью </w:t>
      </w:r>
      <w:r>
        <w:rPr>
          <w:rFonts w:asciiTheme="minorHAnsi" w:hAnsiTheme="minorHAnsi" w:cstheme="minorHAnsi"/>
          <w:sz w:val="22"/>
          <w:szCs w:val="22"/>
        </w:rPr>
        <w:t>ТМХ</w:t>
      </w:r>
      <w:r w:rsidR="00214CED" w:rsidRPr="00C05F7F">
        <w:rPr>
          <w:rFonts w:asciiTheme="minorHAnsi" w:hAnsiTheme="minorHAnsi" w:cstheme="minorHAnsi"/>
          <w:sz w:val="22"/>
          <w:szCs w:val="22"/>
        </w:rPr>
        <w:t xml:space="preserve"> по долгам третьих лиц</w:t>
      </w:r>
      <w:r w:rsidR="00BB1406">
        <w:rPr>
          <w:rFonts w:asciiTheme="minorHAnsi" w:hAnsiTheme="minorHAnsi" w:cstheme="minorHAnsi"/>
          <w:bCs/>
          <w:iCs/>
          <w:sz w:val="22"/>
          <w:szCs w:val="22"/>
        </w:rPr>
        <w:t xml:space="preserve"> </w:t>
      </w:r>
      <w:r w:rsidR="00214CED" w:rsidRPr="00C05F7F">
        <w:rPr>
          <w:rFonts w:asciiTheme="minorHAnsi" w:hAnsiTheme="minorHAnsi" w:cstheme="minorHAnsi"/>
          <w:bCs/>
          <w:iCs/>
          <w:sz w:val="22"/>
          <w:szCs w:val="22"/>
        </w:rPr>
        <w:t xml:space="preserve">находятся в пределах размера обязательств третьих лиц и взносов в уставный капитал дочерних обществ </w:t>
      </w:r>
      <w:r>
        <w:rPr>
          <w:rFonts w:asciiTheme="minorHAnsi" w:hAnsiTheme="minorHAnsi" w:cstheme="minorHAnsi"/>
          <w:bCs/>
          <w:iCs/>
          <w:sz w:val="22"/>
          <w:szCs w:val="22"/>
        </w:rPr>
        <w:t>ТМХ</w:t>
      </w:r>
      <w:r w:rsidR="00214CED" w:rsidRPr="00C05F7F">
        <w:rPr>
          <w:rFonts w:asciiTheme="minorHAnsi" w:hAnsiTheme="minorHAnsi" w:cstheme="minorHAnsi"/>
          <w:bCs/>
          <w:iCs/>
          <w:sz w:val="22"/>
          <w:szCs w:val="22"/>
        </w:rPr>
        <w:t xml:space="preserve"> в соответствии с законодательством РФ.</w:t>
      </w:r>
    </w:p>
    <w:p w14:paraId="66629BC3" w14:textId="77777777" w:rsidR="00BB1406" w:rsidRDefault="00BB1406" w:rsidP="00C05F7F">
      <w:pPr>
        <w:widowControl w:val="0"/>
        <w:autoSpaceDE w:val="0"/>
        <w:autoSpaceDN w:val="0"/>
        <w:adjustRightInd w:val="0"/>
        <w:ind w:firstLine="539"/>
        <w:jc w:val="both"/>
        <w:rPr>
          <w:rFonts w:asciiTheme="minorHAnsi" w:hAnsiTheme="minorHAnsi" w:cstheme="minorHAnsi"/>
          <w:sz w:val="22"/>
          <w:szCs w:val="22"/>
        </w:rPr>
      </w:pPr>
    </w:p>
    <w:p w14:paraId="378F1B27" w14:textId="2EF0C92D" w:rsidR="00214CED" w:rsidRPr="00C05F7F" w:rsidRDefault="00413EE3" w:rsidP="00C05F7F">
      <w:pPr>
        <w:widowControl w:val="0"/>
        <w:autoSpaceDE w:val="0"/>
        <w:autoSpaceDN w:val="0"/>
        <w:adjustRightInd w:val="0"/>
        <w:ind w:firstLine="539"/>
        <w:jc w:val="both"/>
        <w:rPr>
          <w:rFonts w:asciiTheme="minorHAnsi" w:hAnsiTheme="minorHAnsi" w:cstheme="minorHAnsi"/>
          <w:sz w:val="22"/>
          <w:szCs w:val="22"/>
        </w:rPr>
      </w:pPr>
      <w:r>
        <w:rPr>
          <w:rFonts w:asciiTheme="minorHAnsi" w:hAnsiTheme="minorHAnsi" w:cstheme="minorHAnsi"/>
          <w:sz w:val="22"/>
          <w:szCs w:val="22"/>
        </w:rPr>
        <w:t xml:space="preserve">- </w:t>
      </w:r>
      <w:r w:rsidR="00214CED" w:rsidRPr="00C05F7F">
        <w:rPr>
          <w:rFonts w:asciiTheme="minorHAnsi" w:hAnsiTheme="minorHAnsi" w:cstheme="minorHAnsi"/>
          <w:sz w:val="22"/>
          <w:szCs w:val="22"/>
        </w:rPr>
        <w:t xml:space="preserve">возможностью потери потребителей, на оборот с которыми приходится не менее чем 10 процентов общей выручки от продажи товаров (работ, услуг) </w:t>
      </w:r>
      <w:r>
        <w:rPr>
          <w:rFonts w:asciiTheme="minorHAnsi" w:hAnsiTheme="minorHAnsi" w:cstheme="minorHAnsi"/>
          <w:sz w:val="22"/>
          <w:szCs w:val="22"/>
        </w:rPr>
        <w:t>ТМХ</w:t>
      </w:r>
      <w:r w:rsidR="00214CED" w:rsidRPr="00C05F7F">
        <w:rPr>
          <w:rFonts w:asciiTheme="minorHAnsi" w:hAnsiTheme="minorHAnsi" w:cstheme="minorHAnsi"/>
          <w:sz w:val="22"/>
          <w:szCs w:val="22"/>
        </w:rPr>
        <w:t>:</w:t>
      </w:r>
    </w:p>
    <w:p w14:paraId="08116703" w14:textId="2460C3F2" w:rsidR="00214CED" w:rsidRDefault="00413EE3" w:rsidP="00C05F7F">
      <w:pPr>
        <w:widowControl w:val="0"/>
        <w:autoSpaceDE w:val="0"/>
        <w:autoSpaceDN w:val="0"/>
        <w:adjustRightInd w:val="0"/>
        <w:ind w:firstLine="539"/>
        <w:jc w:val="both"/>
        <w:rPr>
          <w:rFonts w:asciiTheme="minorHAnsi" w:hAnsiTheme="minorHAnsi" w:cstheme="minorHAnsi"/>
          <w:bCs/>
          <w:iCs/>
          <w:sz w:val="22"/>
          <w:szCs w:val="22"/>
        </w:rPr>
      </w:pPr>
      <w:r>
        <w:rPr>
          <w:rFonts w:asciiTheme="minorHAnsi" w:hAnsiTheme="minorHAnsi" w:cstheme="minorHAnsi"/>
          <w:bCs/>
          <w:iCs/>
          <w:sz w:val="22"/>
          <w:szCs w:val="22"/>
        </w:rPr>
        <w:t>ТМХ</w:t>
      </w:r>
      <w:r w:rsidR="00214CED" w:rsidRPr="00C05F7F">
        <w:rPr>
          <w:rFonts w:asciiTheme="minorHAnsi" w:hAnsiTheme="minorHAnsi" w:cstheme="minorHAnsi"/>
          <w:bCs/>
          <w:iCs/>
          <w:sz w:val="22"/>
          <w:szCs w:val="22"/>
        </w:rPr>
        <w:t xml:space="preserve"> является крупнейшей компанией в России в своем сегменте и занимает лидирующее положение на рынке продукции транспортного машиностроения. </w:t>
      </w:r>
      <w:r>
        <w:rPr>
          <w:rFonts w:asciiTheme="minorHAnsi" w:hAnsiTheme="minorHAnsi" w:cstheme="minorHAnsi"/>
          <w:bCs/>
          <w:iCs/>
          <w:sz w:val="22"/>
          <w:szCs w:val="22"/>
        </w:rPr>
        <w:t>ТМХ</w:t>
      </w:r>
      <w:r w:rsidR="00214CED" w:rsidRPr="00C05F7F">
        <w:rPr>
          <w:rFonts w:asciiTheme="minorHAnsi" w:hAnsiTheme="minorHAnsi" w:cstheme="minorHAnsi"/>
          <w:bCs/>
          <w:iCs/>
          <w:sz w:val="22"/>
          <w:szCs w:val="22"/>
        </w:rPr>
        <w:t xml:space="preserve"> заключены долгосрочные контракты с ОАО «РЖД», метрополитеном г. Москвы</w:t>
      </w:r>
      <w:r>
        <w:rPr>
          <w:rFonts w:asciiTheme="minorHAnsi" w:hAnsiTheme="minorHAnsi" w:cstheme="minorHAnsi"/>
          <w:bCs/>
          <w:iCs/>
          <w:sz w:val="22"/>
          <w:szCs w:val="22"/>
        </w:rPr>
        <w:t>,</w:t>
      </w:r>
      <w:r w:rsidR="00214CED" w:rsidRPr="00C05F7F">
        <w:rPr>
          <w:rFonts w:asciiTheme="minorHAnsi" w:hAnsiTheme="minorHAnsi" w:cstheme="minorHAnsi"/>
          <w:bCs/>
          <w:iCs/>
          <w:sz w:val="22"/>
          <w:szCs w:val="22"/>
        </w:rPr>
        <w:t xml:space="preserve"> </w:t>
      </w:r>
      <w:r>
        <w:rPr>
          <w:rFonts w:asciiTheme="minorHAnsi" w:hAnsiTheme="minorHAnsi" w:cstheme="minorHAnsi"/>
          <w:bCs/>
          <w:iCs/>
          <w:sz w:val="22"/>
          <w:szCs w:val="22"/>
        </w:rPr>
        <w:t>п</w:t>
      </w:r>
      <w:r w:rsidR="00214CED" w:rsidRPr="00C05F7F">
        <w:rPr>
          <w:rFonts w:asciiTheme="minorHAnsi" w:hAnsiTheme="minorHAnsi" w:cstheme="minorHAnsi"/>
          <w:bCs/>
          <w:iCs/>
          <w:sz w:val="22"/>
          <w:szCs w:val="22"/>
        </w:rPr>
        <w:t>оэтому риск возможной потери потребителей, на оборот с которыми приходится более 10% общей выручки, является низким.</w:t>
      </w:r>
    </w:p>
    <w:p w14:paraId="2F49F0DC" w14:textId="77777777" w:rsidR="00BB1406" w:rsidRPr="00C05F7F" w:rsidRDefault="00BB1406" w:rsidP="00C05F7F">
      <w:pPr>
        <w:widowControl w:val="0"/>
        <w:autoSpaceDE w:val="0"/>
        <w:autoSpaceDN w:val="0"/>
        <w:adjustRightInd w:val="0"/>
        <w:ind w:firstLine="539"/>
        <w:jc w:val="both"/>
        <w:rPr>
          <w:rFonts w:asciiTheme="minorHAnsi" w:hAnsiTheme="minorHAnsi" w:cstheme="minorHAnsi"/>
          <w:bCs/>
          <w:sz w:val="22"/>
          <w:szCs w:val="22"/>
        </w:rPr>
      </w:pPr>
    </w:p>
    <w:p w14:paraId="1EA98847" w14:textId="0B49B319" w:rsidR="00214CED" w:rsidRPr="00C05F7F" w:rsidRDefault="00214CED" w:rsidP="00C05F7F">
      <w:pPr>
        <w:pStyle w:val="ConsPlusNormal"/>
        <w:ind w:firstLine="539"/>
        <w:jc w:val="both"/>
        <w:rPr>
          <w:rFonts w:asciiTheme="minorHAnsi" w:hAnsiTheme="minorHAnsi" w:cstheme="minorHAnsi"/>
          <w:sz w:val="22"/>
          <w:szCs w:val="22"/>
        </w:rPr>
      </w:pPr>
      <w:r w:rsidRPr="00C05F7F">
        <w:rPr>
          <w:rFonts w:asciiTheme="minorHAnsi" w:hAnsiTheme="minorHAnsi" w:cstheme="minorHAnsi"/>
          <w:bCs/>
          <w:sz w:val="22"/>
          <w:szCs w:val="22"/>
        </w:rPr>
        <w:t>Возможные последствия</w:t>
      </w:r>
      <w:r w:rsidRPr="00C05F7F">
        <w:rPr>
          <w:rFonts w:asciiTheme="minorHAnsi" w:hAnsiTheme="minorHAnsi" w:cstheme="minorHAnsi"/>
          <w:sz w:val="22"/>
          <w:szCs w:val="22"/>
        </w:rPr>
        <w:t xml:space="preserve"> реализации описанных рисков применительно к </w:t>
      </w:r>
      <w:r w:rsidR="00413EE3">
        <w:rPr>
          <w:rFonts w:asciiTheme="minorHAnsi" w:hAnsiTheme="minorHAnsi" w:cstheme="minorHAnsi"/>
          <w:sz w:val="22"/>
          <w:szCs w:val="22"/>
        </w:rPr>
        <w:t>ТМХ</w:t>
      </w:r>
      <w:r w:rsidR="00BB1406">
        <w:rPr>
          <w:rFonts w:asciiTheme="minorHAnsi" w:hAnsiTheme="minorHAnsi" w:cstheme="minorHAnsi"/>
          <w:sz w:val="22"/>
          <w:szCs w:val="22"/>
        </w:rPr>
        <w:t>.</w:t>
      </w:r>
      <w:r w:rsidRPr="00C05F7F">
        <w:rPr>
          <w:rFonts w:asciiTheme="minorHAnsi" w:hAnsiTheme="minorHAnsi" w:cstheme="minorHAnsi"/>
          <w:sz w:val="22"/>
          <w:szCs w:val="22"/>
        </w:rPr>
        <w:t xml:space="preserve"> </w:t>
      </w:r>
      <w:r w:rsidRPr="00C05F7F">
        <w:rPr>
          <w:rFonts w:asciiTheme="minorHAnsi" w:hAnsiTheme="minorHAnsi" w:cstheme="minorHAnsi"/>
          <w:bCs/>
          <w:iCs/>
          <w:sz w:val="22"/>
          <w:szCs w:val="22"/>
        </w:rPr>
        <w:t xml:space="preserve">Реализация рисков, связанных с осуществляемой </w:t>
      </w:r>
      <w:r w:rsidR="00413EE3">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основной финансово-хозяйственной деятельностью, неизбежно повлечет за собой временное снижение объемов выручки и прибыли.</w:t>
      </w:r>
      <w:r w:rsidRPr="00C05F7F">
        <w:rPr>
          <w:rFonts w:asciiTheme="minorHAnsi" w:hAnsiTheme="minorHAnsi" w:cstheme="minorHAnsi"/>
          <w:sz w:val="22"/>
          <w:szCs w:val="22"/>
        </w:rPr>
        <w:t xml:space="preserve"> </w:t>
      </w:r>
      <w:r w:rsidRPr="00C05F7F">
        <w:rPr>
          <w:rFonts w:asciiTheme="minorHAnsi" w:hAnsiTheme="minorHAnsi" w:cstheme="minorHAnsi"/>
          <w:bCs/>
          <w:iCs/>
          <w:sz w:val="22"/>
          <w:szCs w:val="22"/>
        </w:rPr>
        <w:t>При этом параметры проводимых мероприятий будут зависеть от особенностей создавшейся ситуации в каждом конкретном случае.</w:t>
      </w:r>
    </w:p>
    <w:p w14:paraId="68DDC962" w14:textId="77777777" w:rsidR="00214CED" w:rsidRPr="00C05F7F" w:rsidRDefault="00214CED" w:rsidP="00C05F7F">
      <w:pPr>
        <w:pStyle w:val="ConsPlusNormal"/>
        <w:ind w:firstLine="540"/>
        <w:jc w:val="both"/>
        <w:rPr>
          <w:rFonts w:asciiTheme="minorHAnsi" w:hAnsiTheme="minorHAnsi" w:cstheme="minorHAnsi"/>
          <w:sz w:val="22"/>
          <w:szCs w:val="22"/>
        </w:rPr>
      </w:pPr>
    </w:p>
    <w:p w14:paraId="1F839A48" w14:textId="26D2BDAC" w:rsidR="00214CED" w:rsidRPr="00C05F7F" w:rsidRDefault="00214CED" w:rsidP="00C05F7F">
      <w:pPr>
        <w:pStyle w:val="aff9"/>
        <w:spacing w:after="0"/>
        <w:jc w:val="both"/>
        <w:rPr>
          <w:rFonts w:asciiTheme="minorHAnsi" w:hAnsiTheme="minorHAnsi" w:cstheme="minorHAnsi"/>
          <w:sz w:val="22"/>
          <w:szCs w:val="22"/>
        </w:rPr>
      </w:pPr>
      <w:bookmarkStart w:id="138" w:name="_Toc131460151"/>
      <w:r w:rsidRPr="00C05F7F">
        <w:rPr>
          <w:rFonts w:asciiTheme="minorHAnsi" w:hAnsiTheme="minorHAnsi" w:cstheme="minorHAnsi"/>
          <w:sz w:val="22"/>
          <w:szCs w:val="22"/>
        </w:rPr>
        <w:t>1.9.8. Риск информационной безопасности</w:t>
      </w:r>
      <w:bookmarkEnd w:id="138"/>
      <w:r w:rsidR="00E9139D">
        <w:rPr>
          <w:rFonts w:asciiTheme="minorHAnsi" w:hAnsiTheme="minorHAnsi" w:cstheme="minorHAnsi"/>
          <w:sz w:val="22"/>
          <w:szCs w:val="22"/>
        </w:rPr>
        <w:t>.</w:t>
      </w:r>
    </w:p>
    <w:p w14:paraId="16C2824B" w14:textId="77777777" w:rsidR="00214CED" w:rsidRPr="00C05F7F" w:rsidRDefault="00214CED" w:rsidP="00C05F7F">
      <w:pPr>
        <w:jc w:val="both"/>
        <w:rPr>
          <w:rFonts w:asciiTheme="minorHAnsi" w:hAnsiTheme="minorHAnsi" w:cstheme="minorHAnsi"/>
          <w:sz w:val="22"/>
          <w:szCs w:val="22"/>
        </w:rPr>
      </w:pPr>
    </w:p>
    <w:p w14:paraId="3F0D2B52" w14:textId="0EE48BA4" w:rsidR="00214CED" w:rsidRPr="00C05F7F" w:rsidRDefault="00214CED" w:rsidP="00C05F7F">
      <w:pPr>
        <w:shd w:val="clear" w:color="auto" w:fill="FFFFFF"/>
        <w:tabs>
          <w:tab w:val="left" w:pos="993"/>
        </w:tabs>
        <w:ind w:right="120" w:firstLine="709"/>
        <w:jc w:val="both"/>
        <w:rPr>
          <w:rFonts w:asciiTheme="minorHAnsi" w:hAnsiTheme="minorHAnsi" w:cstheme="minorHAnsi"/>
          <w:sz w:val="22"/>
          <w:szCs w:val="22"/>
          <w:lang w:eastAsia="en-US"/>
        </w:rPr>
      </w:pPr>
      <w:r w:rsidRPr="00C05F7F">
        <w:rPr>
          <w:rFonts w:asciiTheme="minorHAnsi" w:hAnsiTheme="minorHAnsi" w:cstheme="minorHAnsi"/>
          <w:sz w:val="22"/>
          <w:szCs w:val="22"/>
        </w:rPr>
        <w:t>Риск, связанный с реализацией информационных угроз, в том числе обусловленных недостатком (уязвимостью) применяемых информационных технологий</w:t>
      </w:r>
      <w:r w:rsidR="00BB1406">
        <w:rPr>
          <w:rFonts w:asciiTheme="minorHAnsi" w:hAnsiTheme="minorHAnsi" w:cstheme="minorHAnsi"/>
          <w:sz w:val="22"/>
          <w:szCs w:val="22"/>
        </w:rPr>
        <w:t>.</w:t>
      </w:r>
    </w:p>
    <w:p w14:paraId="7743CBD7" w14:textId="45FD6C3E" w:rsidR="00214CED" w:rsidRPr="00C05F7F" w:rsidRDefault="00214CED" w:rsidP="00C05F7F">
      <w:pPr>
        <w:shd w:val="clear" w:color="auto" w:fill="FFFFFF"/>
        <w:tabs>
          <w:tab w:val="left" w:pos="993"/>
        </w:tabs>
        <w:ind w:right="120" w:firstLine="709"/>
        <w:jc w:val="both"/>
        <w:rPr>
          <w:rFonts w:asciiTheme="minorHAnsi" w:hAnsiTheme="minorHAnsi" w:cstheme="minorHAnsi"/>
          <w:sz w:val="22"/>
          <w:szCs w:val="22"/>
          <w:lang w:eastAsia="en-US"/>
        </w:rPr>
      </w:pPr>
      <w:r w:rsidRPr="00C05F7F">
        <w:rPr>
          <w:rFonts w:asciiTheme="minorHAnsi" w:hAnsiTheme="minorHAnsi" w:cstheme="minorHAnsi"/>
          <w:sz w:val="22"/>
          <w:szCs w:val="22"/>
          <w:lang w:eastAsia="en-US"/>
        </w:rPr>
        <w:t xml:space="preserve">В Обществе ведутся работы по внедрению средств защиты информации на объектах информационной инфраструктуры, осуществлению контроля за действиями работников </w:t>
      </w:r>
      <w:r w:rsidR="008149BF">
        <w:rPr>
          <w:rFonts w:asciiTheme="minorHAnsi" w:hAnsiTheme="minorHAnsi" w:cstheme="minorHAnsi"/>
          <w:sz w:val="22"/>
          <w:szCs w:val="22"/>
          <w:lang w:eastAsia="en-US"/>
        </w:rPr>
        <w:t>ТМХ</w:t>
      </w:r>
      <w:r w:rsidRPr="00C05F7F">
        <w:rPr>
          <w:rFonts w:asciiTheme="minorHAnsi" w:hAnsiTheme="minorHAnsi" w:cstheme="minorHAnsi"/>
          <w:sz w:val="22"/>
          <w:szCs w:val="22"/>
          <w:lang w:eastAsia="en-US"/>
        </w:rPr>
        <w:t xml:space="preserve"> посредством систем информационной безопасности. Ведется анализ защищенности, мониторинг внутренних и внешних событий информационной безопасности, применяются сертифицированные средства защиты информации. </w:t>
      </w:r>
    </w:p>
    <w:p w14:paraId="7EEFFC40" w14:textId="4FA21EE3" w:rsidR="00214CED" w:rsidRPr="00C05F7F" w:rsidRDefault="00214CED" w:rsidP="00C05F7F">
      <w:pPr>
        <w:shd w:val="clear" w:color="auto" w:fill="FFFFFF"/>
        <w:tabs>
          <w:tab w:val="left" w:pos="993"/>
        </w:tabs>
        <w:ind w:right="120" w:firstLine="709"/>
        <w:jc w:val="both"/>
        <w:rPr>
          <w:rFonts w:asciiTheme="minorHAnsi" w:hAnsiTheme="minorHAnsi" w:cstheme="minorHAnsi"/>
          <w:sz w:val="22"/>
          <w:szCs w:val="22"/>
          <w:lang w:eastAsia="en-US"/>
        </w:rPr>
      </w:pPr>
      <w:r w:rsidRPr="00C05F7F">
        <w:rPr>
          <w:rFonts w:asciiTheme="minorHAnsi" w:hAnsiTheme="minorHAnsi" w:cstheme="minorHAnsi"/>
          <w:sz w:val="22"/>
          <w:szCs w:val="22"/>
          <w:lang w:eastAsia="en-US"/>
        </w:rPr>
        <w:t xml:space="preserve">По мнению Общества, риск информационной безопасности, связанный с реализацией информационных угроз, в том числе обусловленных недостатком (уязвимостью) применяемых информационных технологий, в случае его реализации окажет существенные последствия на деятельность </w:t>
      </w:r>
      <w:r w:rsidR="00413EE3">
        <w:rPr>
          <w:rFonts w:asciiTheme="minorHAnsi" w:hAnsiTheme="minorHAnsi" w:cstheme="minorHAnsi"/>
          <w:sz w:val="22"/>
          <w:szCs w:val="22"/>
          <w:lang w:eastAsia="en-US"/>
        </w:rPr>
        <w:t>ТМХ</w:t>
      </w:r>
      <w:r w:rsidRPr="00C05F7F">
        <w:rPr>
          <w:rFonts w:asciiTheme="minorHAnsi" w:hAnsiTheme="minorHAnsi" w:cstheme="minorHAnsi"/>
          <w:sz w:val="22"/>
          <w:szCs w:val="22"/>
          <w:lang w:eastAsia="en-US"/>
        </w:rPr>
        <w:t>.</w:t>
      </w:r>
    </w:p>
    <w:p w14:paraId="5E915D9D" w14:textId="77777777" w:rsidR="00E9139D" w:rsidRDefault="00E9139D" w:rsidP="00C05F7F">
      <w:pPr>
        <w:shd w:val="clear" w:color="auto" w:fill="FFFFFF"/>
        <w:tabs>
          <w:tab w:val="left" w:pos="993"/>
        </w:tabs>
        <w:ind w:right="120" w:firstLine="709"/>
        <w:jc w:val="both"/>
        <w:rPr>
          <w:rFonts w:asciiTheme="minorHAnsi" w:hAnsiTheme="minorHAnsi" w:cstheme="minorHAnsi"/>
          <w:sz w:val="22"/>
          <w:szCs w:val="22"/>
        </w:rPr>
      </w:pPr>
    </w:p>
    <w:p w14:paraId="57AD1AE9" w14:textId="4143BC08" w:rsidR="00214CED" w:rsidRPr="00C05F7F" w:rsidRDefault="00214CED" w:rsidP="00C05F7F">
      <w:pPr>
        <w:shd w:val="clear" w:color="auto" w:fill="FFFFFF"/>
        <w:tabs>
          <w:tab w:val="left" w:pos="993"/>
        </w:tabs>
        <w:ind w:right="120" w:firstLine="709"/>
        <w:jc w:val="both"/>
        <w:rPr>
          <w:rFonts w:asciiTheme="minorHAnsi" w:hAnsiTheme="minorHAnsi" w:cstheme="minorHAnsi"/>
          <w:sz w:val="22"/>
          <w:szCs w:val="22"/>
        </w:rPr>
      </w:pPr>
      <w:r w:rsidRPr="00C05F7F">
        <w:rPr>
          <w:rFonts w:asciiTheme="minorHAnsi" w:hAnsiTheme="minorHAnsi" w:cstheme="minorHAnsi"/>
          <w:sz w:val="22"/>
          <w:szCs w:val="22"/>
        </w:rPr>
        <w:t xml:space="preserve">Возможные последствия реализации описанных рисков применительно к </w:t>
      </w:r>
      <w:r w:rsidR="00413EE3">
        <w:rPr>
          <w:rFonts w:asciiTheme="minorHAnsi" w:hAnsiTheme="minorHAnsi" w:cstheme="minorHAnsi"/>
          <w:sz w:val="22"/>
          <w:szCs w:val="22"/>
        </w:rPr>
        <w:t>ТМХ</w:t>
      </w:r>
      <w:r w:rsidR="00E9139D">
        <w:rPr>
          <w:rFonts w:asciiTheme="minorHAnsi" w:hAnsiTheme="minorHAnsi" w:cstheme="minorHAnsi"/>
          <w:sz w:val="22"/>
          <w:szCs w:val="22"/>
        </w:rPr>
        <w:t>.</w:t>
      </w:r>
    </w:p>
    <w:p w14:paraId="26EE39A2" w14:textId="2721ADF3" w:rsidR="00214CED" w:rsidRPr="00C05F7F" w:rsidRDefault="00214CED" w:rsidP="00C05F7F">
      <w:pPr>
        <w:pStyle w:val="ConsPlusNormal"/>
        <w:ind w:firstLine="709"/>
        <w:jc w:val="both"/>
        <w:rPr>
          <w:rFonts w:asciiTheme="minorHAnsi" w:hAnsiTheme="minorHAnsi" w:cstheme="minorHAnsi"/>
          <w:bCs/>
          <w:iCs/>
          <w:sz w:val="22"/>
          <w:szCs w:val="22"/>
        </w:rPr>
      </w:pPr>
      <w:r w:rsidRPr="00C05F7F">
        <w:rPr>
          <w:rFonts w:asciiTheme="minorHAnsi" w:hAnsiTheme="minorHAnsi" w:cstheme="minorHAnsi"/>
          <w:bCs/>
          <w:iCs/>
          <w:sz w:val="22"/>
          <w:szCs w:val="22"/>
        </w:rPr>
        <w:lastRenderedPageBreak/>
        <w:t xml:space="preserve">Самым распространенным последствием реализации информационных угроз является утечка конфиденциальной информации, как правило связанная с получением несанкционированного доступа к информации, в том числе финансовой. Причем </w:t>
      </w:r>
      <w:r w:rsidR="00413EE3">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может быть нанесен не только экономический ущерб, но и репутационный. В этом случае будут приняты все меры по блокированию информационной угрозы и защите конфиденциальных данных. При этом параметры проводимых мероприятий будут зависеть от особенностей создавшейся ситуации в каждом конкретном случае.</w:t>
      </w:r>
    </w:p>
    <w:p w14:paraId="1C25BF4A" w14:textId="77777777" w:rsidR="00214CED" w:rsidRPr="00C05F7F" w:rsidRDefault="00214CED" w:rsidP="00C05F7F">
      <w:pPr>
        <w:pStyle w:val="ConsPlusNormal"/>
        <w:ind w:firstLine="540"/>
        <w:jc w:val="both"/>
        <w:rPr>
          <w:rFonts w:asciiTheme="minorHAnsi" w:hAnsiTheme="minorHAnsi" w:cstheme="minorHAnsi"/>
          <w:sz w:val="22"/>
          <w:szCs w:val="22"/>
        </w:rPr>
      </w:pPr>
    </w:p>
    <w:p w14:paraId="6F283FA3" w14:textId="4747C163" w:rsidR="00214CED" w:rsidRPr="00C05F7F" w:rsidRDefault="00214CED" w:rsidP="00C05F7F">
      <w:pPr>
        <w:pStyle w:val="aff9"/>
        <w:spacing w:after="0"/>
        <w:jc w:val="both"/>
        <w:rPr>
          <w:rFonts w:asciiTheme="minorHAnsi" w:hAnsiTheme="minorHAnsi" w:cstheme="minorHAnsi"/>
          <w:sz w:val="22"/>
          <w:szCs w:val="22"/>
        </w:rPr>
      </w:pPr>
      <w:bookmarkStart w:id="139" w:name="_Toc131460152"/>
      <w:r w:rsidRPr="00C05F7F">
        <w:rPr>
          <w:rFonts w:asciiTheme="minorHAnsi" w:hAnsiTheme="minorHAnsi" w:cstheme="minorHAnsi"/>
          <w:sz w:val="22"/>
          <w:szCs w:val="22"/>
        </w:rPr>
        <w:t>1.9.9. Экологический риск</w:t>
      </w:r>
      <w:bookmarkEnd w:id="139"/>
      <w:r w:rsidR="00E9139D">
        <w:rPr>
          <w:rFonts w:asciiTheme="minorHAnsi" w:hAnsiTheme="minorHAnsi" w:cstheme="minorHAnsi"/>
          <w:sz w:val="22"/>
          <w:szCs w:val="22"/>
        </w:rPr>
        <w:t>.</w:t>
      </w:r>
    </w:p>
    <w:p w14:paraId="761E5489" w14:textId="77777777" w:rsidR="00214CED" w:rsidRPr="00C05F7F" w:rsidRDefault="00214CED" w:rsidP="00C05F7F">
      <w:pPr>
        <w:jc w:val="both"/>
        <w:rPr>
          <w:rFonts w:asciiTheme="minorHAnsi" w:hAnsiTheme="minorHAnsi" w:cstheme="minorHAnsi"/>
          <w:sz w:val="22"/>
          <w:szCs w:val="22"/>
        </w:rPr>
      </w:pPr>
    </w:p>
    <w:p w14:paraId="049E0395" w14:textId="55DA20BB" w:rsidR="00214CED" w:rsidRPr="00C05F7F" w:rsidRDefault="00214CED" w:rsidP="00C05F7F">
      <w:pPr>
        <w:ind w:firstLine="720"/>
        <w:jc w:val="both"/>
        <w:rPr>
          <w:rFonts w:asciiTheme="minorHAnsi" w:hAnsiTheme="minorHAnsi" w:cstheme="minorHAnsi"/>
          <w:color w:val="000000"/>
          <w:sz w:val="22"/>
          <w:szCs w:val="22"/>
        </w:rPr>
      </w:pPr>
      <w:r w:rsidRPr="00C05F7F">
        <w:rPr>
          <w:rFonts w:asciiTheme="minorHAnsi" w:hAnsiTheme="minorHAnsi" w:cstheme="minorHAnsi"/>
          <w:sz w:val="22"/>
          <w:szCs w:val="22"/>
        </w:rPr>
        <w:t xml:space="preserve">Вероятность возникновения ущерба, связанного с негативным воздействием производственно-хозяйственной деятельности </w:t>
      </w:r>
      <w:r w:rsidR="0036147D">
        <w:rPr>
          <w:rFonts w:asciiTheme="minorHAnsi" w:hAnsiTheme="minorHAnsi" w:cstheme="minorHAnsi"/>
          <w:sz w:val="22"/>
          <w:szCs w:val="22"/>
        </w:rPr>
        <w:t>ТМХ</w:t>
      </w:r>
      <w:r w:rsidRPr="00C05F7F">
        <w:rPr>
          <w:rFonts w:asciiTheme="minorHAnsi" w:hAnsiTheme="minorHAnsi" w:cstheme="minorHAnsi"/>
          <w:sz w:val="22"/>
          <w:szCs w:val="22"/>
        </w:rPr>
        <w:t xml:space="preserve"> на окружающую среду</w:t>
      </w:r>
      <w:r w:rsidR="00E9139D">
        <w:rPr>
          <w:rFonts w:asciiTheme="minorHAnsi" w:hAnsiTheme="minorHAnsi" w:cstheme="minorHAnsi"/>
          <w:sz w:val="22"/>
          <w:szCs w:val="22"/>
        </w:rPr>
        <w:t>.</w:t>
      </w:r>
      <w:r w:rsidRPr="00C05F7F">
        <w:rPr>
          <w:rFonts w:asciiTheme="minorHAnsi" w:hAnsiTheme="minorHAnsi" w:cstheme="minorHAnsi"/>
          <w:color w:val="000000"/>
          <w:sz w:val="22"/>
          <w:szCs w:val="22"/>
        </w:rPr>
        <w:t xml:space="preserve"> </w:t>
      </w:r>
    </w:p>
    <w:p w14:paraId="3CFC2FB0" w14:textId="634363CE" w:rsidR="00214CED" w:rsidRPr="00C05F7F" w:rsidRDefault="00214CED" w:rsidP="00C05F7F">
      <w:pPr>
        <w:ind w:firstLine="72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Производственная деятельность </w:t>
      </w:r>
      <w:r w:rsidR="004079BA">
        <w:rPr>
          <w:rFonts w:asciiTheme="minorHAnsi" w:hAnsiTheme="minorHAnsi" w:cstheme="minorHAnsi"/>
          <w:bCs/>
          <w:iCs/>
          <w:sz w:val="22"/>
          <w:szCs w:val="22"/>
        </w:rPr>
        <w:t xml:space="preserve">предприятий </w:t>
      </w:r>
      <w:r w:rsidR="0036147D">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приводит к выбросу загрязняющих веществ в окружающую среду, возможному воздействию на растительный мир, а также возникновению других проблем в области экологии. Деятельность </w:t>
      </w:r>
      <w:r w:rsidR="004079BA">
        <w:rPr>
          <w:rFonts w:asciiTheme="minorHAnsi" w:hAnsiTheme="minorHAnsi" w:cstheme="minorHAnsi"/>
          <w:bCs/>
          <w:iCs/>
          <w:sz w:val="22"/>
          <w:szCs w:val="22"/>
        </w:rPr>
        <w:t xml:space="preserve">предприятий </w:t>
      </w:r>
      <w:r w:rsidR="0036147D">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подвержена контролю и регулированию со стороны федеральных, региональных и местных органов власти в области охраны окружающей среды в субъектах Российской Федерации, где расположены е</w:t>
      </w:r>
      <w:r w:rsidR="004079BA">
        <w:rPr>
          <w:rFonts w:asciiTheme="minorHAnsi" w:hAnsiTheme="minorHAnsi" w:cstheme="minorHAnsi"/>
          <w:bCs/>
          <w:iCs/>
          <w:sz w:val="22"/>
          <w:szCs w:val="22"/>
        </w:rPr>
        <w:t>го</w:t>
      </w:r>
      <w:r w:rsidRPr="00C05F7F">
        <w:rPr>
          <w:rFonts w:asciiTheme="minorHAnsi" w:hAnsiTheme="minorHAnsi" w:cstheme="minorHAnsi"/>
          <w:bCs/>
          <w:iCs/>
          <w:sz w:val="22"/>
          <w:szCs w:val="22"/>
        </w:rPr>
        <w:t xml:space="preserve"> производственные предприятия. Соответствие российским и европейским экологическим нормам делает </w:t>
      </w:r>
      <w:r w:rsidR="0036147D">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более конкурентоспособн</w:t>
      </w:r>
      <w:r w:rsidR="004079BA">
        <w:rPr>
          <w:rFonts w:asciiTheme="minorHAnsi" w:hAnsiTheme="minorHAnsi" w:cstheme="minorHAnsi"/>
          <w:bCs/>
          <w:iCs/>
          <w:sz w:val="22"/>
          <w:szCs w:val="22"/>
        </w:rPr>
        <w:t>ым</w:t>
      </w:r>
      <w:r w:rsidRPr="00C05F7F">
        <w:rPr>
          <w:rFonts w:asciiTheme="minorHAnsi" w:hAnsiTheme="minorHAnsi" w:cstheme="minorHAnsi"/>
          <w:bCs/>
          <w:iCs/>
          <w:sz w:val="22"/>
          <w:szCs w:val="22"/>
        </w:rPr>
        <w:t>, так как дает возможность участвовать в большем количестве различных проектов. </w:t>
      </w:r>
    </w:p>
    <w:p w14:paraId="31BE547F" w14:textId="3F41CA1D" w:rsidR="00214CED" w:rsidRPr="00C05F7F" w:rsidRDefault="00214CED" w:rsidP="00C05F7F">
      <w:pPr>
        <w:ind w:firstLine="72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Правоприменительная практика в области охраны окружающей среды в Российской Федерации находится на стадии становления, государственные органы постоянно пересматривают свои позиции по вопросам правоприменения. </w:t>
      </w:r>
      <w:r w:rsidR="0036147D">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регулярно производ</w:t>
      </w:r>
      <w:r w:rsidR="0036147D">
        <w:rPr>
          <w:rFonts w:asciiTheme="minorHAnsi" w:hAnsiTheme="minorHAnsi" w:cstheme="minorHAnsi"/>
          <w:bCs/>
          <w:iCs/>
          <w:sz w:val="22"/>
          <w:szCs w:val="22"/>
        </w:rPr>
        <w:t>и</w:t>
      </w:r>
      <w:r w:rsidRPr="00C05F7F">
        <w:rPr>
          <w:rFonts w:asciiTheme="minorHAnsi" w:hAnsiTheme="minorHAnsi" w:cstheme="minorHAnsi"/>
          <w:bCs/>
          <w:iCs/>
          <w:sz w:val="22"/>
          <w:szCs w:val="22"/>
        </w:rPr>
        <w:t xml:space="preserve">т оценку своих обязательств, исходя из нормативных требований по вопросам охраны окружающей среды. На данный момент оценить влияние этих потенциальных изменений не представляется возможным, в связи с чем у </w:t>
      </w:r>
      <w:r w:rsidR="0036147D">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в будущем могут возникнуть дополнительные обязательства по охране окружающей среды.</w:t>
      </w:r>
    </w:p>
    <w:p w14:paraId="6DBC52A4" w14:textId="073BAE58" w:rsidR="00214CED" w:rsidRPr="00C05F7F" w:rsidRDefault="00214CED" w:rsidP="00C05F7F">
      <w:pPr>
        <w:ind w:firstLine="720"/>
        <w:jc w:val="both"/>
        <w:rPr>
          <w:rFonts w:asciiTheme="minorHAnsi" w:hAnsiTheme="minorHAnsi" w:cstheme="minorHAnsi"/>
          <w:bCs/>
          <w:iCs/>
          <w:sz w:val="22"/>
          <w:szCs w:val="22"/>
        </w:rPr>
      </w:pPr>
      <w:r w:rsidRPr="00C05F7F">
        <w:rPr>
          <w:rFonts w:asciiTheme="minorHAnsi" w:hAnsiTheme="minorHAnsi" w:cstheme="minorHAnsi"/>
          <w:bCs/>
          <w:iCs/>
          <w:color w:val="000000"/>
          <w:sz w:val="22"/>
          <w:szCs w:val="22"/>
        </w:rPr>
        <w:t xml:space="preserve">В настоящее время доля утилизации, которая закладывается при проектировании и производстве современных поездов, доходит до 98%. Поскольку </w:t>
      </w:r>
      <w:r w:rsidR="0036147D">
        <w:rPr>
          <w:rFonts w:asciiTheme="minorHAnsi" w:hAnsiTheme="minorHAnsi" w:cstheme="minorHAnsi"/>
          <w:bCs/>
          <w:iCs/>
          <w:color w:val="000000"/>
          <w:sz w:val="22"/>
          <w:szCs w:val="22"/>
        </w:rPr>
        <w:t>ТМХ</w:t>
      </w:r>
      <w:r w:rsidRPr="00C05F7F">
        <w:rPr>
          <w:rFonts w:asciiTheme="minorHAnsi" w:hAnsiTheme="minorHAnsi" w:cstheme="minorHAnsi"/>
          <w:bCs/>
          <w:iCs/>
          <w:color w:val="000000"/>
          <w:sz w:val="22"/>
          <w:szCs w:val="22"/>
        </w:rPr>
        <w:t xml:space="preserve"> в том числе является оператором в процессе всего жизненного цикла продукции, то вагон может быть переработан до 98%, этому способствуют специальные маркировки с указанием типа пластика, пластмасс и т. д., это закладывается уже на этапе проектирования. В связи с этим вероятность возникновения ущерба, связанного с негативным воздействием производственно-хозяйственной деятельности</w:t>
      </w:r>
      <w:r w:rsidR="004079BA">
        <w:rPr>
          <w:rFonts w:asciiTheme="minorHAnsi" w:hAnsiTheme="minorHAnsi" w:cstheme="minorHAnsi"/>
          <w:bCs/>
          <w:iCs/>
          <w:color w:val="000000"/>
          <w:sz w:val="22"/>
          <w:szCs w:val="22"/>
        </w:rPr>
        <w:t xml:space="preserve"> предприятий</w:t>
      </w:r>
      <w:r w:rsidRPr="00C05F7F">
        <w:rPr>
          <w:rFonts w:asciiTheme="minorHAnsi" w:hAnsiTheme="minorHAnsi" w:cstheme="minorHAnsi"/>
          <w:bCs/>
          <w:iCs/>
          <w:color w:val="000000"/>
          <w:sz w:val="22"/>
          <w:szCs w:val="22"/>
        </w:rPr>
        <w:t xml:space="preserve"> </w:t>
      </w:r>
      <w:r w:rsidR="0036147D">
        <w:rPr>
          <w:rFonts w:asciiTheme="minorHAnsi" w:hAnsiTheme="minorHAnsi" w:cstheme="minorHAnsi"/>
          <w:bCs/>
          <w:iCs/>
          <w:color w:val="000000"/>
          <w:sz w:val="22"/>
          <w:szCs w:val="22"/>
        </w:rPr>
        <w:t>ТМХ</w:t>
      </w:r>
      <w:r w:rsidRPr="00C05F7F">
        <w:rPr>
          <w:rFonts w:asciiTheme="minorHAnsi" w:hAnsiTheme="minorHAnsi" w:cstheme="minorHAnsi"/>
          <w:bCs/>
          <w:iCs/>
          <w:sz w:val="22"/>
          <w:szCs w:val="22"/>
        </w:rPr>
        <w:t xml:space="preserve"> на окружающую среду, минимальна</w:t>
      </w:r>
      <w:r w:rsidRPr="00C05F7F">
        <w:rPr>
          <w:rFonts w:asciiTheme="minorHAnsi" w:hAnsiTheme="minorHAnsi" w:cstheme="minorHAnsi"/>
          <w:sz w:val="22"/>
          <w:szCs w:val="22"/>
        </w:rPr>
        <w:t>.</w:t>
      </w:r>
    </w:p>
    <w:p w14:paraId="59E05EBF" w14:textId="77777777" w:rsidR="00E9139D" w:rsidRDefault="00E9139D" w:rsidP="00C05F7F">
      <w:pPr>
        <w:pStyle w:val="ConsPlusNormal"/>
        <w:ind w:firstLine="540"/>
        <w:jc w:val="both"/>
        <w:rPr>
          <w:rFonts w:asciiTheme="minorHAnsi" w:hAnsiTheme="minorHAnsi" w:cstheme="minorHAnsi"/>
          <w:bCs/>
          <w:sz w:val="22"/>
          <w:szCs w:val="22"/>
        </w:rPr>
      </w:pPr>
    </w:p>
    <w:p w14:paraId="6CBB5ADB" w14:textId="7BBA4E12"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bCs/>
          <w:sz w:val="22"/>
          <w:szCs w:val="22"/>
        </w:rPr>
        <w:t>Возможные последствия</w:t>
      </w:r>
      <w:r w:rsidRPr="00C05F7F">
        <w:rPr>
          <w:rFonts w:asciiTheme="minorHAnsi" w:hAnsiTheme="minorHAnsi" w:cstheme="minorHAnsi"/>
          <w:sz w:val="22"/>
          <w:szCs w:val="22"/>
        </w:rPr>
        <w:t xml:space="preserve"> </w:t>
      </w:r>
      <w:bookmarkStart w:id="140" w:name="_Hlk98489830"/>
      <w:r w:rsidRPr="00C05F7F">
        <w:rPr>
          <w:rFonts w:asciiTheme="minorHAnsi" w:hAnsiTheme="minorHAnsi" w:cstheme="minorHAnsi"/>
          <w:sz w:val="22"/>
          <w:szCs w:val="22"/>
        </w:rPr>
        <w:t xml:space="preserve">реализации описанных рисков применительно к </w:t>
      </w:r>
      <w:bookmarkEnd w:id="140"/>
      <w:r w:rsidR="0036147D">
        <w:rPr>
          <w:rFonts w:asciiTheme="minorHAnsi" w:hAnsiTheme="minorHAnsi" w:cstheme="minorHAnsi"/>
          <w:sz w:val="22"/>
          <w:szCs w:val="22"/>
        </w:rPr>
        <w:t>ТМХ</w:t>
      </w:r>
      <w:r w:rsidR="00E9139D">
        <w:rPr>
          <w:rFonts w:asciiTheme="minorHAnsi" w:hAnsiTheme="minorHAnsi" w:cstheme="minorHAnsi"/>
          <w:sz w:val="22"/>
          <w:szCs w:val="22"/>
        </w:rPr>
        <w:t>.</w:t>
      </w:r>
    </w:p>
    <w:p w14:paraId="6A99785F" w14:textId="48F01062" w:rsidR="00214CED" w:rsidRPr="00C05F7F" w:rsidRDefault="00214CED" w:rsidP="00C05F7F">
      <w:pPr>
        <w:pStyle w:val="ConsPlusNormal"/>
        <w:ind w:firstLine="539"/>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В случае реализации описанных рисков </w:t>
      </w:r>
      <w:r w:rsidR="0036147D">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незамедлительно будут приняты все возможные меры по устранению последствий ущерба, связанного с негативным воздействием производственно-хозяйственной деятельности на окружающую среду. При этом параметры проводимых </w:t>
      </w:r>
      <w:r w:rsidR="0036147D">
        <w:rPr>
          <w:rFonts w:asciiTheme="minorHAnsi" w:hAnsiTheme="minorHAnsi" w:cstheme="minorHAnsi"/>
          <w:bCs/>
          <w:iCs/>
          <w:sz w:val="22"/>
          <w:szCs w:val="22"/>
        </w:rPr>
        <w:t>ТМХ</w:t>
      </w:r>
      <w:r w:rsidRPr="00C05F7F">
        <w:rPr>
          <w:rFonts w:asciiTheme="minorHAnsi" w:hAnsiTheme="minorHAnsi" w:cstheme="minorHAnsi"/>
          <w:bCs/>
          <w:iCs/>
          <w:sz w:val="22"/>
          <w:szCs w:val="22"/>
        </w:rPr>
        <w:t xml:space="preserve"> мероприятий будут зависеть от особенностей создавшейся ситуации в каждом конкретном случае.</w:t>
      </w:r>
    </w:p>
    <w:p w14:paraId="1CABB53F" w14:textId="77777777" w:rsidR="00214CED" w:rsidRPr="00C05F7F" w:rsidRDefault="00214CED" w:rsidP="00C05F7F">
      <w:pPr>
        <w:ind w:firstLine="540"/>
        <w:jc w:val="both"/>
        <w:rPr>
          <w:rFonts w:asciiTheme="minorHAnsi" w:hAnsiTheme="minorHAnsi" w:cstheme="minorHAnsi"/>
          <w:bCs/>
          <w:iCs/>
          <w:color w:val="000000"/>
          <w:sz w:val="22"/>
          <w:szCs w:val="22"/>
        </w:rPr>
      </w:pPr>
      <w:r w:rsidRPr="00C05F7F">
        <w:rPr>
          <w:rFonts w:asciiTheme="minorHAnsi" w:hAnsiTheme="minorHAnsi" w:cstheme="minorHAnsi"/>
          <w:bCs/>
          <w:iCs/>
          <w:color w:val="000000"/>
          <w:sz w:val="22"/>
          <w:szCs w:val="22"/>
        </w:rPr>
        <w:t xml:space="preserve"> </w:t>
      </w:r>
    </w:p>
    <w:p w14:paraId="0254F879" w14:textId="4E12EE2B" w:rsidR="00214CED" w:rsidRPr="00C05F7F" w:rsidRDefault="00214CED" w:rsidP="00C05F7F">
      <w:pPr>
        <w:pStyle w:val="aff9"/>
        <w:spacing w:after="0"/>
        <w:jc w:val="both"/>
        <w:rPr>
          <w:rFonts w:asciiTheme="minorHAnsi" w:hAnsiTheme="minorHAnsi" w:cstheme="minorHAnsi"/>
          <w:sz w:val="22"/>
          <w:szCs w:val="22"/>
        </w:rPr>
      </w:pPr>
      <w:bookmarkStart w:id="141" w:name="_Toc131460153"/>
      <w:r w:rsidRPr="00C05F7F">
        <w:rPr>
          <w:rFonts w:asciiTheme="minorHAnsi" w:hAnsiTheme="minorHAnsi" w:cstheme="minorHAnsi"/>
          <w:sz w:val="22"/>
          <w:szCs w:val="22"/>
        </w:rPr>
        <w:t>1.9.10. Природно-климатический риск</w:t>
      </w:r>
      <w:bookmarkEnd w:id="141"/>
      <w:r w:rsidR="00E9139D">
        <w:rPr>
          <w:rFonts w:asciiTheme="minorHAnsi" w:hAnsiTheme="minorHAnsi" w:cstheme="minorHAnsi"/>
          <w:sz w:val="22"/>
          <w:szCs w:val="22"/>
        </w:rPr>
        <w:t>.</w:t>
      </w:r>
    </w:p>
    <w:p w14:paraId="10CCF17B" w14:textId="77777777" w:rsidR="00214CED" w:rsidRPr="00C05F7F" w:rsidRDefault="00214CED" w:rsidP="00C05F7F">
      <w:pPr>
        <w:jc w:val="both"/>
        <w:rPr>
          <w:rFonts w:asciiTheme="minorHAnsi" w:hAnsiTheme="minorHAnsi" w:cstheme="minorHAnsi"/>
          <w:sz w:val="22"/>
          <w:szCs w:val="22"/>
        </w:rPr>
      </w:pPr>
    </w:p>
    <w:p w14:paraId="2158C604" w14:textId="290BFCD7"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sz w:val="22"/>
          <w:szCs w:val="22"/>
        </w:rPr>
        <w:t xml:space="preserve">Риски, связанные с воздействием на производственно-хозяйственную деятельность </w:t>
      </w:r>
      <w:r w:rsidR="0036147D">
        <w:rPr>
          <w:rFonts w:asciiTheme="minorHAnsi" w:hAnsiTheme="minorHAnsi" w:cstheme="minorHAnsi"/>
          <w:sz w:val="22"/>
          <w:szCs w:val="22"/>
        </w:rPr>
        <w:t>ТМХ</w:t>
      </w:r>
      <w:r w:rsidRPr="00C05F7F">
        <w:rPr>
          <w:rFonts w:asciiTheme="minorHAnsi" w:hAnsiTheme="minorHAnsi" w:cstheme="minorHAnsi"/>
          <w:sz w:val="22"/>
          <w:szCs w:val="22"/>
        </w:rPr>
        <w:t xml:space="preserve"> стихийных сил природы, в том числе землетрясений, наводнений, бурь, эпидемий</w:t>
      </w:r>
      <w:r w:rsidR="00E9139D">
        <w:rPr>
          <w:rFonts w:asciiTheme="minorHAnsi" w:hAnsiTheme="minorHAnsi" w:cstheme="minorHAnsi"/>
          <w:sz w:val="22"/>
          <w:szCs w:val="22"/>
        </w:rPr>
        <w:t>.</w:t>
      </w:r>
    </w:p>
    <w:p w14:paraId="65B1591F" w14:textId="3292D002" w:rsidR="00214CED" w:rsidRPr="00C05F7F" w:rsidRDefault="00214CED" w:rsidP="00E9139D">
      <w:pPr>
        <w:autoSpaceDE w:val="0"/>
        <w:autoSpaceDN w:val="0"/>
        <w:adjustRightInd w:val="0"/>
        <w:ind w:firstLine="540"/>
        <w:jc w:val="both"/>
        <w:rPr>
          <w:rFonts w:asciiTheme="minorHAnsi" w:hAnsiTheme="minorHAnsi" w:cstheme="minorHAnsi"/>
          <w:sz w:val="22"/>
          <w:szCs w:val="22"/>
        </w:rPr>
      </w:pPr>
      <w:r w:rsidRPr="00C05F7F">
        <w:rPr>
          <w:rFonts w:asciiTheme="minorHAnsi" w:hAnsiTheme="minorHAnsi" w:cstheme="minorHAnsi"/>
          <w:sz w:val="22"/>
          <w:szCs w:val="22"/>
        </w:rPr>
        <w:t xml:space="preserve">В регионах присутствия </w:t>
      </w:r>
      <w:r w:rsidR="004079BA">
        <w:rPr>
          <w:rFonts w:asciiTheme="minorHAnsi" w:hAnsiTheme="minorHAnsi" w:cstheme="minorHAnsi"/>
          <w:sz w:val="22"/>
          <w:szCs w:val="22"/>
        </w:rPr>
        <w:t xml:space="preserve">предприятий </w:t>
      </w:r>
      <w:r w:rsidR="0036147D">
        <w:rPr>
          <w:rFonts w:asciiTheme="minorHAnsi" w:hAnsiTheme="minorHAnsi" w:cstheme="minorHAnsi"/>
          <w:sz w:val="22"/>
          <w:szCs w:val="22"/>
        </w:rPr>
        <w:t>ТМХ</w:t>
      </w:r>
      <w:r w:rsidRPr="00C05F7F">
        <w:rPr>
          <w:rFonts w:asciiTheme="minorHAnsi" w:hAnsiTheme="minorHAnsi" w:cstheme="minorHAnsi"/>
          <w:sz w:val="22"/>
          <w:szCs w:val="22"/>
        </w:rPr>
        <w:t xml:space="preserve"> существует вероятность чрезвычайных ситуаций вследствие стихийных бедствий (ураганов, ливневых дождей, паводков и наводнений, снеговых завалов, селей и т.п.), в результате чего может</w:t>
      </w:r>
      <w:r w:rsidRPr="00C05F7F">
        <w:rPr>
          <w:rFonts w:asciiTheme="minorHAnsi" w:hAnsiTheme="minorHAnsi" w:cstheme="minorHAnsi"/>
          <w:sz w:val="22"/>
          <w:szCs w:val="22"/>
          <w:lang w:eastAsia="en-US"/>
        </w:rPr>
        <w:t xml:space="preserve"> </w:t>
      </w:r>
      <w:r w:rsidRPr="00C05F7F">
        <w:rPr>
          <w:rFonts w:asciiTheme="minorHAnsi" w:hAnsiTheme="minorHAnsi" w:cstheme="minorHAnsi"/>
          <w:sz w:val="22"/>
          <w:szCs w:val="22"/>
        </w:rPr>
        <w:t>быть</w:t>
      </w:r>
      <w:r w:rsidRPr="00C05F7F">
        <w:rPr>
          <w:rFonts w:asciiTheme="minorHAnsi" w:hAnsiTheme="minorHAnsi" w:cstheme="minorHAnsi"/>
          <w:sz w:val="22"/>
          <w:szCs w:val="22"/>
          <w:lang w:eastAsia="en-US"/>
        </w:rPr>
        <w:t xml:space="preserve"> </w:t>
      </w:r>
      <w:r w:rsidRPr="00C05F7F">
        <w:rPr>
          <w:rFonts w:asciiTheme="minorHAnsi" w:hAnsiTheme="minorHAnsi" w:cstheme="minorHAnsi"/>
          <w:sz w:val="22"/>
          <w:szCs w:val="22"/>
        </w:rPr>
        <w:t xml:space="preserve">нанесен материальный ущерб </w:t>
      </w:r>
      <w:r w:rsidR="004079BA">
        <w:rPr>
          <w:rFonts w:asciiTheme="minorHAnsi" w:hAnsiTheme="minorHAnsi" w:cstheme="minorHAnsi"/>
          <w:sz w:val="22"/>
          <w:szCs w:val="22"/>
        </w:rPr>
        <w:t xml:space="preserve">их </w:t>
      </w:r>
      <w:r w:rsidRPr="00C05F7F">
        <w:rPr>
          <w:rFonts w:asciiTheme="minorHAnsi" w:hAnsiTheme="minorHAnsi" w:cstheme="minorHAnsi"/>
          <w:sz w:val="22"/>
          <w:szCs w:val="22"/>
        </w:rPr>
        <w:t xml:space="preserve">производственной базе, может быть прервано электроснабжение и транспортное сообщение в регионе. </w:t>
      </w:r>
      <w:r w:rsidRPr="00C05F7F">
        <w:rPr>
          <w:rFonts w:asciiTheme="minorHAnsi" w:hAnsiTheme="minorHAnsi" w:cstheme="minorHAnsi"/>
          <w:bCs/>
          <w:iCs/>
          <w:sz w:val="22"/>
          <w:szCs w:val="22"/>
          <w:lang w:eastAsia="en-US"/>
        </w:rPr>
        <w:t>Риск, связанный с неблагоприятными погодными условиями, оценивается как «умеренный» со средним уровнем последствий от реализации.</w:t>
      </w:r>
    </w:p>
    <w:p w14:paraId="5FB4FA03" w14:textId="77777777" w:rsidR="00214CED" w:rsidRPr="00C05F7F" w:rsidRDefault="00214CED" w:rsidP="00C05F7F">
      <w:pPr>
        <w:pStyle w:val="ConsPlusNormal"/>
        <w:ind w:firstLine="540"/>
        <w:jc w:val="both"/>
        <w:rPr>
          <w:rFonts w:asciiTheme="minorHAnsi" w:hAnsiTheme="minorHAnsi" w:cstheme="minorHAnsi"/>
          <w:bCs/>
          <w:sz w:val="22"/>
          <w:szCs w:val="22"/>
        </w:rPr>
      </w:pPr>
    </w:p>
    <w:p w14:paraId="3CE839AE" w14:textId="4196C994"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bCs/>
          <w:sz w:val="22"/>
          <w:szCs w:val="22"/>
        </w:rPr>
        <w:t>Возможные последствия</w:t>
      </w:r>
      <w:r w:rsidRPr="00C05F7F">
        <w:rPr>
          <w:rFonts w:asciiTheme="minorHAnsi" w:hAnsiTheme="minorHAnsi" w:cstheme="minorHAnsi"/>
          <w:sz w:val="22"/>
          <w:szCs w:val="22"/>
        </w:rPr>
        <w:t xml:space="preserve"> реализации описанных рисков применительно к </w:t>
      </w:r>
      <w:r w:rsidR="0036147D">
        <w:rPr>
          <w:rFonts w:asciiTheme="minorHAnsi" w:hAnsiTheme="minorHAnsi" w:cstheme="minorHAnsi"/>
          <w:sz w:val="22"/>
          <w:szCs w:val="22"/>
        </w:rPr>
        <w:t>ТМХ</w:t>
      </w:r>
      <w:r w:rsidR="00E9139D">
        <w:rPr>
          <w:rFonts w:asciiTheme="minorHAnsi" w:hAnsiTheme="minorHAnsi" w:cstheme="minorHAnsi"/>
          <w:sz w:val="22"/>
          <w:szCs w:val="22"/>
        </w:rPr>
        <w:t>.</w:t>
      </w:r>
    </w:p>
    <w:p w14:paraId="33F993F7" w14:textId="02DC43E4" w:rsidR="00214CED" w:rsidRPr="00C05F7F" w:rsidRDefault="00214CED" w:rsidP="00C05F7F">
      <w:pPr>
        <w:pStyle w:val="ConsPlusNormal"/>
        <w:ind w:firstLine="540"/>
        <w:jc w:val="both"/>
        <w:rPr>
          <w:rFonts w:asciiTheme="minorHAnsi" w:hAnsiTheme="minorHAnsi" w:cstheme="minorHAnsi"/>
          <w:sz w:val="22"/>
          <w:szCs w:val="22"/>
        </w:rPr>
      </w:pPr>
      <w:r w:rsidRPr="00C05F7F">
        <w:rPr>
          <w:rFonts w:asciiTheme="minorHAnsi" w:hAnsiTheme="minorHAnsi" w:cstheme="minorHAnsi"/>
          <w:bCs/>
          <w:iCs/>
          <w:sz w:val="22"/>
          <w:szCs w:val="22"/>
        </w:rPr>
        <w:lastRenderedPageBreak/>
        <w:t>Реализация описанных рисков с высокой долей вероятности отразится на деятельности. ТМХ предпримет все возможные меры по ограничению их негативного влияния. При этом параметры проводимых мероприятий будут зависеть от особенностей создавшейся ситуации в каждом конкретном случае.</w:t>
      </w:r>
    </w:p>
    <w:p w14:paraId="08AE36B6" w14:textId="77777777" w:rsidR="00214CED" w:rsidRPr="00C05F7F" w:rsidRDefault="00214CED" w:rsidP="00C05F7F">
      <w:pPr>
        <w:pStyle w:val="ConsPlusNormal"/>
        <w:ind w:firstLine="540"/>
        <w:jc w:val="both"/>
        <w:rPr>
          <w:rFonts w:asciiTheme="minorHAnsi" w:hAnsiTheme="minorHAnsi" w:cstheme="minorHAnsi"/>
          <w:sz w:val="22"/>
          <w:szCs w:val="22"/>
        </w:rPr>
      </w:pPr>
    </w:p>
    <w:p w14:paraId="1E759EA3" w14:textId="31AE3993" w:rsidR="00214CED" w:rsidRPr="00C05F7F" w:rsidRDefault="00214CED" w:rsidP="00C05F7F">
      <w:pPr>
        <w:pStyle w:val="aff9"/>
        <w:spacing w:after="0"/>
        <w:jc w:val="both"/>
        <w:rPr>
          <w:rFonts w:asciiTheme="minorHAnsi" w:hAnsiTheme="minorHAnsi" w:cstheme="minorHAnsi"/>
          <w:sz w:val="22"/>
          <w:szCs w:val="22"/>
        </w:rPr>
      </w:pPr>
      <w:bookmarkStart w:id="142" w:name="_Toc131460154"/>
      <w:bookmarkEnd w:id="112"/>
      <w:r w:rsidRPr="00C05F7F">
        <w:rPr>
          <w:rFonts w:asciiTheme="minorHAnsi" w:hAnsiTheme="minorHAnsi" w:cstheme="minorHAnsi"/>
          <w:sz w:val="22"/>
          <w:szCs w:val="22"/>
        </w:rPr>
        <w:t>1.9.11. Риски кредитных организаций</w:t>
      </w:r>
      <w:bookmarkEnd w:id="142"/>
      <w:r w:rsidR="00E9139D">
        <w:rPr>
          <w:rFonts w:asciiTheme="minorHAnsi" w:hAnsiTheme="minorHAnsi" w:cstheme="minorHAnsi"/>
          <w:sz w:val="22"/>
          <w:szCs w:val="22"/>
        </w:rPr>
        <w:t>.</w:t>
      </w:r>
    </w:p>
    <w:p w14:paraId="2153A7BC" w14:textId="77777777" w:rsidR="00214CED" w:rsidRPr="00C05F7F" w:rsidRDefault="00214CED" w:rsidP="00C05F7F">
      <w:pPr>
        <w:jc w:val="both"/>
        <w:rPr>
          <w:rFonts w:asciiTheme="minorHAnsi" w:hAnsiTheme="minorHAnsi" w:cstheme="minorHAnsi"/>
          <w:sz w:val="22"/>
          <w:szCs w:val="22"/>
        </w:rPr>
      </w:pPr>
    </w:p>
    <w:p w14:paraId="2156ACF1" w14:textId="18C7F7A5" w:rsidR="00214CED" w:rsidRPr="00C05F7F" w:rsidRDefault="005B6434" w:rsidP="00C05F7F">
      <w:pPr>
        <w:pStyle w:val="ConsPlusNormal"/>
        <w:ind w:firstLine="540"/>
        <w:jc w:val="both"/>
        <w:rPr>
          <w:rFonts w:asciiTheme="minorHAnsi" w:hAnsiTheme="minorHAnsi" w:cstheme="minorHAnsi"/>
          <w:sz w:val="22"/>
          <w:szCs w:val="22"/>
        </w:rPr>
      </w:pPr>
      <w:r>
        <w:rPr>
          <w:rFonts w:asciiTheme="minorHAnsi" w:hAnsiTheme="minorHAnsi" w:cstheme="minorHAnsi"/>
          <w:sz w:val="22"/>
          <w:szCs w:val="22"/>
        </w:rPr>
        <w:t>ТМХ</w:t>
      </w:r>
      <w:r w:rsidR="00214CED" w:rsidRPr="00C05F7F">
        <w:rPr>
          <w:rFonts w:asciiTheme="minorHAnsi" w:hAnsiTheme="minorHAnsi" w:cstheme="minorHAnsi"/>
          <w:sz w:val="22"/>
          <w:szCs w:val="22"/>
        </w:rPr>
        <w:t xml:space="preserve"> не является кредитной организацией.</w:t>
      </w:r>
    </w:p>
    <w:p w14:paraId="153564A2" w14:textId="77777777" w:rsidR="00214CED" w:rsidRPr="00C05F7F" w:rsidRDefault="00214CED" w:rsidP="00C05F7F">
      <w:pPr>
        <w:pStyle w:val="aff9"/>
        <w:spacing w:after="0"/>
        <w:jc w:val="both"/>
        <w:rPr>
          <w:rFonts w:asciiTheme="minorHAnsi" w:hAnsiTheme="minorHAnsi" w:cstheme="minorHAnsi"/>
          <w:sz w:val="22"/>
          <w:szCs w:val="22"/>
        </w:rPr>
      </w:pPr>
    </w:p>
    <w:p w14:paraId="3C624E7A" w14:textId="03E39D37" w:rsidR="00214CED" w:rsidRPr="00C05F7F" w:rsidRDefault="00214CED" w:rsidP="00C05F7F">
      <w:pPr>
        <w:pStyle w:val="aff9"/>
        <w:spacing w:after="0"/>
        <w:jc w:val="both"/>
        <w:rPr>
          <w:rFonts w:asciiTheme="minorHAnsi" w:hAnsiTheme="minorHAnsi" w:cstheme="minorHAnsi"/>
          <w:sz w:val="22"/>
          <w:szCs w:val="22"/>
        </w:rPr>
      </w:pPr>
      <w:bookmarkStart w:id="143" w:name="_Toc131460155"/>
      <w:r w:rsidRPr="00C05F7F">
        <w:rPr>
          <w:rFonts w:asciiTheme="minorHAnsi" w:hAnsiTheme="minorHAnsi" w:cstheme="minorHAnsi"/>
          <w:sz w:val="22"/>
          <w:szCs w:val="22"/>
        </w:rPr>
        <w:t xml:space="preserve">1.9.12. Иные риски, которые являются существенными для </w:t>
      </w:r>
      <w:bookmarkEnd w:id="143"/>
      <w:r w:rsidR="005B6434">
        <w:rPr>
          <w:rFonts w:asciiTheme="minorHAnsi" w:hAnsiTheme="minorHAnsi" w:cstheme="minorHAnsi"/>
          <w:sz w:val="22"/>
          <w:szCs w:val="22"/>
        </w:rPr>
        <w:t>ТМХ</w:t>
      </w:r>
      <w:r w:rsidR="00E9139D">
        <w:rPr>
          <w:rFonts w:asciiTheme="minorHAnsi" w:hAnsiTheme="minorHAnsi" w:cstheme="minorHAnsi"/>
          <w:sz w:val="22"/>
          <w:szCs w:val="22"/>
        </w:rPr>
        <w:t>.</w:t>
      </w:r>
    </w:p>
    <w:p w14:paraId="22697DEE" w14:textId="77777777" w:rsidR="00214CED" w:rsidRPr="00C05F7F" w:rsidRDefault="00214CED" w:rsidP="00C05F7F">
      <w:pPr>
        <w:jc w:val="both"/>
        <w:rPr>
          <w:rFonts w:asciiTheme="minorHAnsi" w:hAnsiTheme="minorHAnsi" w:cstheme="minorHAnsi"/>
          <w:sz w:val="22"/>
          <w:szCs w:val="22"/>
        </w:rPr>
      </w:pPr>
    </w:p>
    <w:p w14:paraId="4410E49C" w14:textId="4D985084" w:rsidR="00214CED" w:rsidRDefault="00214CED" w:rsidP="00C05F7F">
      <w:pPr>
        <w:widowControl w:val="0"/>
        <w:autoSpaceDE w:val="0"/>
        <w:autoSpaceDN w:val="0"/>
        <w:adjustRightInd w:val="0"/>
        <w:ind w:firstLine="540"/>
        <w:jc w:val="both"/>
        <w:rPr>
          <w:rFonts w:asciiTheme="minorHAnsi" w:hAnsiTheme="minorHAnsi" w:cstheme="minorHAnsi"/>
          <w:bCs/>
          <w:iCs/>
          <w:sz w:val="22"/>
          <w:szCs w:val="22"/>
        </w:rPr>
      </w:pPr>
      <w:r w:rsidRPr="00C05F7F">
        <w:rPr>
          <w:rFonts w:asciiTheme="minorHAnsi" w:hAnsiTheme="minorHAnsi" w:cstheme="minorHAnsi"/>
          <w:bCs/>
          <w:iCs/>
          <w:sz w:val="22"/>
          <w:szCs w:val="22"/>
        </w:rPr>
        <w:t xml:space="preserve">Иные </w:t>
      </w:r>
      <w:r w:rsidR="005B6434" w:rsidRPr="00C05F7F">
        <w:rPr>
          <w:rFonts w:asciiTheme="minorHAnsi" w:hAnsiTheme="minorHAnsi" w:cstheme="minorHAnsi"/>
          <w:bCs/>
          <w:iCs/>
          <w:sz w:val="22"/>
          <w:szCs w:val="22"/>
        </w:rPr>
        <w:t>существенны</w:t>
      </w:r>
      <w:r w:rsidR="00BC29F3">
        <w:rPr>
          <w:rFonts w:asciiTheme="minorHAnsi" w:hAnsiTheme="minorHAnsi" w:cstheme="minorHAnsi"/>
          <w:bCs/>
          <w:iCs/>
          <w:sz w:val="22"/>
          <w:szCs w:val="22"/>
        </w:rPr>
        <w:t>е</w:t>
      </w:r>
      <w:r w:rsidR="005B6434" w:rsidRPr="00C05F7F">
        <w:rPr>
          <w:rFonts w:asciiTheme="minorHAnsi" w:hAnsiTheme="minorHAnsi" w:cstheme="minorHAnsi"/>
          <w:bCs/>
          <w:iCs/>
          <w:sz w:val="22"/>
          <w:szCs w:val="22"/>
        </w:rPr>
        <w:t xml:space="preserve"> </w:t>
      </w:r>
      <w:r w:rsidRPr="00C05F7F">
        <w:rPr>
          <w:rFonts w:asciiTheme="minorHAnsi" w:hAnsiTheme="minorHAnsi" w:cstheme="minorHAnsi"/>
          <w:bCs/>
          <w:iCs/>
          <w:sz w:val="22"/>
          <w:szCs w:val="22"/>
        </w:rPr>
        <w:t xml:space="preserve">риски, по мнению </w:t>
      </w:r>
      <w:r w:rsidR="005B6434">
        <w:rPr>
          <w:rFonts w:asciiTheme="minorHAnsi" w:hAnsiTheme="minorHAnsi" w:cstheme="minorHAnsi"/>
          <w:bCs/>
          <w:iCs/>
          <w:sz w:val="22"/>
          <w:szCs w:val="22"/>
        </w:rPr>
        <w:t>ТМХ</w:t>
      </w:r>
      <w:r w:rsidRPr="00C05F7F">
        <w:rPr>
          <w:rFonts w:asciiTheme="minorHAnsi" w:hAnsiTheme="minorHAnsi" w:cstheme="minorHAnsi"/>
          <w:bCs/>
          <w:iCs/>
          <w:sz w:val="22"/>
          <w:szCs w:val="22"/>
        </w:rPr>
        <w:t>, отсутствуют.</w:t>
      </w:r>
    </w:p>
    <w:p w14:paraId="218D8C02" w14:textId="77777777" w:rsidR="00C05F7F" w:rsidRPr="00C05F7F" w:rsidRDefault="00C05F7F" w:rsidP="00214CED">
      <w:pPr>
        <w:widowControl w:val="0"/>
        <w:autoSpaceDE w:val="0"/>
        <w:autoSpaceDN w:val="0"/>
        <w:adjustRightInd w:val="0"/>
        <w:ind w:firstLine="540"/>
        <w:rPr>
          <w:rFonts w:asciiTheme="minorHAnsi" w:hAnsiTheme="minorHAnsi" w:cstheme="minorHAnsi"/>
          <w:bCs/>
          <w:iCs/>
          <w:sz w:val="22"/>
          <w:szCs w:val="22"/>
        </w:rPr>
      </w:pPr>
    </w:p>
    <w:p w14:paraId="3FC84A67" w14:textId="77777777" w:rsidR="00741E28" w:rsidRPr="00D73CCE" w:rsidRDefault="00CD39E8" w:rsidP="00287150">
      <w:pPr>
        <w:pStyle w:val="10"/>
        <w:numPr>
          <w:ilvl w:val="0"/>
          <w:numId w:val="12"/>
        </w:numPr>
        <w:spacing w:before="0"/>
        <w:ind w:left="567" w:hanging="567"/>
        <w:jc w:val="both"/>
        <w:rPr>
          <w:rFonts w:asciiTheme="minorHAnsi" w:hAnsiTheme="minorHAnsi" w:cstheme="minorHAnsi"/>
          <w:sz w:val="22"/>
          <w:szCs w:val="22"/>
        </w:rPr>
      </w:pPr>
      <w:r w:rsidRPr="00D73CCE">
        <w:rPr>
          <w:rFonts w:asciiTheme="minorHAnsi" w:hAnsiTheme="minorHAnsi" w:cstheme="minorHAnsi"/>
          <w:sz w:val="22"/>
          <w:szCs w:val="22"/>
        </w:rPr>
        <w:t>П</w:t>
      </w:r>
      <w:r w:rsidR="00520E29" w:rsidRPr="00D73CCE">
        <w:rPr>
          <w:rFonts w:asciiTheme="minorHAnsi" w:hAnsiTheme="minorHAnsi" w:cstheme="minorHAnsi"/>
          <w:sz w:val="22"/>
          <w:szCs w:val="22"/>
        </w:rPr>
        <w:t>ЕРЕЧЕНЬ СОВЕРШЕННЫХ ОБЩЕСТВОМ В ОТЧЕТНОМ ГОДУ СДЕЛОК</w:t>
      </w:r>
      <w:r w:rsidRPr="00D73CCE">
        <w:rPr>
          <w:rFonts w:asciiTheme="minorHAnsi" w:hAnsiTheme="minorHAnsi" w:cstheme="minorHAnsi"/>
          <w:sz w:val="22"/>
          <w:szCs w:val="22"/>
        </w:rPr>
        <w:t xml:space="preserve">, </w:t>
      </w:r>
      <w:r w:rsidR="00520E29" w:rsidRPr="00D73CCE">
        <w:rPr>
          <w:rFonts w:asciiTheme="minorHAnsi" w:hAnsiTheme="minorHAnsi" w:cstheme="minorHAnsi"/>
          <w:sz w:val="22"/>
          <w:szCs w:val="22"/>
        </w:rPr>
        <w:t xml:space="preserve">ПРИЗНАВАЕМЫХ В СООТВЕТСТВИИ С </w:t>
      </w:r>
      <w:r w:rsidRPr="00D73CCE">
        <w:rPr>
          <w:rFonts w:asciiTheme="minorHAnsi" w:hAnsiTheme="minorHAnsi" w:cstheme="minorHAnsi"/>
          <w:sz w:val="22"/>
          <w:szCs w:val="22"/>
        </w:rPr>
        <w:t>Ф</w:t>
      </w:r>
      <w:r w:rsidR="00520E29" w:rsidRPr="00D73CCE">
        <w:rPr>
          <w:rFonts w:asciiTheme="minorHAnsi" w:hAnsiTheme="minorHAnsi" w:cstheme="minorHAnsi"/>
          <w:sz w:val="22"/>
          <w:szCs w:val="22"/>
        </w:rPr>
        <w:t xml:space="preserve">ЕДЕРАЛЬНЫМ </w:t>
      </w:r>
      <w:r w:rsidR="00805A05" w:rsidRPr="00D73CCE">
        <w:rPr>
          <w:rFonts w:asciiTheme="minorHAnsi" w:hAnsiTheme="minorHAnsi" w:cstheme="minorHAnsi"/>
          <w:sz w:val="22"/>
          <w:szCs w:val="22"/>
        </w:rPr>
        <w:t>З</w:t>
      </w:r>
      <w:r w:rsidR="00520E29" w:rsidRPr="00D73CCE">
        <w:rPr>
          <w:rFonts w:asciiTheme="minorHAnsi" w:hAnsiTheme="minorHAnsi" w:cstheme="minorHAnsi"/>
          <w:sz w:val="22"/>
          <w:szCs w:val="22"/>
        </w:rPr>
        <w:t>АКОНОМ</w:t>
      </w:r>
      <w:r w:rsidRPr="00D73CCE">
        <w:rPr>
          <w:rFonts w:asciiTheme="minorHAnsi" w:hAnsiTheme="minorHAnsi" w:cstheme="minorHAnsi"/>
          <w:sz w:val="22"/>
          <w:szCs w:val="22"/>
        </w:rPr>
        <w:t xml:space="preserve"> "О</w:t>
      </w:r>
      <w:r w:rsidR="00520E29" w:rsidRPr="00D73CCE">
        <w:rPr>
          <w:rFonts w:asciiTheme="minorHAnsi" w:hAnsiTheme="minorHAnsi" w:cstheme="minorHAnsi"/>
          <w:sz w:val="22"/>
          <w:szCs w:val="22"/>
        </w:rPr>
        <w:t>Б АКЦИОНЕРНЫХ ОБЩЕСТВАХ</w:t>
      </w:r>
      <w:r w:rsidRPr="00D73CCE">
        <w:rPr>
          <w:rFonts w:asciiTheme="minorHAnsi" w:hAnsiTheme="minorHAnsi" w:cstheme="minorHAnsi"/>
          <w:sz w:val="22"/>
          <w:szCs w:val="22"/>
        </w:rPr>
        <w:t xml:space="preserve">" </w:t>
      </w:r>
      <w:r w:rsidR="00520E29" w:rsidRPr="00D73CCE">
        <w:rPr>
          <w:rFonts w:asciiTheme="minorHAnsi" w:hAnsiTheme="minorHAnsi" w:cstheme="minorHAnsi"/>
          <w:sz w:val="22"/>
          <w:szCs w:val="22"/>
        </w:rPr>
        <w:t xml:space="preserve">КРУПНЫМИ </w:t>
      </w:r>
      <w:r w:rsidR="00112557" w:rsidRPr="00D73CCE">
        <w:rPr>
          <w:rFonts w:asciiTheme="minorHAnsi" w:hAnsiTheme="minorHAnsi" w:cstheme="minorHAnsi"/>
          <w:sz w:val="22"/>
          <w:szCs w:val="22"/>
        </w:rPr>
        <w:t>СДЕЛКАМИ</w:t>
      </w:r>
      <w:r w:rsidRPr="00D73CCE">
        <w:rPr>
          <w:rFonts w:asciiTheme="minorHAnsi" w:hAnsiTheme="minorHAnsi" w:cstheme="minorHAnsi"/>
          <w:sz w:val="22"/>
          <w:szCs w:val="22"/>
        </w:rPr>
        <w:t xml:space="preserve">, </w:t>
      </w:r>
      <w:r w:rsidR="00112557" w:rsidRPr="00D73CCE">
        <w:rPr>
          <w:rFonts w:asciiTheme="minorHAnsi" w:hAnsiTheme="minorHAnsi" w:cstheme="minorHAnsi"/>
          <w:sz w:val="22"/>
          <w:szCs w:val="22"/>
        </w:rPr>
        <w:t>А</w:t>
      </w:r>
      <w:r w:rsidRPr="00D73CCE">
        <w:rPr>
          <w:rFonts w:asciiTheme="minorHAnsi" w:hAnsiTheme="minorHAnsi" w:cstheme="minorHAnsi"/>
          <w:sz w:val="22"/>
          <w:szCs w:val="22"/>
        </w:rPr>
        <w:t xml:space="preserve"> </w:t>
      </w:r>
      <w:r w:rsidR="00112557" w:rsidRPr="00D73CCE">
        <w:rPr>
          <w:rFonts w:asciiTheme="minorHAnsi" w:hAnsiTheme="minorHAnsi" w:cstheme="minorHAnsi"/>
          <w:sz w:val="22"/>
          <w:szCs w:val="22"/>
        </w:rPr>
        <w:t>ТАКЖЕ ИНЫХ СДЕЛОК</w:t>
      </w:r>
      <w:r w:rsidRPr="00D73CCE">
        <w:rPr>
          <w:rFonts w:asciiTheme="minorHAnsi" w:hAnsiTheme="minorHAnsi" w:cstheme="minorHAnsi"/>
          <w:sz w:val="22"/>
          <w:szCs w:val="22"/>
        </w:rPr>
        <w:t xml:space="preserve">, </w:t>
      </w:r>
      <w:r w:rsidR="00112557" w:rsidRPr="00D73CCE">
        <w:rPr>
          <w:rFonts w:asciiTheme="minorHAnsi" w:hAnsiTheme="minorHAnsi" w:cstheme="minorHAnsi"/>
          <w:sz w:val="22"/>
          <w:szCs w:val="22"/>
        </w:rPr>
        <w:t>НА СОВЕРШЕНИЕ КОТОРЫХ В СООТВЕТСТВИИ</w:t>
      </w:r>
      <w:r w:rsidRPr="00D73CCE">
        <w:rPr>
          <w:rFonts w:asciiTheme="minorHAnsi" w:hAnsiTheme="minorHAnsi" w:cstheme="minorHAnsi"/>
          <w:sz w:val="22"/>
          <w:szCs w:val="22"/>
        </w:rPr>
        <w:t xml:space="preserve"> </w:t>
      </w:r>
      <w:r w:rsidR="00112557" w:rsidRPr="00D73CCE">
        <w:rPr>
          <w:rFonts w:asciiTheme="minorHAnsi" w:hAnsiTheme="minorHAnsi" w:cstheme="minorHAnsi"/>
          <w:sz w:val="22"/>
          <w:szCs w:val="22"/>
        </w:rPr>
        <w:t xml:space="preserve">С УСТАВОМ </w:t>
      </w:r>
      <w:r w:rsidRPr="00D73CCE">
        <w:rPr>
          <w:rFonts w:asciiTheme="minorHAnsi" w:hAnsiTheme="minorHAnsi" w:cstheme="minorHAnsi"/>
          <w:sz w:val="22"/>
          <w:szCs w:val="22"/>
        </w:rPr>
        <w:t>О</w:t>
      </w:r>
      <w:r w:rsidR="00112557" w:rsidRPr="00D73CCE">
        <w:rPr>
          <w:rFonts w:asciiTheme="minorHAnsi" w:hAnsiTheme="minorHAnsi" w:cstheme="minorHAnsi"/>
          <w:sz w:val="22"/>
          <w:szCs w:val="22"/>
        </w:rPr>
        <w:t>БЩЕСТВА</w:t>
      </w:r>
      <w:r w:rsidRPr="00D73CCE">
        <w:rPr>
          <w:rFonts w:asciiTheme="minorHAnsi" w:hAnsiTheme="minorHAnsi" w:cstheme="minorHAnsi"/>
          <w:sz w:val="22"/>
          <w:szCs w:val="22"/>
        </w:rPr>
        <w:t xml:space="preserve"> </w:t>
      </w:r>
      <w:r w:rsidR="00112557" w:rsidRPr="00D73CCE">
        <w:rPr>
          <w:rFonts w:asciiTheme="minorHAnsi" w:hAnsiTheme="minorHAnsi" w:cstheme="minorHAnsi"/>
          <w:sz w:val="22"/>
          <w:szCs w:val="22"/>
        </w:rPr>
        <w:t>РАСПРОСТРАНЯЕТСЯ ПОРЯДОК ОДОБРЕНИЯ</w:t>
      </w:r>
      <w:r w:rsidRPr="00D73CCE">
        <w:rPr>
          <w:rFonts w:asciiTheme="minorHAnsi" w:hAnsiTheme="minorHAnsi" w:cstheme="minorHAnsi"/>
          <w:sz w:val="22"/>
          <w:szCs w:val="22"/>
        </w:rPr>
        <w:t xml:space="preserve"> </w:t>
      </w:r>
      <w:r w:rsidR="00112557" w:rsidRPr="00D73CCE">
        <w:rPr>
          <w:rFonts w:asciiTheme="minorHAnsi" w:hAnsiTheme="minorHAnsi" w:cstheme="minorHAnsi"/>
          <w:sz w:val="22"/>
          <w:szCs w:val="22"/>
        </w:rPr>
        <w:t>КРУПНЫХ СДЕЛОК</w:t>
      </w:r>
      <w:bookmarkEnd w:id="109"/>
      <w:bookmarkEnd w:id="110"/>
    </w:p>
    <w:p w14:paraId="66AEB015" w14:textId="7579A01E" w:rsidR="00040615" w:rsidRPr="00E262D7" w:rsidRDefault="00040615" w:rsidP="00040615">
      <w:pPr>
        <w:autoSpaceDE w:val="0"/>
        <w:autoSpaceDN w:val="0"/>
        <w:adjustRightInd w:val="0"/>
        <w:spacing w:before="240"/>
        <w:ind w:firstLine="567"/>
        <w:contextualSpacing/>
        <w:jc w:val="both"/>
        <w:rPr>
          <w:rFonts w:asciiTheme="minorHAnsi" w:hAnsiTheme="minorHAnsi" w:cstheme="minorHAnsi"/>
          <w:bCs/>
          <w:iCs/>
          <w:sz w:val="22"/>
          <w:szCs w:val="22"/>
        </w:rPr>
      </w:pPr>
      <w:r>
        <w:rPr>
          <w:rFonts w:asciiTheme="minorHAnsi" w:hAnsiTheme="minorHAnsi" w:cstheme="minorHAnsi"/>
          <w:bCs/>
          <w:iCs/>
          <w:sz w:val="22"/>
          <w:szCs w:val="22"/>
        </w:rPr>
        <w:t>Сделки, признаваемые в соответствии с Федеральным законом «Об акционерных обществах» крупными сделками, в отчетном году не совершались.</w:t>
      </w:r>
    </w:p>
    <w:p w14:paraId="427B6896" w14:textId="55F62C80" w:rsidR="00E17CB3" w:rsidRPr="00E262D7" w:rsidRDefault="00E17CB3" w:rsidP="00E17CB3">
      <w:pPr>
        <w:autoSpaceDE w:val="0"/>
        <w:autoSpaceDN w:val="0"/>
        <w:adjustRightInd w:val="0"/>
        <w:spacing w:before="240"/>
        <w:contextualSpacing/>
        <w:jc w:val="both"/>
        <w:rPr>
          <w:rFonts w:asciiTheme="minorHAnsi" w:hAnsiTheme="minorHAnsi" w:cstheme="minorHAnsi"/>
          <w:bCs/>
          <w:iCs/>
          <w:sz w:val="22"/>
          <w:szCs w:val="22"/>
        </w:rPr>
      </w:pPr>
    </w:p>
    <w:p w14:paraId="311E4FD6" w14:textId="77777777" w:rsidR="00E262D7" w:rsidRPr="006E6F34" w:rsidRDefault="00E262D7" w:rsidP="00E262D7">
      <w:pPr>
        <w:autoSpaceDE w:val="0"/>
        <w:autoSpaceDN w:val="0"/>
        <w:adjustRightInd w:val="0"/>
        <w:spacing w:before="240"/>
        <w:jc w:val="both"/>
        <w:rPr>
          <w:b/>
          <w:bCs/>
          <w:i/>
          <w:iCs/>
          <w:sz w:val="20"/>
          <w:szCs w:val="20"/>
        </w:rPr>
      </w:pPr>
    </w:p>
    <w:p w14:paraId="7B1B9BFC" w14:textId="77777777" w:rsidR="00AE67AE" w:rsidRPr="00D73CCE" w:rsidRDefault="00AE67AE" w:rsidP="00287150">
      <w:pPr>
        <w:pStyle w:val="10"/>
        <w:numPr>
          <w:ilvl w:val="0"/>
          <w:numId w:val="12"/>
        </w:numPr>
        <w:spacing w:before="0" w:after="0"/>
        <w:ind w:left="567" w:hanging="567"/>
        <w:jc w:val="both"/>
        <w:rPr>
          <w:rFonts w:asciiTheme="minorHAnsi" w:hAnsiTheme="minorHAnsi" w:cstheme="minorHAnsi"/>
          <w:sz w:val="22"/>
          <w:szCs w:val="22"/>
        </w:rPr>
      </w:pPr>
      <w:bookmarkStart w:id="144" w:name="_Toc67573265"/>
      <w:r w:rsidRPr="00D73CCE">
        <w:rPr>
          <w:rFonts w:asciiTheme="minorHAnsi" w:hAnsiTheme="minorHAnsi" w:cstheme="minorHAnsi"/>
          <w:sz w:val="22"/>
          <w:szCs w:val="22"/>
        </w:rPr>
        <w:t>ПЕРЕЧЕНЬ СОВЕРШЕННЫХ ОБЩЕСТВОМ В ОТЧЕТНОМ ГОДУ СДЕЛОК, ПРИЗНАВАЕМЫХ В СООТВЕТСТВИИ С ФЕДЕРАЛЬНЫМ ЗАКОНОМ "ОБ АКЦИОНЕРНЫХ ОБЩЕСТВАХ" СДЕЛКАМИ, В СОВЕРШЕНИИ КОТОРЫХ ИМЕЕТСЯ ЗАИНТЕРЕСОВАННОСТЬ.</w:t>
      </w:r>
      <w:bookmarkEnd w:id="144"/>
    </w:p>
    <w:p w14:paraId="33BF4C0C" w14:textId="0937A220" w:rsidR="001D7490" w:rsidRPr="00040615" w:rsidRDefault="00271314" w:rsidP="00040615">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40615">
        <w:rPr>
          <w:rFonts w:asciiTheme="minorHAnsi" w:eastAsia="Times New Roman" w:hAnsiTheme="minorHAnsi" w:cstheme="minorHAnsi"/>
          <w:bCs/>
          <w:iCs/>
          <w:lang w:eastAsia="ru-RU"/>
        </w:rPr>
        <w:t>Вид и предмет сделки:</w:t>
      </w:r>
      <w:r w:rsidR="00E262D7" w:rsidRPr="00040615">
        <w:rPr>
          <w:rFonts w:asciiTheme="minorHAnsi" w:hAnsiTheme="minorHAnsi" w:cstheme="minorHAnsi"/>
          <w:bCs/>
          <w:iCs/>
        </w:rPr>
        <w:t xml:space="preserve"> </w:t>
      </w:r>
      <w:r w:rsidR="00040615" w:rsidRPr="00040615">
        <w:rPr>
          <w:rFonts w:asciiTheme="minorHAnsi" w:hAnsiTheme="minorHAnsi" w:cstheme="minorHAnsi"/>
          <w:bCs/>
          <w:iCs/>
        </w:rPr>
        <w:t>Договор поручительства № 01-К1428-22 от 14.01.2022г. между АО «Трансмашхолдинг» и Банком «ВБРР» (АО)</w:t>
      </w:r>
      <w:r w:rsidR="00877E08" w:rsidRPr="00040615">
        <w:rPr>
          <w:rFonts w:asciiTheme="minorHAnsi" w:eastAsia="Times New Roman" w:hAnsiTheme="minorHAnsi" w:cstheme="minorHAnsi"/>
          <w:bCs/>
          <w:iCs/>
          <w:lang w:eastAsia="ru-RU"/>
        </w:rPr>
        <w:t>.</w:t>
      </w:r>
      <w:r w:rsidRPr="00040615">
        <w:rPr>
          <w:rFonts w:asciiTheme="minorHAnsi" w:hAnsiTheme="minorHAnsi" w:cstheme="minorHAnsi"/>
          <w:bCs/>
          <w:iCs/>
        </w:rPr>
        <w:t xml:space="preserve"> </w:t>
      </w:r>
      <w:bookmarkStart w:id="145" w:name="_Hlk98770037"/>
      <w:bookmarkStart w:id="146" w:name="_Hlk98771945"/>
      <w:r w:rsidR="00040615" w:rsidRPr="00040615">
        <w:rPr>
          <w:rFonts w:asciiTheme="minorHAnsi" w:eastAsia="Times New Roman" w:hAnsiTheme="minorHAnsi" w:cstheme="minorHAnsi"/>
          <w:bCs/>
          <w:iCs/>
          <w:lang w:eastAsia="ru-RU"/>
        </w:rPr>
        <w:t xml:space="preserve">Содержание сделки: </w:t>
      </w:r>
      <w:r w:rsidR="00040615" w:rsidRPr="00040615">
        <w:rPr>
          <w:rFonts w:asciiTheme="minorHAnsi" w:hAnsiTheme="minorHAnsi" w:cstheme="minorHAnsi"/>
          <w:bCs/>
          <w:iCs/>
        </w:rPr>
        <w:t>предоставление обеспечения исполнения обязательств по Договору об открытии кредитной линии № 1428-К-21 от 13.12.2021г. между АО «ДМЗ» и Банком «ВБРР» (АО)</w:t>
      </w:r>
      <w:r w:rsidR="00040615">
        <w:rPr>
          <w:rFonts w:asciiTheme="minorHAnsi" w:hAnsiTheme="minorHAnsi" w:cstheme="minorHAnsi"/>
          <w:bCs/>
          <w:iCs/>
        </w:rPr>
        <w:t xml:space="preserve">. </w:t>
      </w:r>
      <w:r w:rsidRPr="00040615">
        <w:rPr>
          <w:rFonts w:asciiTheme="minorHAnsi" w:hAnsiTheme="minorHAnsi" w:cstheme="minorHAnsi"/>
          <w:bCs/>
          <w:iCs/>
        </w:rPr>
        <w:t>Дата совершения сделки:</w:t>
      </w:r>
      <w:bookmarkEnd w:id="145"/>
      <w:r w:rsidRPr="00040615">
        <w:rPr>
          <w:rFonts w:asciiTheme="minorHAnsi" w:hAnsiTheme="minorHAnsi" w:cstheme="minorHAnsi"/>
          <w:bCs/>
          <w:iCs/>
        </w:rPr>
        <w:t xml:space="preserve"> 1</w:t>
      </w:r>
      <w:r w:rsidR="00040615" w:rsidRPr="00040615">
        <w:rPr>
          <w:rFonts w:asciiTheme="minorHAnsi" w:hAnsiTheme="minorHAnsi" w:cstheme="minorHAnsi"/>
          <w:bCs/>
          <w:iCs/>
        </w:rPr>
        <w:t>4</w:t>
      </w:r>
      <w:r w:rsidRPr="00040615">
        <w:rPr>
          <w:rFonts w:asciiTheme="minorHAnsi" w:hAnsiTheme="minorHAnsi" w:cstheme="minorHAnsi"/>
          <w:bCs/>
          <w:iCs/>
        </w:rPr>
        <w:t>.0</w:t>
      </w:r>
      <w:r w:rsidR="00040615" w:rsidRPr="00040615">
        <w:rPr>
          <w:rFonts w:asciiTheme="minorHAnsi" w:hAnsiTheme="minorHAnsi" w:cstheme="minorHAnsi"/>
          <w:bCs/>
          <w:iCs/>
        </w:rPr>
        <w:t>1</w:t>
      </w:r>
      <w:r w:rsidRPr="00040615">
        <w:rPr>
          <w:rFonts w:asciiTheme="minorHAnsi" w:hAnsiTheme="minorHAnsi" w:cstheme="minorHAnsi"/>
          <w:bCs/>
          <w:iCs/>
        </w:rPr>
        <w:t>.202</w:t>
      </w:r>
      <w:r w:rsidR="00040615" w:rsidRPr="00040615">
        <w:rPr>
          <w:rFonts w:asciiTheme="minorHAnsi" w:hAnsiTheme="minorHAnsi" w:cstheme="minorHAnsi"/>
          <w:bCs/>
          <w:iCs/>
        </w:rPr>
        <w:t>2</w:t>
      </w:r>
      <w:r w:rsidRPr="00040615">
        <w:rPr>
          <w:rFonts w:asciiTheme="minorHAnsi" w:hAnsiTheme="minorHAnsi" w:cstheme="minorHAnsi"/>
          <w:bCs/>
          <w:iCs/>
        </w:rPr>
        <w:t>г.</w:t>
      </w:r>
    </w:p>
    <w:bookmarkEnd w:id="146"/>
    <w:p w14:paraId="4DE5134B" w14:textId="3EC82E1B" w:rsidR="00E262D7" w:rsidRDefault="00271314" w:rsidP="00E262D7">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271314">
        <w:t>Вид и предмет сделки:</w:t>
      </w:r>
      <w:r>
        <w:t xml:space="preserve"> </w:t>
      </w:r>
      <w:r w:rsidR="00040615" w:rsidRPr="00040615">
        <w:t>договор поручительства № МГ-21-090-ПОР от 17.01.2022 г. между АО «Трансмашхолдинг» и АО «</w:t>
      </w:r>
      <w:proofErr w:type="spellStart"/>
      <w:r w:rsidR="00040615" w:rsidRPr="00040615">
        <w:t>Металлоинвестлизинг</w:t>
      </w:r>
      <w:proofErr w:type="spellEnd"/>
      <w:r w:rsidR="00040615" w:rsidRPr="00040615">
        <w:t>»</w:t>
      </w:r>
      <w:r>
        <w:rPr>
          <w:rFonts w:asciiTheme="minorHAnsi" w:eastAsia="Times New Roman" w:hAnsiTheme="minorHAnsi" w:cstheme="minorHAnsi"/>
          <w:bCs/>
          <w:iCs/>
          <w:lang w:eastAsia="ru-RU"/>
        </w:rPr>
        <w:t xml:space="preserve">. </w:t>
      </w:r>
      <w:r w:rsidRPr="00271314">
        <w:rPr>
          <w:rFonts w:asciiTheme="minorHAnsi" w:eastAsia="Times New Roman" w:hAnsiTheme="minorHAnsi" w:cstheme="minorHAnsi"/>
          <w:bCs/>
          <w:iCs/>
          <w:lang w:eastAsia="ru-RU"/>
        </w:rPr>
        <w:t>Содержание сделки</w:t>
      </w:r>
      <w:r>
        <w:rPr>
          <w:rFonts w:asciiTheme="minorHAnsi" w:eastAsia="Times New Roman" w:hAnsiTheme="minorHAnsi" w:cstheme="minorHAnsi"/>
          <w:bCs/>
          <w:iCs/>
          <w:lang w:eastAsia="ru-RU"/>
        </w:rPr>
        <w:t xml:space="preserve">: </w:t>
      </w:r>
      <w:r w:rsidR="00204330" w:rsidRPr="00204330">
        <w:rPr>
          <w:rFonts w:asciiTheme="minorHAnsi" w:eastAsia="Times New Roman" w:hAnsiTheme="minorHAnsi" w:cstheme="minorHAnsi"/>
          <w:bCs/>
          <w:iCs/>
          <w:lang w:eastAsia="ru-RU"/>
        </w:rPr>
        <w:t>предоставление поручительства по платежным обязательствам ООО «ТМХ ПРО» по Договору поставки № МГ-21-090-П от «14» декабря 2021г. по возврату аванса между ООО «ТМХ ПРО» и АО «</w:t>
      </w:r>
      <w:proofErr w:type="spellStart"/>
      <w:r w:rsidR="00204330" w:rsidRPr="00204330">
        <w:rPr>
          <w:rFonts w:asciiTheme="minorHAnsi" w:eastAsia="Times New Roman" w:hAnsiTheme="minorHAnsi" w:cstheme="minorHAnsi"/>
          <w:bCs/>
          <w:iCs/>
          <w:lang w:eastAsia="ru-RU"/>
        </w:rPr>
        <w:t>Металлоинвестлизинг</w:t>
      </w:r>
      <w:proofErr w:type="spellEnd"/>
      <w:r w:rsidR="00204330" w:rsidRPr="00204330">
        <w:rPr>
          <w:rFonts w:asciiTheme="minorHAnsi" w:eastAsia="Times New Roman" w:hAnsiTheme="minorHAnsi" w:cstheme="minorHAnsi"/>
          <w:bCs/>
          <w:iCs/>
          <w:lang w:eastAsia="ru-RU"/>
        </w:rPr>
        <w:t>»</w:t>
      </w:r>
      <w:r w:rsidRPr="00271314">
        <w:rPr>
          <w:rFonts w:asciiTheme="minorHAnsi" w:eastAsia="Times New Roman" w:hAnsiTheme="minorHAnsi" w:cstheme="minorHAnsi"/>
          <w:bCs/>
          <w:iCs/>
          <w:lang w:eastAsia="ru-RU"/>
        </w:rPr>
        <w:t>.</w:t>
      </w:r>
      <w:r w:rsidR="00204330" w:rsidRPr="00204330">
        <w:rPr>
          <w:rFonts w:asciiTheme="minorHAnsi" w:hAnsiTheme="minorHAnsi" w:cstheme="minorHAnsi"/>
          <w:bCs/>
          <w:iCs/>
        </w:rPr>
        <w:t xml:space="preserve"> </w:t>
      </w:r>
      <w:r w:rsidR="00204330" w:rsidRPr="00040615">
        <w:rPr>
          <w:rFonts w:asciiTheme="minorHAnsi" w:hAnsiTheme="minorHAnsi" w:cstheme="minorHAnsi"/>
          <w:bCs/>
          <w:iCs/>
        </w:rPr>
        <w:t>Дата совершения сделки: 1</w:t>
      </w:r>
      <w:r w:rsidR="00204330">
        <w:rPr>
          <w:rFonts w:asciiTheme="minorHAnsi" w:hAnsiTheme="minorHAnsi" w:cstheme="minorHAnsi"/>
          <w:bCs/>
          <w:iCs/>
        </w:rPr>
        <w:t>7</w:t>
      </w:r>
      <w:r w:rsidR="00204330" w:rsidRPr="00040615">
        <w:rPr>
          <w:rFonts w:asciiTheme="minorHAnsi" w:hAnsiTheme="minorHAnsi" w:cstheme="minorHAnsi"/>
          <w:bCs/>
          <w:iCs/>
        </w:rPr>
        <w:t>.01.2022г.</w:t>
      </w:r>
    </w:p>
    <w:p w14:paraId="20BE397B" w14:textId="079A00AE" w:rsidR="00271314" w:rsidRDefault="00271314" w:rsidP="00E262D7">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271314">
        <w:rPr>
          <w:rFonts w:asciiTheme="minorHAnsi" w:eastAsia="Times New Roman" w:hAnsiTheme="minorHAnsi" w:cstheme="minorHAnsi"/>
          <w:bCs/>
          <w:iCs/>
          <w:lang w:eastAsia="ru-RU"/>
        </w:rPr>
        <w:t xml:space="preserve">Вид и предмет сделки: </w:t>
      </w:r>
      <w:r w:rsidR="00204330" w:rsidRPr="00204330">
        <w:rPr>
          <w:rFonts w:asciiTheme="minorHAnsi" w:eastAsia="Times New Roman" w:hAnsiTheme="minorHAnsi" w:cstheme="minorHAnsi"/>
          <w:bCs/>
          <w:iCs/>
          <w:lang w:eastAsia="ru-RU"/>
        </w:rPr>
        <w:t>Дополнительное соглашение № 3 от 18.01.2022г. к договору поручительства № 237403/ТМХ-081/18 от 12.12.20218 г. между АО «Трансмашхолдинг» и ПАО «ММК»</w:t>
      </w:r>
      <w:r w:rsidRPr="00271314">
        <w:rPr>
          <w:rFonts w:asciiTheme="minorHAnsi" w:eastAsia="Times New Roman" w:hAnsiTheme="minorHAnsi" w:cstheme="minorHAnsi"/>
          <w:bCs/>
          <w:iCs/>
          <w:lang w:eastAsia="ru-RU"/>
        </w:rPr>
        <w:t>.</w:t>
      </w:r>
      <w:r w:rsidRPr="00271314">
        <w:t xml:space="preserve"> </w:t>
      </w:r>
      <w:r w:rsidRPr="00271314">
        <w:rPr>
          <w:rFonts w:asciiTheme="minorHAnsi" w:eastAsia="Times New Roman" w:hAnsiTheme="minorHAnsi" w:cstheme="minorHAnsi"/>
          <w:bCs/>
          <w:iCs/>
          <w:lang w:eastAsia="ru-RU"/>
        </w:rPr>
        <w:t>Содержание сделки</w:t>
      </w:r>
      <w:r>
        <w:rPr>
          <w:rFonts w:asciiTheme="minorHAnsi" w:eastAsia="Times New Roman" w:hAnsiTheme="minorHAnsi" w:cstheme="minorHAnsi"/>
          <w:bCs/>
          <w:iCs/>
          <w:lang w:eastAsia="ru-RU"/>
        </w:rPr>
        <w:t>:</w:t>
      </w:r>
      <w:r w:rsidRPr="00271314">
        <w:t xml:space="preserve"> </w:t>
      </w:r>
      <w:r w:rsidR="00204330" w:rsidRPr="00204330">
        <w:rPr>
          <w:rFonts w:asciiTheme="minorHAnsi" w:eastAsia="Times New Roman" w:hAnsiTheme="minorHAnsi" w:cstheme="minorHAnsi"/>
          <w:bCs/>
          <w:iCs/>
          <w:lang w:eastAsia="ru-RU"/>
        </w:rPr>
        <w:t>предоставление поручительства по платежным обязательствам АО «Торговый дом ТМХ» по контракту от 04.10.2017г. № 233171 на поставку товаров между АО «Торговый дом ТМХ» и ПАО «ММК»</w:t>
      </w:r>
      <w:r w:rsidRPr="00271314">
        <w:rPr>
          <w:rFonts w:asciiTheme="minorHAnsi" w:eastAsia="Times New Roman" w:hAnsiTheme="minorHAnsi" w:cstheme="minorHAnsi"/>
          <w:bCs/>
          <w:iCs/>
          <w:lang w:eastAsia="ru-RU"/>
        </w:rPr>
        <w:t>.</w:t>
      </w:r>
      <w:r w:rsidR="00204330" w:rsidRPr="00204330">
        <w:rPr>
          <w:rFonts w:asciiTheme="minorHAnsi" w:hAnsiTheme="minorHAnsi" w:cstheme="minorHAnsi"/>
          <w:bCs/>
          <w:iCs/>
        </w:rPr>
        <w:t xml:space="preserve"> </w:t>
      </w:r>
      <w:r w:rsidR="00204330" w:rsidRPr="00040615">
        <w:rPr>
          <w:rFonts w:asciiTheme="minorHAnsi" w:hAnsiTheme="minorHAnsi" w:cstheme="minorHAnsi"/>
          <w:bCs/>
          <w:iCs/>
        </w:rPr>
        <w:t>Дата совершения сделки: 1</w:t>
      </w:r>
      <w:r w:rsidR="00204330">
        <w:rPr>
          <w:rFonts w:asciiTheme="minorHAnsi" w:hAnsiTheme="minorHAnsi" w:cstheme="minorHAnsi"/>
          <w:bCs/>
          <w:iCs/>
        </w:rPr>
        <w:t>8</w:t>
      </w:r>
      <w:r w:rsidR="00204330" w:rsidRPr="00040615">
        <w:rPr>
          <w:rFonts w:asciiTheme="minorHAnsi" w:hAnsiTheme="minorHAnsi" w:cstheme="minorHAnsi"/>
          <w:bCs/>
          <w:iCs/>
        </w:rPr>
        <w:t>.01.2022г.</w:t>
      </w:r>
    </w:p>
    <w:p w14:paraId="554F9645" w14:textId="22F3BB70" w:rsidR="00271314" w:rsidRDefault="00271314" w:rsidP="00E262D7">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271314">
        <w:rPr>
          <w:rFonts w:asciiTheme="minorHAnsi" w:eastAsia="Times New Roman" w:hAnsiTheme="minorHAnsi" w:cstheme="minorHAnsi"/>
          <w:bCs/>
          <w:iCs/>
          <w:lang w:eastAsia="ru-RU"/>
        </w:rPr>
        <w:t xml:space="preserve">Вид и предмет сделки: </w:t>
      </w:r>
      <w:r w:rsidR="00204330" w:rsidRPr="00204330">
        <w:rPr>
          <w:rFonts w:asciiTheme="minorHAnsi" w:eastAsia="Times New Roman" w:hAnsiTheme="minorHAnsi" w:cstheme="minorHAnsi"/>
          <w:bCs/>
          <w:iCs/>
          <w:lang w:eastAsia="ru-RU"/>
        </w:rPr>
        <w:t xml:space="preserve">Дополнительное соглашение №1 от 19.01.2022г. к договору поручительства № ТМХ14072021 от 14.07.2021 г. между АО «Трансмашхолдинг» и Компанией </w:t>
      </w:r>
      <w:proofErr w:type="spellStart"/>
      <w:r w:rsidR="00204330" w:rsidRPr="00204330">
        <w:rPr>
          <w:rFonts w:asciiTheme="minorHAnsi" w:eastAsia="Times New Roman" w:hAnsiTheme="minorHAnsi" w:cstheme="minorHAnsi"/>
          <w:bCs/>
          <w:iCs/>
          <w:lang w:eastAsia="ru-RU"/>
        </w:rPr>
        <w:t>Nelgeron</w:t>
      </w:r>
      <w:proofErr w:type="spellEnd"/>
      <w:r w:rsidR="00204330" w:rsidRPr="00204330">
        <w:rPr>
          <w:rFonts w:asciiTheme="minorHAnsi" w:eastAsia="Times New Roman" w:hAnsiTheme="minorHAnsi" w:cstheme="minorHAnsi"/>
          <w:bCs/>
          <w:iCs/>
          <w:lang w:eastAsia="ru-RU"/>
        </w:rPr>
        <w:t xml:space="preserve"> OU</w:t>
      </w:r>
      <w:r w:rsidRPr="00271314">
        <w:rPr>
          <w:rFonts w:asciiTheme="minorHAnsi" w:eastAsia="Times New Roman" w:hAnsiTheme="minorHAnsi" w:cstheme="minorHAnsi"/>
          <w:bCs/>
          <w:iCs/>
          <w:lang w:eastAsia="ru-RU"/>
        </w:rPr>
        <w:t>.</w:t>
      </w:r>
      <w:r w:rsidRPr="00271314">
        <w:t xml:space="preserve"> </w:t>
      </w:r>
      <w:r w:rsidRPr="00271314">
        <w:rPr>
          <w:rFonts w:asciiTheme="minorHAnsi" w:eastAsia="Times New Roman" w:hAnsiTheme="minorHAnsi" w:cstheme="minorHAnsi"/>
          <w:bCs/>
          <w:iCs/>
          <w:lang w:eastAsia="ru-RU"/>
        </w:rPr>
        <w:t>Содержание сделки</w:t>
      </w:r>
      <w:r>
        <w:rPr>
          <w:rFonts w:asciiTheme="minorHAnsi" w:eastAsia="Times New Roman" w:hAnsiTheme="minorHAnsi" w:cstheme="minorHAnsi"/>
          <w:bCs/>
          <w:iCs/>
          <w:lang w:eastAsia="ru-RU"/>
        </w:rPr>
        <w:t>:</w:t>
      </w:r>
      <w:r w:rsidRPr="00271314">
        <w:t xml:space="preserve"> </w:t>
      </w:r>
      <w:r w:rsidR="00204330" w:rsidRPr="00204330">
        <w:rPr>
          <w:rFonts w:asciiTheme="minorHAnsi" w:eastAsia="Times New Roman" w:hAnsiTheme="minorHAnsi" w:cstheme="minorHAnsi"/>
          <w:bCs/>
          <w:iCs/>
          <w:lang w:eastAsia="ru-RU"/>
        </w:rPr>
        <w:t xml:space="preserve">предоставление поручительства по платежным обязательствам АО «Торговый дом ТМХ» по контракту на поставку товаров от 25.02.2019г. № NEL/TMH 25022019 между АО «Торговый дом ТМХ» и Компанией </w:t>
      </w:r>
      <w:proofErr w:type="spellStart"/>
      <w:r w:rsidR="00204330" w:rsidRPr="00204330">
        <w:rPr>
          <w:rFonts w:asciiTheme="minorHAnsi" w:eastAsia="Times New Roman" w:hAnsiTheme="minorHAnsi" w:cstheme="minorHAnsi"/>
          <w:bCs/>
          <w:iCs/>
          <w:lang w:eastAsia="ru-RU"/>
        </w:rPr>
        <w:t>Nelgeron</w:t>
      </w:r>
      <w:proofErr w:type="spellEnd"/>
      <w:r w:rsidR="00204330" w:rsidRPr="00204330">
        <w:rPr>
          <w:rFonts w:asciiTheme="minorHAnsi" w:eastAsia="Times New Roman" w:hAnsiTheme="minorHAnsi" w:cstheme="minorHAnsi"/>
          <w:bCs/>
          <w:iCs/>
          <w:lang w:eastAsia="ru-RU"/>
        </w:rPr>
        <w:t xml:space="preserve"> OU</w:t>
      </w:r>
      <w:r w:rsidRPr="00271314">
        <w:rPr>
          <w:rFonts w:asciiTheme="minorHAnsi" w:eastAsia="Times New Roman" w:hAnsiTheme="minorHAnsi" w:cstheme="minorHAnsi"/>
          <w:bCs/>
          <w:iCs/>
          <w:lang w:eastAsia="ru-RU"/>
        </w:rPr>
        <w:t>.</w:t>
      </w:r>
      <w:r w:rsidR="00204330" w:rsidRPr="00204330">
        <w:rPr>
          <w:rFonts w:asciiTheme="minorHAnsi" w:hAnsiTheme="minorHAnsi" w:cstheme="minorHAnsi"/>
          <w:bCs/>
          <w:iCs/>
        </w:rPr>
        <w:t xml:space="preserve"> </w:t>
      </w:r>
      <w:r w:rsidR="00204330" w:rsidRPr="00040615">
        <w:rPr>
          <w:rFonts w:asciiTheme="minorHAnsi" w:hAnsiTheme="minorHAnsi" w:cstheme="minorHAnsi"/>
          <w:bCs/>
          <w:iCs/>
        </w:rPr>
        <w:t>Дата совершения сделки: 1</w:t>
      </w:r>
      <w:r w:rsidR="00204330">
        <w:rPr>
          <w:rFonts w:asciiTheme="minorHAnsi" w:hAnsiTheme="minorHAnsi" w:cstheme="minorHAnsi"/>
          <w:bCs/>
          <w:iCs/>
        </w:rPr>
        <w:t>9</w:t>
      </w:r>
      <w:r w:rsidR="00204330" w:rsidRPr="00040615">
        <w:rPr>
          <w:rFonts w:asciiTheme="minorHAnsi" w:hAnsiTheme="minorHAnsi" w:cstheme="minorHAnsi"/>
          <w:bCs/>
          <w:iCs/>
        </w:rPr>
        <w:t>.01.2022г.</w:t>
      </w:r>
    </w:p>
    <w:p w14:paraId="36EC8E7A" w14:textId="2F091548" w:rsidR="00271314" w:rsidRDefault="00E17CB3" w:rsidP="00E262D7">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E17CB3">
        <w:rPr>
          <w:rFonts w:asciiTheme="minorHAnsi" w:eastAsia="Times New Roman" w:hAnsiTheme="minorHAnsi" w:cstheme="minorHAnsi"/>
          <w:bCs/>
          <w:iCs/>
          <w:lang w:eastAsia="ru-RU"/>
        </w:rPr>
        <w:lastRenderedPageBreak/>
        <w:t xml:space="preserve">Вид и предмет сделки: </w:t>
      </w:r>
      <w:r w:rsidR="00204330" w:rsidRPr="00204330">
        <w:rPr>
          <w:rFonts w:asciiTheme="minorHAnsi" w:eastAsia="Times New Roman" w:hAnsiTheme="minorHAnsi" w:cstheme="minorHAnsi"/>
          <w:bCs/>
          <w:iCs/>
          <w:lang w:eastAsia="ru-RU"/>
        </w:rPr>
        <w:t>Договор поручительства № 23575ГТ/22-Р-П от 20.01.2022г. между АО «Трансмашхолдинг» и Банком ГПБ (АО)</w:t>
      </w:r>
      <w:r w:rsidRPr="00E17CB3">
        <w:rPr>
          <w:rFonts w:asciiTheme="minorHAnsi" w:eastAsia="Times New Roman" w:hAnsiTheme="minorHAnsi" w:cstheme="minorHAnsi"/>
          <w:bCs/>
          <w:iCs/>
          <w:lang w:eastAsia="ru-RU"/>
        </w:rPr>
        <w:t>.</w:t>
      </w:r>
      <w:r w:rsidRPr="00E17CB3">
        <w:t xml:space="preserve"> </w:t>
      </w:r>
      <w:r w:rsidRPr="00E17CB3">
        <w:rPr>
          <w:rFonts w:asciiTheme="minorHAnsi" w:eastAsia="Times New Roman" w:hAnsiTheme="minorHAnsi" w:cstheme="minorHAnsi"/>
          <w:bCs/>
          <w:iCs/>
          <w:lang w:eastAsia="ru-RU"/>
        </w:rPr>
        <w:t>Содержание сделки</w:t>
      </w:r>
      <w:r>
        <w:rPr>
          <w:rFonts w:asciiTheme="minorHAnsi" w:eastAsia="Times New Roman" w:hAnsiTheme="minorHAnsi" w:cstheme="minorHAnsi"/>
          <w:bCs/>
          <w:iCs/>
          <w:lang w:eastAsia="ru-RU"/>
        </w:rPr>
        <w:t>:</w:t>
      </w:r>
      <w:r w:rsidRPr="00E17CB3">
        <w:t xml:space="preserve"> </w:t>
      </w:r>
      <w:r w:rsidR="00204330" w:rsidRPr="00204330">
        <w:rPr>
          <w:rFonts w:asciiTheme="minorHAnsi" w:eastAsia="Times New Roman" w:hAnsiTheme="minorHAnsi" w:cstheme="minorHAnsi"/>
          <w:bCs/>
          <w:iCs/>
          <w:lang w:eastAsia="ru-RU"/>
        </w:rPr>
        <w:t>предоставление обеспечения исполнения обязательств по Рамочного договора о выдаче банковских гарантий № 23575ГТ/22-Р от 20.01.2022г. между ООО «ТМХ ПРО» и Банком ГПБ (АО)</w:t>
      </w:r>
      <w:r w:rsidRPr="00E17CB3">
        <w:rPr>
          <w:rFonts w:asciiTheme="minorHAnsi" w:eastAsia="Times New Roman" w:hAnsiTheme="minorHAnsi" w:cstheme="minorHAnsi"/>
          <w:bCs/>
          <w:iCs/>
          <w:lang w:eastAsia="ru-RU"/>
        </w:rPr>
        <w:t>.</w:t>
      </w:r>
      <w:r w:rsidR="00204330" w:rsidRPr="00204330">
        <w:rPr>
          <w:rFonts w:asciiTheme="minorHAnsi" w:hAnsiTheme="minorHAnsi" w:cstheme="minorHAnsi"/>
          <w:bCs/>
          <w:iCs/>
        </w:rPr>
        <w:t xml:space="preserve"> </w:t>
      </w:r>
      <w:r w:rsidR="00204330" w:rsidRPr="00040615">
        <w:rPr>
          <w:rFonts w:asciiTheme="minorHAnsi" w:hAnsiTheme="minorHAnsi" w:cstheme="minorHAnsi"/>
          <w:bCs/>
          <w:iCs/>
        </w:rPr>
        <w:t xml:space="preserve">Дата совершения сделки: </w:t>
      </w:r>
      <w:r w:rsidR="00204330">
        <w:rPr>
          <w:rFonts w:asciiTheme="minorHAnsi" w:hAnsiTheme="minorHAnsi" w:cstheme="minorHAnsi"/>
          <w:bCs/>
          <w:iCs/>
        </w:rPr>
        <w:t>20</w:t>
      </w:r>
      <w:r w:rsidR="00204330" w:rsidRPr="00040615">
        <w:rPr>
          <w:rFonts w:asciiTheme="minorHAnsi" w:hAnsiTheme="minorHAnsi" w:cstheme="minorHAnsi"/>
          <w:bCs/>
          <w:iCs/>
        </w:rPr>
        <w:t>.01.2022г.</w:t>
      </w:r>
    </w:p>
    <w:p w14:paraId="6F1A36EB" w14:textId="62CEF36D" w:rsidR="00E17CB3" w:rsidRDefault="007F0B78" w:rsidP="00E262D7">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F0B78">
        <w:rPr>
          <w:rFonts w:asciiTheme="minorHAnsi" w:eastAsia="Times New Roman" w:hAnsiTheme="minorHAnsi" w:cstheme="minorHAnsi"/>
          <w:bCs/>
          <w:iCs/>
          <w:lang w:eastAsia="ru-RU"/>
        </w:rPr>
        <w:t xml:space="preserve">Вид и предмет сделки: </w:t>
      </w:r>
      <w:r w:rsidR="00204330" w:rsidRPr="00204330">
        <w:rPr>
          <w:rFonts w:asciiTheme="minorHAnsi" w:eastAsia="Times New Roman" w:hAnsiTheme="minorHAnsi" w:cstheme="minorHAnsi"/>
          <w:bCs/>
          <w:iCs/>
          <w:lang w:eastAsia="ru-RU"/>
        </w:rPr>
        <w:t>Договор поручительства № 0127125-ДКиИ-22 от 27.01.2022г. между АО «Трансмашхолдинг» и Банком «ВБРР» (АО)</w:t>
      </w:r>
      <w:r w:rsidRPr="007F0B78">
        <w:rPr>
          <w:rFonts w:asciiTheme="minorHAnsi" w:eastAsia="Times New Roman" w:hAnsiTheme="minorHAnsi" w:cstheme="minorHAnsi"/>
          <w:bCs/>
          <w:iCs/>
          <w:lang w:eastAsia="ru-RU"/>
        </w:rPr>
        <w:t>.</w:t>
      </w:r>
      <w:r w:rsidR="009B2EAD" w:rsidRPr="009B2EAD">
        <w:t xml:space="preserve"> </w:t>
      </w:r>
      <w:r w:rsidR="009B2EAD" w:rsidRPr="009B2EAD">
        <w:rPr>
          <w:rFonts w:asciiTheme="minorHAnsi" w:eastAsia="Times New Roman" w:hAnsiTheme="minorHAnsi" w:cstheme="minorHAnsi"/>
          <w:bCs/>
          <w:iCs/>
          <w:lang w:eastAsia="ru-RU"/>
        </w:rPr>
        <w:t>Содержание сделки</w:t>
      </w:r>
      <w:r w:rsidR="009B2EAD">
        <w:rPr>
          <w:rFonts w:asciiTheme="minorHAnsi" w:eastAsia="Times New Roman" w:hAnsiTheme="minorHAnsi" w:cstheme="minorHAnsi"/>
          <w:bCs/>
          <w:iCs/>
          <w:lang w:eastAsia="ru-RU"/>
        </w:rPr>
        <w:t>:</w:t>
      </w:r>
      <w:r w:rsidR="009B2EAD" w:rsidRPr="009B2EAD">
        <w:t xml:space="preserve"> </w:t>
      </w:r>
      <w:r w:rsidR="00204330" w:rsidRPr="00204330">
        <w:rPr>
          <w:rFonts w:asciiTheme="minorHAnsi" w:eastAsia="Times New Roman" w:hAnsiTheme="minorHAnsi" w:cstheme="minorHAnsi"/>
          <w:bCs/>
          <w:iCs/>
          <w:lang w:eastAsia="ru-RU"/>
        </w:rPr>
        <w:t>предоставление обеспечения исполнения обязательств по Генеральному соглашению о порядке выдачи банковских гарантий № 11306083-ДКиИ-21 от 06.12.2021г. между ООО «ТМХ-ПТР» и Банком «ВБРР» (АО)</w:t>
      </w:r>
      <w:r w:rsidR="009B2EAD" w:rsidRPr="009B2EAD">
        <w:rPr>
          <w:rFonts w:asciiTheme="minorHAnsi" w:eastAsia="Times New Roman" w:hAnsiTheme="minorHAnsi" w:cstheme="minorHAnsi"/>
          <w:bCs/>
          <w:iCs/>
          <w:lang w:eastAsia="ru-RU"/>
        </w:rPr>
        <w:t>.</w:t>
      </w:r>
      <w:r w:rsidR="00204330" w:rsidRPr="00204330">
        <w:rPr>
          <w:rFonts w:asciiTheme="minorHAnsi" w:hAnsiTheme="minorHAnsi" w:cstheme="minorHAnsi"/>
          <w:bCs/>
          <w:iCs/>
        </w:rPr>
        <w:t xml:space="preserve"> </w:t>
      </w:r>
      <w:r w:rsidR="00204330" w:rsidRPr="00040615">
        <w:rPr>
          <w:rFonts w:asciiTheme="minorHAnsi" w:hAnsiTheme="minorHAnsi" w:cstheme="minorHAnsi"/>
          <w:bCs/>
          <w:iCs/>
        </w:rPr>
        <w:t xml:space="preserve">Дата совершения сделки: </w:t>
      </w:r>
      <w:r w:rsidR="00204330">
        <w:rPr>
          <w:rFonts w:asciiTheme="minorHAnsi" w:hAnsiTheme="minorHAnsi" w:cstheme="minorHAnsi"/>
          <w:bCs/>
          <w:iCs/>
        </w:rPr>
        <w:t>27</w:t>
      </w:r>
      <w:r w:rsidR="00204330" w:rsidRPr="00040615">
        <w:rPr>
          <w:rFonts w:asciiTheme="minorHAnsi" w:hAnsiTheme="minorHAnsi" w:cstheme="minorHAnsi"/>
          <w:bCs/>
          <w:iCs/>
        </w:rPr>
        <w:t>.01.2022г.</w:t>
      </w:r>
    </w:p>
    <w:p w14:paraId="3176F21C" w14:textId="064BD9C7" w:rsidR="009B2EAD" w:rsidRDefault="009B2EAD" w:rsidP="00E262D7">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9B2EAD">
        <w:rPr>
          <w:rFonts w:asciiTheme="minorHAnsi" w:eastAsia="Times New Roman" w:hAnsiTheme="minorHAnsi" w:cstheme="minorHAnsi"/>
          <w:bCs/>
          <w:iCs/>
          <w:lang w:eastAsia="ru-RU"/>
        </w:rPr>
        <w:t xml:space="preserve">Вид и предмет сделки: </w:t>
      </w:r>
      <w:r w:rsidR="00204330" w:rsidRPr="00204330">
        <w:rPr>
          <w:rFonts w:asciiTheme="minorHAnsi" w:eastAsia="Times New Roman" w:hAnsiTheme="minorHAnsi" w:cstheme="minorHAnsi"/>
          <w:bCs/>
          <w:iCs/>
          <w:lang w:eastAsia="ru-RU"/>
        </w:rPr>
        <w:t>Договор поручительства № 04QU2P001 от 28 января 2022 года между АО «Трансмашхолдинг» и АО «АЛЬФА-БАНК»</w:t>
      </w:r>
      <w:r w:rsidRPr="009B2EAD">
        <w:rPr>
          <w:rFonts w:asciiTheme="minorHAnsi" w:eastAsia="Times New Roman" w:hAnsiTheme="minorHAnsi" w:cstheme="minorHAnsi"/>
          <w:bCs/>
          <w:iCs/>
          <w:lang w:eastAsia="ru-RU"/>
        </w:rPr>
        <w:t>. Содержание сделки</w:t>
      </w:r>
      <w:r>
        <w:rPr>
          <w:rFonts w:asciiTheme="minorHAnsi" w:eastAsia="Times New Roman" w:hAnsiTheme="minorHAnsi" w:cstheme="minorHAnsi"/>
          <w:bCs/>
          <w:iCs/>
          <w:lang w:eastAsia="ru-RU"/>
        </w:rPr>
        <w:t>:</w:t>
      </w:r>
      <w:r w:rsidRPr="009B2EAD">
        <w:t xml:space="preserve"> </w:t>
      </w:r>
      <w:r w:rsidR="00204330" w:rsidRPr="00204330">
        <w:rPr>
          <w:rFonts w:asciiTheme="minorHAnsi" w:eastAsia="Times New Roman" w:hAnsiTheme="minorHAnsi" w:cstheme="minorHAnsi"/>
          <w:bCs/>
          <w:iCs/>
          <w:lang w:eastAsia="ru-RU"/>
        </w:rPr>
        <w:t>предоставление обеспечения исполнения обязательств по Кредитному соглашению № 04QU2L об открытии возобновляемой кредитной линии в российских рублях от «16» декабря 2021 между ОАО «ТВЗ» и АО «АЛЬФА-БАНК»</w:t>
      </w:r>
      <w:r w:rsidRPr="009B2EAD">
        <w:rPr>
          <w:rFonts w:asciiTheme="minorHAnsi" w:eastAsia="Times New Roman" w:hAnsiTheme="minorHAnsi" w:cstheme="minorHAnsi"/>
          <w:bCs/>
          <w:iCs/>
          <w:lang w:eastAsia="ru-RU"/>
        </w:rPr>
        <w:t>.</w:t>
      </w:r>
      <w:r w:rsidR="00204330" w:rsidRPr="00204330">
        <w:rPr>
          <w:rFonts w:asciiTheme="minorHAnsi" w:hAnsiTheme="minorHAnsi" w:cstheme="minorHAnsi"/>
          <w:bCs/>
          <w:iCs/>
        </w:rPr>
        <w:t xml:space="preserve"> </w:t>
      </w:r>
      <w:r w:rsidR="00204330" w:rsidRPr="00040615">
        <w:rPr>
          <w:rFonts w:asciiTheme="minorHAnsi" w:hAnsiTheme="minorHAnsi" w:cstheme="minorHAnsi"/>
          <w:bCs/>
          <w:iCs/>
        </w:rPr>
        <w:t xml:space="preserve">Дата совершения сделки: </w:t>
      </w:r>
      <w:r w:rsidR="00204330">
        <w:rPr>
          <w:rFonts w:asciiTheme="minorHAnsi" w:hAnsiTheme="minorHAnsi" w:cstheme="minorHAnsi"/>
          <w:bCs/>
          <w:iCs/>
        </w:rPr>
        <w:t>28</w:t>
      </w:r>
      <w:r w:rsidR="00204330" w:rsidRPr="00040615">
        <w:rPr>
          <w:rFonts w:asciiTheme="minorHAnsi" w:hAnsiTheme="minorHAnsi" w:cstheme="minorHAnsi"/>
          <w:bCs/>
          <w:iCs/>
        </w:rPr>
        <w:t>.01.2022г.</w:t>
      </w:r>
    </w:p>
    <w:p w14:paraId="247A7481" w14:textId="011284C6" w:rsidR="006865C0" w:rsidRPr="006865C0" w:rsidRDefault="009B2EAD" w:rsidP="006865C0">
      <w:pPr>
        <w:pStyle w:val="aff4"/>
        <w:numPr>
          <w:ilvl w:val="0"/>
          <w:numId w:val="25"/>
        </w:numPr>
        <w:rPr>
          <w:rFonts w:asciiTheme="minorHAnsi" w:eastAsia="Times New Roman" w:hAnsiTheme="minorHAnsi" w:cstheme="minorHAnsi"/>
          <w:bCs/>
          <w:iCs/>
          <w:lang w:eastAsia="ru-RU"/>
        </w:rPr>
      </w:pPr>
      <w:r w:rsidRPr="006865C0">
        <w:rPr>
          <w:rFonts w:asciiTheme="minorHAnsi" w:hAnsiTheme="minorHAnsi" w:cstheme="minorHAnsi"/>
          <w:bCs/>
          <w:iCs/>
        </w:rPr>
        <w:t xml:space="preserve">Вид и предмет сделки: </w:t>
      </w:r>
      <w:r w:rsidR="00BB09D5" w:rsidRPr="00BB09D5">
        <w:rPr>
          <w:rFonts w:asciiTheme="minorHAnsi" w:hAnsiTheme="minorHAnsi" w:cstheme="minorHAnsi"/>
          <w:bCs/>
          <w:iCs/>
        </w:rPr>
        <w:t>Договор поручительства № 04QU2P001 от 28 января 2022 года между АО «Трансмашхолдинг» и АО «АЛЬФА-БАНК»</w:t>
      </w:r>
      <w:r w:rsidRPr="006865C0">
        <w:rPr>
          <w:rFonts w:asciiTheme="minorHAnsi" w:hAnsiTheme="minorHAnsi" w:cstheme="minorHAnsi"/>
          <w:bCs/>
          <w:iCs/>
        </w:rPr>
        <w:t>. Содержание сделки:</w:t>
      </w:r>
      <w:r w:rsidRPr="009B2EAD">
        <w:t xml:space="preserve"> </w:t>
      </w:r>
      <w:r w:rsidR="00A61B22" w:rsidRPr="00A61B22">
        <w:rPr>
          <w:rFonts w:asciiTheme="minorHAnsi" w:hAnsiTheme="minorHAnsi" w:cstheme="minorHAnsi"/>
          <w:bCs/>
          <w:iCs/>
        </w:rPr>
        <w:t>предоставление обеспечения исполнения обязательств по Кредитному соглашению № 04QU2L об открытии возобновляемой кредитной линии в российских рублях от «16» декабря 2021 между ОАО «ТВЗ» и АО «АЛЬФА-БАНК»</w:t>
      </w:r>
      <w:r w:rsidR="00A61B22">
        <w:rPr>
          <w:rFonts w:asciiTheme="minorHAnsi" w:hAnsiTheme="minorHAnsi" w:cstheme="minorHAnsi"/>
          <w:bCs/>
          <w:iCs/>
        </w:rPr>
        <w:t xml:space="preserve">. </w:t>
      </w:r>
      <w:r w:rsidR="006865C0" w:rsidRPr="006865C0">
        <w:rPr>
          <w:rFonts w:asciiTheme="minorHAnsi" w:eastAsia="Times New Roman" w:hAnsiTheme="minorHAnsi" w:cstheme="minorHAnsi"/>
          <w:bCs/>
          <w:iCs/>
          <w:lang w:eastAsia="ru-RU"/>
        </w:rPr>
        <w:t>Дата совершения сделки: 1</w:t>
      </w:r>
      <w:r w:rsidR="00A61B22">
        <w:rPr>
          <w:rFonts w:asciiTheme="minorHAnsi" w:eastAsia="Times New Roman" w:hAnsiTheme="minorHAnsi" w:cstheme="minorHAnsi"/>
          <w:bCs/>
          <w:iCs/>
          <w:lang w:eastAsia="ru-RU"/>
        </w:rPr>
        <w:t>8</w:t>
      </w:r>
      <w:r w:rsidR="006865C0" w:rsidRPr="006865C0">
        <w:rPr>
          <w:rFonts w:asciiTheme="minorHAnsi" w:eastAsia="Times New Roman" w:hAnsiTheme="minorHAnsi" w:cstheme="minorHAnsi"/>
          <w:bCs/>
          <w:iCs/>
          <w:lang w:eastAsia="ru-RU"/>
        </w:rPr>
        <w:t>.</w:t>
      </w:r>
      <w:r w:rsidR="00A61B22">
        <w:rPr>
          <w:rFonts w:asciiTheme="minorHAnsi" w:eastAsia="Times New Roman" w:hAnsiTheme="minorHAnsi" w:cstheme="minorHAnsi"/>
          <w:bCs/>
          <w:iCs/>
          <w:lang w:eastAsia="ru-RU"/>
        </w:rPr>
        <w:t>0</w:t>
      </w:r>
      <w:r w:rsidR="006865C0">
        <w:rPr>
          <w:rFonts w:asciiTheme="minorHAnsi" w:eastAsia="Times New Roman" w:hAnsiTheme="minorHAnsi" w:cstheme="minorHAnsi"/>
          <w:bCs/>
          <w:iCs/>
          <w:lang w:eastAsia="ru-RU"/>
        </w:rPr>
        <w:t>1</w:t>
      </w:r>
      <w:r w:rsidR="006865C0" w:rsidRPr="006865C0">
        <w:rPr>
          <w:rFonts w:asciiTheme="minorHAnsi" w:eastAsia="Times New Roman" w:hAnsiTheme="minorHAnsi" w:cstheme="minorHAnsi"/>
          <w:bCs/>
          <w:iCs/>
          <w:lang w:eastAsia="ru-RU"/>
        </w:rPr>
        <w:t>.202</w:t>
      </w:r>
      <w:r w:rsidR="00A61B22">
        <w:rPr>
          <w:rFonts w:asciiTheme="minorHAnsi" w:eastAsia="Times New Roman" w:hAnsiTheme="minorHAnsi" w:cstheme="minorHAnsi"/>
          <w:bCs/>
          <w:iCs/>
          <w:lang w:eastAsia="ru-RU"/>
        </w:rPr>
        <w:t>2</w:t>
      </w:r>
      <w:r w:rsidR="006865C0" w:rsidRPr="006865C0">
        <w:rPr>
          <w:rFonts w:asciiTheme="minorHAnsi" w:eastAsia="Times New Roman" w:hAnsiTheme="minorHAnsi" w:cstheme="minorHAnsi"/>
          <w:bCs/>
          <w:iCs/>
          <w:lang w:eastAsia="ru-RU"/>
        </w:rPr>
        <w:t>г.</w:t>
      </w:r>
    </w:p>
    <w:p w14:paraId="25CFB338" w14:textId="6CDD2174" w:rsidR="006865C0" w:rsidRPr="006865C0" w:rsidRDefault="009B2EAD" w:rsidP="006865C0">
      <w:pPr>
        <w:pStyle w:val="aff4"/>
        <w:numPr>
          <w:ilvl w:val="0"/>
          <w:numId w:val="25"/>
        </w:numPr>
        <w:rPr>
          <w:rFonts w:asciiTheme="minorHAnsi" w:eastAsia="Times New Roman" w:hAnsiTheme="minorHAnsi" w:cstheme="minorHAnsi"/>
          <w:bCs/>
          <w:iCs/>
          <w:lang w:eastAsia="ru-RU"/>
        </w:rPr>
      </w:pPr>
      <w:r w:rsidRPr="006865C0">
        <w:rPr>
          <w:rFonts w:asciiTheme="minorHAnsi" w:hAnsiTheme="minorHAnsi" w:cstheme="minorHAnsi"/>
          <w:bCs/>
          <w:iCs/>
        </w:rPr>
        <w:t xml:space="preserve">Вид и предмет сделки: </w:t>
      </w:r>
      <w:r w:rsidR="00A61B22" w:rsidRPr="00A61B22">
        <w:rPr>
          <w:rFonts w:asciiTheme="minorHAnsi" w:hAnsiTheme="minorHAnsi" w:cstheme="minorHAnsi"/>
          <w:bCs/>
          <w:iCs/>
        </w:rPr>
        <w:t>договор поручительства № ТМХ-003/22 от 02.02.2022 г. между АО «Трансмашхолдинг» и ПАО «НЛМК»</w:t>
      </w:r>
      <w:r w:rsidRPr="006865C0">
        <w:rPr>
          <w:rFonts w:asciiTheme="minorHAnsi" w:hAnsiTheme="minorHAnsi" w:cstheme="minorHAnsi"/>
          <w:bCs/>
          <w:iCs/>
        </w:rPr>
        <w:t>. Содержание сделки:</w:t>
      </w:r>
      <w:r w:rsidRPr="009B2EAD">
        <w:t xml:space="preserve"> </w:t>
      </w:r>
      <w:r w:rsidR="00A61B22" w:rsidRPr="00A61B22">
        <w:rPr>
          <w:rFonts w:asciiTheme="minorHAnsi" w:hAnsiTheme="minorHAnsi" w:cstheme="minorHAnsi"/>
          <w:bCs/>
          <w:iCs/>
        </w:rPr>
        <w:t>предоставление поручительства по платежным обязательствам АО «Торговый дом ТМХ» по Договору поставки №108163-22 от «21» октября 2021 г. между АО «Торговый дом ТМХ» и ПАО «НЛМК»</w:t>
      </w:r>
      <w:r w:rsidRPr="006865C0">
        <w:rPr>
          <w:rFonts w:asciiTheme="minorHAnsi" w:hAnsiTheme="minorHAnsi" w:cstheme="minorHAnsi"/>
          <w:bCs/>
          <w:iCs/>
        </w:rPr>
        <w:t>.</w:t>
      </w:r>
      <w:r w:rsidR="006865C0" w:rsidRPr="006865C0">
        <w:t xml:space="preserve"> </w:t>
      </w:r>
      <w:r w:rsidR="006865C0" w:rsidRPr="006865C0">
        <w:rPr>
          <w:rFonts w:asciiTheme="minorHAnsi" w:eastAsia="Times New Roman" w:hAnsiTheme="minorHAnsi" w:cstheme="minorHAnsi"/>
          <w:bCs/>
          <w:iCs/>
          <w:lang w:eastAsia="ru-RU"/>
        </w:rPr>
        <w:t xml:space="preserve">Дата совершения сделки: </w:t>
      </w:r>
      <w:r w:rsidR="00A61B22">
        <w:rPr>
          <w:rFonts w:asciiTheme="minorHAnsi" w:eastAsia="Times New Roman" w:hAnsiTheme="minorHAnsi" w:cstheme="minorHAnsi"/>
          <w:bCs/>
          <w:iCs/>
          <w:lang w:eastAsia="ru-RU"/>
        </w:rPr>
        <w:t>0</w:t>
      </w:r>
      <w:r w:rsidR="006865C0">
        <w:rPr>
          <w:rFonts w:asciiTheme="minorHAnsi" w:eastAsia="Times New Roman" w:hAnsiTheme="minorHAnsi" w:cstheme="minorHAnsi"/>
          <w:bCs/>
          <w:iCs/>
          <w:lang w:eastAsia="ru-RU"/>
        </w:rPr>
        <w:t>2</w:t>
      </w:r>
      <w:r w:rsidR="006865C0" w:rsidRPr="006865C0">
        <w:rPr>
          <w:rFonts w:asciiTheme="minorHAnsi" w:eastAsia="Times New Roman" w:hAnsiTheme="minorHAnsi" w:cstheme="minorHAnsi"/>
          <w:bCs/>
          <w:iCs/>
          <w:lang w:eastAsia="ru-RU"/>
        </w:rPr>
        <w:t>.</w:t>
      </w:r>
      <w:r w:rsidR="00A61B22">
        <w:rPr>
          <w:rFonts w:asciiTheme="minorHAnsi" w:eastAsia="Times New Roman" w:hAnsiTheme="minorHAnsi" w:cstheme="minorHAnsi"/>
          <w:bCs/>
          <w:iCs/>
          <w:lang w:eastAsia="ru-RU"/>
        </w:rPr>
        <w:t>02</w:t>
      </w:r>
      <w:r w:rsidR="006865C0" w:rsidRPr="006865C0">
        <w:rPr>
          <w:rFonts w:asciiTheme="minorHAnsi" w:eastAsia="Times New Roman" w:hAnsiTheme="minorHAnsi" w:cstheme="minorHAnsi"/>
          <w:bCs/>
          <w:iCs/>
          <w:lang w:eastAsia="ru-RU"/>
        </w:rPr>
        <w:t>.202</w:t>
      </w:r>
      <w:r w:rsidR="00A61B22">
        <w:rPr>
          <w:rFonts w:asciiTheme="minorHAnsi" w:eastAsia="Times New Roman" w:hAnsiTheme="minorHAnsi" w:cstheme="minorHAnsi"/>
          <w:bCs/>
          <w:iCs/>
          <w:lang w:eastAsia="ru-RU"/>
        </w:rPr>
        <w:t>2</w:t>
      </w:r>
      <w:r w:rsidR="006865C0" w:rsidRPr="006865C0">
        <w:rPr>
          <w:rFonts w:asciiTheme="minorHAnsi" w:eastAsia="Times New Roman" w:hAnsiTheme="minorHAnsi" w:cstheme="minorHAnsi"/>
          <w:bCs/>
          <w:iCs/>
          <w:lang w:eastAsia="ru-RU"/>
        </w:rPr>
        <w:t>г.</w:t>
      </w:r>
    </w:p>
    <w:p w14:paraId="318E87DA" w14:textId="17FBCD27" w:rsidR="006865C0" w:rsidRPr="006865C0" w:rsidRDefault="009B2EAD" w:rsidP="006865C0">
      <w:pPr>
        <w:pStyle w:val="aff4"/>
        <w:numPr>
          <w:ilvl w:val="0"/>
          <w:numId w:val="25"/>
        </w:numPr>
        <w:rPr>
          <w:rFonts w:asciiTheme="minorHAnsi" w:eastAsia="Times New Roman" w:hAnsiTheme="minorHAnsi" w:cstheme="minorHAnsi"/>
          <w:bCs/>
          <w:iCs/>
          <w:lang w:eastAsia="ru-RU"/>
        </w:rPr>
      </w:pPr>
      <w:r w:rsidRPr="006865C0">
        <w:rPr>
          <w:rFonts w:asciiTheme="minorHAnsi" w:hAnsiTheme="minorHAnsi" w:cstheme="minorHAnsi"/>
          <w:bCs/>
          <w:iCs/>
        </w:rPr>
        <w:t xml:space="preserve">Вид и предмет сделки: </w:t>
      </w:r>
      <w:r w:rsidR="00A61B22" w:rsidRPr="00A61B22">
        <w:rPr>
          <w:rFonts w:asciiTheme="minorHAnsi" w:hAnsiTheme="minorHAnsi" w:cstheme="minorHAnsi"/>
          <w:bCs/>
          <w:iCs/>
        </w:rPr>
        <w:t>Договор поручительства № 087001/21 от 04 февраля 2022 года между АО «Трансмашхолдинг» и ПАО «МОСКОВСКИЙ КРЕДИТНЫЙ БАНК»</w:t>
      </w:r>
      <w:r w:rsidRPr="006865C0">
        <w:rPr>
          <w:rFonts w:asciiTheme="minorHAnsi" w:hAnsiTheme="minorHAnsi" w:cstheme="minorHAnsi"/>
          <w:bCs/>
          <w:iCs/>
        </w:rPr>
        <w:t>. Содержание сделки:</w:t>
      </w:r>
      <w:r w:rsidRPr="009B2EAD">
        <w:t xml:space="preserve"> </w:t>
      </w:r>
      <w:r w:rsidR="00A61B22" w:rsidRPr="00A61B22">
        <w:rPr>
          <w:rFonts w:asciiTheme="minorHAnsi" w:hAnsiTheme="minorHAnsi" w:cstheme="minorHAnsi"/>
          <w:bCs/>
          <w:iCs/>
        </w:rPr>
        <w:t>предоставление обеспечения исполнения обязательств по Кредитному договору № 0870/21 от «17» декабря 2021 между ОАО «ТВЗ» и ПАО «МОСКОВСКИЙ КРЕДИТНЫЙ БАНК»</w:t>
      </w:r>
      <w:r w:rsidRPr="006865C0">
        <w:rPr>
          <w:rFonts w:asciiTheme="minorHAnsi" w:hAnsiTheme="minorHAnsi" w:cstheme="minorHAnsi"/>
          <w:bCs/>
          <w:iCs/>
        </w:rPr>
        <w:t>.</w:t>
      </w:r>
      <w:r w:rsidR="006865C0" w:rsidRPr="006865C0">
        <w:t xml:space="preserve"> </w:t>
      </w:r>
      <w:r w:rsidR="006865C0" w:rsidRPr="006865C0">
        <w:rPr>
          <w:rFonts w:asciiTheme="minorHAnsi" w:eastAsia="Times New Roman" w:hAnsiTheme="minorHAnsi" w:cstheme="minorHAnsi"/>
          <w:bCs/>
          <w:iCs/>
          <w:lang w:eastAsia="ru-RU"/>
        </w:rPr>
        <w:t xml:space="preserve">Дата совершения сделки: </w:t>
      </w:r>
      <w:r w:rsidR="00A61B22">
        <w:rPr>
          <w:rFonts w:asciiTheme="minorHAnsi" w:eastAsia="Times New Roman" w:hAnsiTheme="minorHAnsi" w:cstheme="minorHAnsi"/>
          <w:bCs/>
          <w:iCs/>
          <w:lang w:eastAsia="ru-RU"/>
        </w:rPr>
        <w:t>04</w:t>
      </w:r>
      <w:r w:rsidR="006865C0" w:rsidRPr="006865C0">
        <w:rPr>
          <w:rFonts w:asciiTheme="minorHAnsi" w:eastAsia="Times New Roman" w:hAnsiTheme="minorHAnsi" w:cstheme="minorHAnsi"/>
          <w:bCs/>
          <w:iCs/>
          <w:lang w:eastAsia="ru-RU"/>
        </w:rPr>
        <w:t>.</w:t>
      </w:r>
      <w:r w:rsidR="00A61B22">
        <w:rPr>
          <w:rFonts w:asciiTheme="minorHAnsi" w:eastAsia="Times New Roman" w:hAnsiTheme="minorHAnsi" w:cstheme="minorHAnsi"/>
          <w:bCs/>
          <w:iCs/>
          <w:lang w:eastAsia="ru-RU"/>
        </w:rPr>
        <w:t>02</w:t>
      </w:r>
      <w:r w:rsidR="006865C0" w:rsidRPr="006865C0">
        <w:rPr>
          <w:rFonts w:asciiTheme="minorHAnsi" w:eastAsia="Times New Roman" w:hAnsiTheme="minorHAnsi" w:cstheme="minorHAnsi"/>
          <w:bCs/>
          <w:iCs/>
          <w:lang w:eastAsia="ru-RU"/>
        </w:rPr>
        <w:t>.202</w:t>
      </w:r>
      <w:r w:rsidR="00A61B22">
        <w:rPr>
          <w:rFonts w:asciiTheme="minorHAnsi" w:eastAsia="Times New Roman" w:hAnsiTheme="minorHAnsi" w:cstheme="minorHAnsi"/>
          <w:bCs/>
          <w:iCs/>
          <w:lang w:eastAsia="ru-RU"/>
        </w:rPr>
        <w:t>2</w:t>
      </w:r>
      <w:r w:rsidR="006865C0" w:rsidRPr="006865C0">
        <w:rPr>
          <w:rFonts w:asciiTheme="minorHAnsi" w:eastAsia="Times New Roman" w:hAnsiTheme="minorHAnsi" w:cstheme="minorHAnsi"/>
          <w:bCs/>
          <w:iCs/>
          <w:lang w:eastAsia="ru-RU"/>
        </w:rPr>
        <w:t>г.</w:t>
      </w:r>
    </w:p>
    <w:p w14:paraId="3D3BCAF7" w14:textId="39DF86CD" w:rsidR="009B2EAD" w:rsidRDefault="009B2EAD" w:rsidP="00E262D7">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9B2EAD">
        <w:rPr>
          <w:rFonts w:asciiTheme="minorHAnsi" w:eastAsia="Times New Roman" w:hAnsiTheme="minorHAnsi" w:cstheme="minorHAnsi"/>
          <w:bCs/>
          <w:iCs/>
          <w:lang w:eastAsia="ru-RU"/>
        </w:rPr>
        <w:t xml:space="preserve">Вид и предмет сделки: </w:t>
      </w:r>
      <w:r w:rsidR="00A61B22" w:rsidRPr="00A61B22">
        <w:rPr>
          <w:rFonts w:asciiTheme="minorHAnsi" w:eastAsia="Times New Roman" w:hAnsiTheme="minorHAnsi" w:cstheme="minorHAnsi"/>
          <w:bCs/>
          <w:iCs/>
          <w:lang w:eastAsia="ru-RU"/>
        </w:rPr>
        <w:t>договор поручительства № ТМХ-004/22 от 07.02.2022 г. между АО «Трансмашхолдинг» и ПАО «Северсталь»</w:t>
      </w:r>
      <w:r w:rsidRPr="009B2EAD">
        <w:rPr>
          <w:rFonts w:asciiTheme="minorHAnsi" w:eastAsia="Times New Roman" w:hAnsiTheme="minorHAnsi" w:cstheme="minorHAnsi"/>
          <w:bCs/>
          <w:iCs/>
          <w:lang w:eastAsia="ru-RU"/>
        </w:rPr>
        <w:t>. Содержание сделки</w:t>
      </w:r>
      <w:r>
        <w:rPr>
          <w:rFonts w:asciiTheme="minorHAnsi" w:eastAsia="Times New Roman" w:hAnsiTheme="minorHAnsi" w:cstheme="minorHAnsi"/>
          <w:bCs/>
          <w:iCs/>
          <w:lang w:eastAsia="ru-RU"/>
        </w:rPr>
        <w:t>:</w:t>
      </w:r>
      <w:r w:rsidRPr="009B2EAD">
        <w:t xml:space="preserve"> </w:t>
      </w:r>
      <w:r w:rsidR="00A61B22" w:rsidRPr="00A61B22">
        <w:rPr>
          <w:rFonts w:asciiTheme="minorHAnsi" w:eastAsia="Times New Roman" w:hAnsiTheme="minorHAnsi" w:cstheme="minorHAnsi"/>
          <w:bCs/>
          <w:iCs/>
          <w:lang w:eastAsia="ru-RU"/>
        </w:rPr>
        <w:t>предоставление поручительства по платежным обязательствам ООО «ТМХ ПРО» по Договору № 9000114855 от «22» января 2021г. между ООО «ТМХ ПРО» и ПАО «Северсталь»</w:t>
      </w:r>
      <w:r w:rsidRPr="009B2EAD">
        <w:rPr>
          <w:rFonts w:asciiTheme="minorHAnsi" w:eastAsia="Times New Roman" w:hAnsiTheme="minorHAnsi" w:cstheme="minorHAnsi"/>
          <w:bCs/>
          <w:iCs/>
          <w:lang w:eastAsia="ru-RU"/>
        </w:rPr>
        <w:t>.</w:t>
      </w:r>
      <w:r w:rsidR="00A61B22" w:rsidRPr="00A61B22">
        <w:rPr>
          <w:rFonts w:asciiTheme="minorHAnsi" w:eastAsia="Times New Roman" w:hAnsiTheme="minorHAnsi" w:cstheme="minorHAnsi"/>
          <w:bCs/>
          <w:iCs/>
          <w:lang w:eastAsia="ru-RU"/>
        </w:rPr>
        <w:t xml:space="preserve"> </w:t>
      </w:r>
      <w:r w:rsidR="00A61B22" w:rsidRPr="006865C0">
        <w:rPr>
          <w:rFonts w:asciiTheme="minorHAnsi" w:eastAsia="Times New Roman" w:hAnsiTheme="minorHAnsi" w:cstheme="minorHAnsi"/>
          <w:bCs/>
          <w:iCs/>
          <w:lang w:eastAsia="ru-RU"/>
        </w:rPr>
        <w:t xml:space="preserve">Дата совершения сделки: </w:t>
      </w:r>
      <w:r w:rsidR="00A61B22">
        <w:rPr>
          <w:rFonts w:asciiTheme="minorHAnsi" w:eastAsia="Times New Roman" w:hAnsiTheme="minorHAnsi" w:cstheme="minorHAnsi"/>
          <w:bCs/>
          <w:iCs/>
          <w:lang w:eastAsia="ru-RU"/>
        </w:rPr>
        <w:t>07</w:t>
      </w:r>
      <w:r w:rsidR="00A61B22" w:rsidRPr="006865C0">
        <w:rPr>
          <w:rFonts w:asciiTheme="minorHAnsi" w:eastAsia="Times New Roman" w:hAnsiTheme="minorHAnsi" w:cstheme="minorHAnsi"/>
          <w:bCs/>
          <w:iCs/>
          <w:lang w:eastAsia="ru-RU"/>
        </w:rPr>
        <w:t>.</w:t>
      </w:r>
      <w:r w:rsidR="00A61B22">
        <w:rPr>
          <w:rFonts w:asciiTheme="minorHAnsi" w:eastAsia="Times New Roman" w:hAnsiTheme="minorHAnsi" w:cstheme="minorHAnsi"/>
          <w:bCs/>
          <w:iCs/>
          <w:lang w:eastAsia="ru-RU"/>
        </w:rPr>
        <w:t>02</w:t>
      </w:r>
      <w:r w:rsidR="00A61B22" w:rsidRPr="006865C0">
        <w:rPr>
          <w:rFonts w:asciiTheme="minorHAnsi" w:eastAsia="Times New Roman" w:hAnsiTheme="minorHAnsi" w:cstheme="minorHAnsi"/>
          <w:bCs/>
          <w:iCs/>
          <w:lang w:eastAsia="ru-RU"/>
        </w:rPr>
        <w:t>.202</w:t>
      </w:r>
      <w:r w:rsidR="00A61B22">
        <w:rPr>
          <w:rFonts w:asciiTheme="minorHAnsi" w:eastAsia="Times New Roman" w:hAnsiTheme="minorHAnsi" w:cstheme="minorHAnsi"/>
          <w:bCs/>
          <w:iCs/>
          <w:lang w:eastAsia="ru-RU"/>
        </w:rPr>
        <w:t>2</w:t>
      </w:r>
      <w:r w:rsidR="00A61B22" w:rsidRPr="006865C0">
        <w:rPr>
          <w:rFonts w:asciiTheme="minorHAnsi" w:eastAsia="Times New Roman" w:hAnsiTheme="minorHAnsi" w:cstheme="minorHAnsi"/>
          <w:bCs/>
          <w:iCs/>
          <w:lang w:eastAsia="ru-RU"/>
        </w:rPr>
        <w:t>г.</w:t>
      </w:r>
    </w:p>
    <w:p w14:paraId="441B2D0F" w14:textId="023F27DE" w:rsidR="006865C0" w:rsidRDefault="006865C0" w:rsidP="00E262D7">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6865C0">
        <w:rPr>
          <w:rFonts w:asciiTheme="minorHAnsi" w:eastAsia="Times New Roman" w:hAnsiTheme="minorHAnsi" w:cstheme="minorHAnsi"/>
          <w:bCs/>
          <w:iCs/>
          <w:lang w:eastAsia="ru-RU"/>
        </w:rPr>
        <w:t xml:space="preserve">Вид и предмет сделки: </w:t>
      </w:r>
      <w:r w:rsidR="00A61B22" w:rsidRPr="00A61B22">
        <w:rPr>
          <w:rFonts w:asciiTheme="minorHAnsi" w:eastAsia="Times New Roman" w:hAnsiTheme="minorHAnsi" w:cstheme="minorHAnsi"/>
          <w:bCs/>
          <w:iCs/>
          <w:lang w:eastAsia="ru-RU"/>
        </w:rPr>
        <w:t>предоставление поручительства по платежным обязательствам ООО «ТМХ ПРО» по Договору № 9000114855 от «22» января 2021г. между ООО «ТМХ ПРО» и ПАО «Северсталь»</w:t>
      </w:r>
      <w:r w:rsidRPr="006865C0">
        <w:rPr>
          <w:rFonts w:asciiTheme="minorHAnsi" w:eastAsia="Times New Roman" w:hAnsiTheme="minorHAnsi" w:cstheme="minorHAnsi"/>
          <w:bCs/>
          <w:iCs/>
          <w:lang w:eastAsia="ru-RU"/>
        </w:rPr>
        <w:t xml:space="preserve">. </w:t>
      </w:r>
      <w:r w:rsidRPr="009B2EAD">
        <w:rPr>
          <w:rFonts w:asciiTheme="minorHAnsi" w:eastAsia="Times New Roman" w:hAnsiTheme="minorHAnsi" w:cstheme="minorHAnsi"/>
          <w:bCs/>
          <w:iCs/>
          <w:lang w:eastAsia="ru-RU"/>
        </w:rPr>
        <w:t>Содержание сделки</w:t>
      </w:r>
      <w:r>
        <w:rPr>
          <w:rFonts w:asciiTheme="minorHAnsi" w:eastAsia="Times New Roman" w:hAnsiTheme="minorHAnsi" w:cstheme="minorHAnsi"/>
          <w:bCs/>
          <w:iCs/>
          <w:lang w:eastAsia="ru-RU"/>
        </w:rPr>
        <w:t>:</w:t>
      </w:r>
      <w:r w:rsidRPr="006865C0">
        <w:t xml:space="preserve"> </w:t>
      </w:r>
      <w:r w:rsidR="00A61B22" w:rsidRPr="00A61B22">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 0430/20 от «28» сентября 2020 между ОАО «ТВЗ» и ПАО «МОСКОВСКИЙ КРЕДИТНЫЙ БАНК»</w:t>
      </w:r>
      <w:r w:rsidRPr="006865C0">
        <w:rPr>
          <w:rFonts w:asciiTheme="minorHAnsi" w:eastAsia="Times New Roman" w:hAnsiTheme="minorHAnsi" w:cstheme="minorHAnsi"/>
          <w:bCs/>
          <w:iCs/>
          <w:lang w:eastAsia="ru-RU"/>
        </w:rPr>
        <w:t>.</w:t>
      </w:r>
      <w:r w:rsidR="00A61B22" w:rsidRPr="00A61B22">
        <w:rPr>
          <w:rFonts w:asciiTheme="minorHAnsi" w:eastAsia="Times New Roman" w:hAnsiTheme="minorHAnsi" w:cstheme="minorHAnsi"/>
          <w:bCs/>
          <w:iCs/>
          <w:lang w:eastAsia="ru-RU"/>
        </w:rPr>
        <w:t xml:space="preserve"> </w:t>
      </w:r>
      <w:r w:rsidR="00A61B22" w:rsidRPr="006865C0">
        <w:rPr>
          <w:rFonts w:asciiTheme="minorHAnsi" w:eastAsia="Times New Roman" w:hAnsiTheme="minorHAnsi" w:cstheme="minorHAnsi"/>
          <w:bCs/>
          <w:iCs/>
          <w:lang w:eastAsia="ru-RU"/>
        </w:rPr>
        <w:t xml:space="preserve">Дата совершения сделки: </w:t>
      </w:r>
      <w:r w:rsidR="00A61B22">
        <w:rPr>
          <w:rFonts w:asciiTheme="minorHAnsi" w:eastAsia="Times New Roman" w:hAnsiTheme="minorHAnsi" w:cstheme="minorHAnsi"/>
          <w:bCs/>
          <w:iCs/>
          <w:lang w:eastAsia="ru-RU"/>
        </w:rPr>
        <w:t>10</w:t>
      </w:r>
      <w:r w:rsidR="00A61B22" w:rsidRPr="006865C0">
        <w:rPr>
          <w:rFonts w:asciiTheme="minorHAnsi" w:eastAsia="Times New Roman" w:hAnsiTheme="minorHAnsi" w:cstheme="minorHAnsi"/>
          <w:bCs/>
          <w:iCs/>
          <w:lang w:eastAsia="ru-RU"/>
        </w:rPr>
        <w:t>.</w:t>
      </w:r>
      <w:r w:rsidR="00A61B22">
        <w:rPr>
          <w:rFonts w:asciiTheme="minorHAnsi" w:eastAsia="Times New Roman" w:hAnsiTheme="minorHAnsi" w:cstheme="minorHAnsi"/>
          <w:bCs/>
          <w:iCs/>
          <w:lang w:eastAsia="ru-RU"/>
        </w:rPr>
        <w:t>02</w:t>
      </w:r>
      <w:r w:rsidR="00A61B22" w:rsidRPr="006865C0">
        <w:rPr>
          <w:rFonts w:asciiTheme="minorHAnsi" w:eastAsia="Times New Roman" w:hAnsiTheme="minorHAnsi" w:cstheme="minorHAnsi"/>
          <w:bCs/>
          <w:iCs/>
          <w:lang w:eastAsia="ru-RU"/>
        </w:rPr>
        <w:t>.202</w:t>
      </w:r>
      <w:r w:rsidR="00A61B22">
        <w:rPr>
          <w:rFonts w:asciiTheme="minorHAnsi" w:eastAsia="Times New Roman" w:hAnsiTheme="minorHAnsi" w:cstheme="minorHAnsi"/>
          <w:bCs/>
          <w:iCs/>
          <w:lang w:eastAsia="ru-RU"/>
        </w:rPr>
        <w:t>2</w:t>
      </w:r>
      <w:r w:rsidR="00A61B22" w:rsidRPr="006865C0">
        <w:rPr>
          <w:rFonts w:asciiTheme="minorHAnsi" w:eastAsia="Times New Roman" w:hAnsiTheme="minorHAnsi" w:cstheme="minorHAnsi"/>
          <w:bCs/>
          <w:iCs/>
          <w:lang w:eastAsia="ru-RU"/>
        </w:rPr>
        <w:t>г.</w:t>
      </w:r>
    </w:p>
    <w:p w14:paraId="0C88605F" w14:textId="7A7CBB89" w:rsidR="006865C0" w:rsidRDefault="00CE3E5B" w:rsidP="00E262D7">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CE3E5B">
        <w:rPr>
          <w:rFonts w:asciiTheme="minorHAnsi" w:eastAsia="Times New Roman" w:hAnsiTheme="minorHAnsi" w:cstheme="minorHAnsi"/>
          <w:bCs/>
          <w:iCs/>
          <w:lang w:eastAsia="ru-RU"/>
        </w:rPr>
        <w:t xml:space="preserve">Вид и предмет сделки: </w:t>
      </w:r>
      <w:r w:rsidR="00A61B22" w:rsidRPr="00A61B22">
        <w:rPr>
          <w:rFonts w:asciiTheme="minorHAnsi" w:eastAsia="Times New Roman" w:hAnsiTheme="minorHAnsi" w:cstheme="minorHAnsi"/>
          <w:bCs/>
          <w:iCs/>
          <w:lang w:eastAsia="ru-RU"/>
        </w:rPr>
        <w:t>Договор поручительства № 04СС8Р001 от 11 февраля 2022 года между АО «Трансмашхолдинг» и АО «АЛЬФА-БАНК»</w:t>
      </w:r>
      <w:r w:rsidRPr="00CE3E5B">
        <w:rPr>
          <w:rFonts w:asciiTheme="minorHAnsi" w:eastAsia="Times New Roman" w:hAnsiTheme="minorHAnsi" w:cstheme="minorHAnsi"/>
          <w:bCs/>
          <w:iCs/>
          <w:lang w:eastAsia="ru-RU"/>
        </w:rPr>
        <w:t xml:space="preserve">. </w:t>
      </w:r>
      <w:r w:rsidRPr="009B2EAD">
        <w:rPr>
          <w:rFonts w:asciiTheme="minorHAnsi" w:eastAsia="Times New Roman" w:hAnsiTheme="minorHAnsi" w:cstheme="minorHAnsi"/>
          <w:bCs/>
          <w:iCs/>
          <w:lang w:eastAsia="ru-RU"/>
        </w:rPr>
        <w:t>Содержание сделки</w:t>
      </w:r>
      <w:r>
        <w:rPr>
          <w:rFonts w:asciiTheme="minorHAnsi" w:eastAsia="Times New Roman" w:hAnsiTheme="minorHAnsi" w:cstheme="minorHAnsi"/>
          <w:bCs/>
          <w:iCs/>
          <w:lang w:eastAsia="ru-RU"/>
        </w:rPr>
        <w:t>:</w:t>
      </w:r>
      <w:r w:rsidRPr="00CE3E5B">
        <w:t xml:space="preserve"> </w:t>
      </w:r>
      <w:r w:rsidR="00F14667" w:rsidRPr="00F14667">
        <w:rPr>
          <w:rFonts w:asciiTheme="minorHAnsi" w:eastAsia="Times New Roman" w:hAnsiTheme="minorHAnsi" w:cstheme="minorHAnsi"/>
          <w:bCs/>
          <w:iCs/>
          <w:lang w:eastAsia="ru-RU"/>
        </w:rPr>
        <w:t>предоставление обеспечения исполнения обязательств по Кредитному соглашению № 04СС8L об открытии возобновляемой кредитной линии в российских рублях от «11» февраля 2022 между АО «Коломенский завод» и АО «АЛЬФА-БАНК»</w:t>
      </w:r>
      <w:r w:rsidRPr="00CE3E5B">
        <w:rPr>
          <w:rFonts w:asciiTheme="minorHAnsi" w:eastAsia="Times New Roman" w:hAnsiTheme="minorHAnsi" w:cstheme="minorHAnsi"/>
          <w:bCs/>
          <w:iCs/>
          <w:lang w:eastAsia="ru-RU"/>
        </w:rPr>
        <w:t>.</w:t>
      </w:r>
      <w:r w:rsidR="00F14667" w:rsidRPr="00F14667">
        <w:rPr>
          <w:rFonts w:asciiTheme="minorHAnsi" w:eastAsia="Times New Roman" w:hAnsiTheme="minorHAnsi" w:cstheme="minorHAnsi"/>
          <w:bCs/>
          <w:iCs/>
          <w:lang w:eastAsia="ru-RU"/>
        </w:rPr>
        <w:t xml:space="preserve"> </w:t>
      </w:r>
      <w:r w:rsidR="00F14667" w:rsidRPr="006865C0">
        <w:rPr>
          <w:rFonts w:asciiTheme="minorHAnsi" w:eastAsia="Times New Roman" w:hAnsiTheme="minorHAnsi" w:cstheme="minorHAnsi"/>
          <w:bCs/>
          <w:iCs/>
          <w:lang w:eastAsia="ru-RU"/>
        </w:rPr>
        <w:t xml:space="preserve">Дата совершения сделки: </w:t>
      </w:r>
      <w:r w:rsidR="00F14667">
        <w:rPr>
          <w:rFonts w:asciiTheme="minorHAnsi" w:eastAsia="Times New Roman" w:hAnsiTheme="minorHAnsi" w:cstheme="minorHAnsi"/>
          <w:bCs/>
          <w:iCs/>
          <w:lang w:eastAsia="ru-RU"/>
        </w:rPr>
        <w:t>11</w:t>
      </w:r>
      <w:r w:rsidR="00F14667" w:rsidRPr="006865C0">
        <w:rPr>
          <w:rFonts w:asciiTheme="minorHAnsi" w:eastAsia="Times New Roman" w:hAnsiTheme="minorHAnsi" w:cstheme="minorHAnsi"/>
          <w:bCs/>
          <w:iCs/>
          <w:lang w:eastAsia="ru-RU"/>
        </w:rPr>
        <w:t>.</w:t>
      </w:r>
      <w:r w:rsidR="00F14667">
        <w:rPr>
          <w:rFonts w:asciiTheme="minorHAnsi" w:eastAsia="Times New Roman" w:hAnsiTheme="minorHAnsi" w:cstheme="minorHAnsi"/>
          <w:bCs/>
          <w:iCs/>
          <w:lang w:eastAsia="ru-RU"/>
        </w:rPr>
        <w:t>02</w:t>
      </w:r>
      <w:r w:rsidR="00F14667" w:rsidRPr="006865C0">
        <w:rPr>
          <w:rFonts w:asciiTheme="minorHAnsi" w:eastAsia="Times New Roman" w:hAnsiTheme="minorHAnsi" w:cstheme="minorHAnsi"/>
          <w:bCs/>
          <w:iCs/>
          <w:lang w:eastAsia="ru-RU"/>
        </w:rPr>
        <w:t>.202</w:t>
      </w:r>
      <w:r w:rsidR="00F14667">
        <w:rPr>
          <w:rFonts w:asciiTheme="minorHAnsi" w:eastAsia="Times New Roman" w:hAnsiTheme="minorHAnsi" w:cstheme="minorHAnsi"/>
          <w:bCs/>
          <w:iCs/>
          <w:lang w:eastAsia="ru-RU"/>
        </w:rPr>
        <w:t>2</w:t>
      </w:r>
      <w:r w:rsidR="00F14667" w:rsidRPr="006865C0">
        <w:rPr>
          <w:rFonts w:asciiTheme="minorHAnsi" w:eastAsia="Times New Roman" w:hAnsiTheme="minorHAnsi" w:cstheme="minorHAnsi"/>
          <w:bCs/>
          <w:iCs/>
          <w:lang w:eastAsia="ru-RU"/>
        </w:rPr>
        <w:t>г.</w:t>
      </w:r>
    </w:p>
    <w:p w14:paraId="6FA2B9EB" w14:textId="717609CF" w:rsidR="00CE3E5B" w:rsidRDefault="00CE3E5B" w:rsidP="00E262D7">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CE3E5B">
        <w:rPr>
          <w:rFonts w:asciiTheme="minorHAnsi" w:eastAsia="Times New Roman" w:hAnsiTheme="minorHAnsi" w:cstheme="minorHAnsi"/>
          <w:bCs/>
          <w:iCs/>
          <w:lang w:eastAsia="ru-RU"/>
        </w:rPr>
        <w:lastRenderedPageBreak/>
        <w:t xml:space="preserve">Вид и предмет сделки: </w:t>
      </w:r>
      <w:r w:rsidR="00F14667" w:rsidRPr="00F14667">
        <w:rPr>
          <w:rFonts w:asciiTheme="minorHAnsi" w:eastAsia="Times New Roman" w:hAnsiTheme="minorHAnsi" w:cstheme="minorHAnsi"/>
          <w:bCs/>
          <w:iCs/>
          <w:lang w:eastAsia="ru-RU"/>
        </w:rPr>
        <w:t>Договор поручительства № 00650021/40001100-п1 от 18 февраля 2022 года между АО «Трансмашхолдинг» и ПАО Сбербанк</w:t>
      </w:r>
      <w:r w:rsidRPr="00CE3E5B">
        <w:rPr>
          <w:rFonts w:asciiTheme="minorHAnsi" w:eastAsia="Times New Roman" w:hAnsiTheme="minorHAnsi" w:cstheme="minorHAnsi"/>
          <w:bCs/>
          <w:iCs/>
          <w:lang w:eastAsia="ru-RU"/>
        </w:rPr>
        <w:t xml:space="preserve">. </w:t>
      </w:r>
      <w:r w:rsidRPr="009B2EAD">
        <w:rPr>
          <w:rFonts w:asciiTheme="minorHAnsi" w:eastAsia="Times New Roman" w:hAnsiTheme="minorHAnsi" w:cstheme="minorHAnsi"/>
          <w:bCs/>
          <w:iCs/>
          <w:lang w:eastAsia="ru-RU"/>
        </w:rPr>
        <w:t>Содержание сделки</w:t>
      </w:r>
      <w:r>
        <w:rPr>
          <w:rFonts w:asciiTheme="minorHAnsi" w:eastAsia="Times New Roman" w:hAnsiTheme="minorHAnsi" w:cstheme="minorHAnsi"/>
          <w:bCs/>
          <w:iCs/>
          <w:lang w:eastAsia="ru-RU"/>
        </w:rPr>
        <w:t>:</w:t>
      </w:r>
      <w:r w:rsidRPr="00CE3E5B">
        <w:t xml:space="preserve"> </w:t>
      </w:r>
      <w:r w:rsidR="00F14667" w:rsidRPr="00F14667">
        <w:rPr>
          <w:rFonts w:asciiTheme="minorHAnsi" w:eastAsia="Times New Roman" w:hAnsiTheme="minorHAnsi" w:cstheme="minorHAnsi"/>
          <w:bCs/>
          <w:iCs/>
          <w:lang w:eastAsia="ru-RU"/>
        </w:rPr>
        <w:t>предоставление обеспечения исполнения обязательств по Генеральному соглашению № 00650021/40001100 об открытии возобновляемой рамочной кредитной линии с дифференцированными процентными ставками от «22» декабря 2021 года между Акционерным обществом «Производственное объединение «</w:t>
      </w:r>
      <w:proofErr w:type="spellStart"/>
      <w:r w:rsidR="00F14667" w:rsidRPr="00F14667">
        <w:rPr>
          <w:rFonts w:asciiTheme="minorHAnsi" w:eastAsia="Times New Roman" w:hAnsiTheme="minorHAnsi" w:cstheme="minorHAnsi"/>
          <w:bCs/>
          <w:iCs/>
          <w:lang w:eastAsia="ru-RU"/>
        </w:rPr>
        <w:t>Бежицкая</w:t>
      </w:r>
      <w:proofErr w:type="spellEnd"/>
      <w:r w:rsidR="00F14667" w:rsidRPr="00F14667">
        <w:rPr>
          <w:rFonts w:asciiTheme="minorHAnsi" w:eastAsia="Times New Roman" w:hAnsiTheme="minorHAnsi" w:cstheme="minorHAnsi"/>
          <w:bCs/>
          <w:iCs/>
          <w:lang w:eastAsia="ru-RU"/>
        </w:rPr>
        <w:t xml:space="preserve"> сталь» и ПАО Сбербанк</w:t>
      </w:r>
      <w:r w:rsidRPr="00CE3E5B">
        <w:rPr>
          <w:rFonts w:asciiTheme="minorHAnsi" w:eastAsia="Times New Roman" w:hAnsiTheme="minorHAnsi" w:cstheme="minorHAnsi"/>
          <w:bCs/>
          <w:iCs/>
          <w:lang w:eastAsia="ru-RU"/>
        </w:rPr>
        <w:t>.</w:t>
      </w:r>
      <w:r w:rsidR="00F14667" w:rsidRPr="00F14667">
        <w:rPr>
          <w:rFonts w:asciiTheme="minorHAnsi" w:eastAsia="Times New Roman" w:hAnsiTheme="minorHAnsi" w:cstheme="minorHAnsi"/>
          <w:bCs/>
          <w:iCs/>
          <w:lang w:eastAsia="ru-RU"/>
        </w:rPr>
        <w:t xml:space="preserve"> </w:t>
      </w:r>
      <w:r w:rsidR="00F14667" w:rsidRPr="006865C0">
        <w:rPr>
          <w:rFonts w:asciiTheme="minorHAnsi" w:eastAsia="Times New Roman" w:hAnsiTheme="minorHAnsi" w:cstheme="minorHAnsi"/>
          <w:bCs/>
          <w:iCs/>
          <w:lang w:eastAsia="ru-RU"/>
        </w:rPr>
        <w:t xml:space="preserve">Дата совершения сделки: </w:t>
      </w:r>
      <w:r w:rsidR="00F14667">
        <w:rPr>
          <w:rFonts w:asciiTheme="minorHAnsi" w:eastAsia="Times New Roman" w:hAnsiTheme="minorHAnsi" w:cstheme="minorHAnsi"/>
          <w:bCs/>
          <w:iCs/>
          <w:lang w:eastAsia="ru-RU"/>
        </w:rPr>
        <w:t>18</w:t>
      </w:r>
      <w:r w:rsidR="00F14667" w:rsidRPr="006865C0">
        <w:rPr>
          <w:rFonts w:asciiTheme="minorHAnsi" w:eastAsia="Times New Roman" w:hAnsiTheme="minorHAnsi" w:cstheme="minorHAnsi"/>
          <w:bCs/>
          <w:iCs/>
          <w:lang w:eastAsia="ru-RU"/>
        </w:rPr>
        <w:t>.</w:t>
      </w:r>
      <w:r w:rsidR="00F14667">
        <w:rPr>
          <w:rFonts w:asciiTheme="minorHAnsi" w:eastAsia="Times New Roman" w:hAnsiTheme="minorHAnsi" w:cstheme="minorHAnsi"/>
          <w:bCs/>
          <w:iCs/>
          <w:lang w:eastAsia="ru-RU"/>
        </w:rPr>
        <w:t>02</w:t>
      </w:r>
      <w:r w:rsidR="00F14667" w:rsidRPr="006865C0">
        <w:rPr>
          <w:rFonts w:asciiTheme="minorHAnsi" w:eastAsia="Times New Roman" w:hAnsiTheme="minorHAnsi" w:cstheme="minorHAnsi"/>
          <w:bCs/>
          <w:iCs/>
          <w:lang w:eastAsia="ru-RU"/>
        </w:rPr>
        <w:t>.202</w:t>
      </w:r>
      <w:r w:rsidR="00F14667">
        <w:rPr>
          <w:rFonts w:asciiTheme="minorHAnsi" w:eastAsia="Times New Roman" w:hAnsiTheme="minorHAnsi" w:cstheme="minorHAnsi"/>
          <w:bCs/>
          <w:iCs/>
          <w:lang w:eastAsia="ru-RU"/>
        </w:rPr>
        <w:t>2</w:t>
      </w:r>
      <w:r w:rsidR="00F14667" w:rsidRPr="006865C0">
        <w:rPr>
          <w:rFonts w:asciiTheme="minorHAnsi" w:eastAsia="Times New Roman" w:hAnsiTheme="minorHAnsi" w:cstheme="minorHAnsi"/>
          <w:bCs/>
          <w:iCs/>
          <w:lang w:eastAsia="ru-RU"/>
        </w:rPr>
        <w:t>г.</w:t>
      </w:r>
    </w:p>
    <w:p w14:paraId="01FAB65D" w14:textId="1E6E9A9C" w:rsidR="00CE3E5B" w:rsidRPr="00D51464" w:rsidRDefault="00ED1AC2"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D51464">
        <w:rPr>
          <w:rFonts w:asciiTheme="minorHAnsi" w:eastAsia="Times New Roman" w:hAnsiTheme="minorHAnsi" w:cstheme="minorHAnsi"/>
          <w:bCs/>
          <w:iCs/>
          <w:lang w:eastAsia="ru-RU"/>
        </w:rPr>
        <w:t xml:space="preserve">Вид и предмет сделки: </w:t>
      </w:r>
      <w:r w:rsidR="00F14667" w:rsidRPr="00F14667">
        <w:rPr>
          <w:rFonts w:asciiTheme="minorHAnsi" w:eastAsia="Times New Roman" w:hAnsiTheme="minorHAnsi" w:cstheme="minorHAnsi"/>
          <w:bCs/>
          <w:iCs/>
          <w:lang w:eastAsia="ru-RU"/>
        </w:rPr>
        <w:t>Дополнительное соглашение № 1 от 22.02.2022г. к Договору поручительства № 2821-058-п1 от 08.11.2021г. между АО «Трансмашхолдинг» и Банком ГПБ (АО)</w:t>
      </w:r>
      <w:r w:rsidRPr="00D51464">
        <w:rPr>
          <w:rFonts w:asciiTheme="minorHAnsi" w:eastAsia="Times New Roman" w:hAnsiTheme="minorHAnsi" w:cstheme="minorHAnsi"/>
          <w:bCs/>
          <w:iCs/>
          <w:lang w:eastAsia="ru-RU"/>
        </w:rPr>
        <w:t>.</w:t>
      </w:r>
      <w:r w:rsidR="00D51464" w:rsidRPr="00D51464">
        <w:rPr>
          <w:rFonts w:asciiTheme="minorHAnsi" w:eastAsia="Times New Roman" w:hAnsiTheme="minorHAnsi" w:cstheme="minorHAnsi"/>
          <w:bCs/>
          <w:iCs/>
          <w:lang w:eastAsia="ru-RU"/>
        </w:rPr>
        <w:t xml:space="preserve"> Содержание сделки:</w:t>
      </w:r>
      <w:r w:rsidR="00D51464" w:rsidRPr="00D51464">
        <w:t xml:space="preserve"> </w:t>
      </w:r>
      <w:r w:rsidR="00F14667" w:rsidRPr="00F14667">
        <w:rPr>
          <w:rFonts w:asciiTheme="minorHAnsi" w:eastAsia="Times New Roman" w:hAnsiTheme="minorHAnsi" w:cstheme="minorHAnsi"/>
          <w:bCs/>
          <w:iCs/>
          <w:lang w:eastAsia="ru-RU"/>
        </w:rPr>
        <w:t>предоставление обеспечения исполнения обязательств по Дополнительному соглашению №1 к Рамочному договору о выдаче банковских гарантий № 2821-058 от 11.10.2021г. между ООО «ТМХ ПРО» и Банком ГПБ (АО)</w:t>
      </w:r>
      <w:r w:rsidR="00D51464" w:rsidRPr="00D51464">
        <w:rPr>
          <w:rFonts w:asciiTheme="minorHAnsi" w:eastAsia="Times New Roman" w:hAnsiTheme="minorHAnsi" w:cstheme="minorHAnsi"/>
          <w:bCs/>
          <w:iCs/>
          <w:lang w:eastAsia="ru-RU"/>
        </w:rPr>
        <w:t>.</w:t>
      </w:r>
      <w:r w:rsidR="00D51464" w:rsidRPr="00D51464">
        <w:t xml:space="preserve"> </w:t>
      </w:r>
      <w:r w:rsidR="00D51464" w:rsidRPr="006865C0">
        <w:rPr>
          <w:rFonts w:asciiTheme="minorHAnsi" w:eastAsia="Times New Roman" w:hAnsiTheme="minorHAnsi" w:cstheme="minorHAnsi"/>
          <w:bCs/>
          <w:iCs/>
          <w:lang w:eastAsia="ru-RU"/>
        </w:rPr>
        <w:t xml:space="preserve">Дата совершения сделки: </w:t>
      </w:r>
      <w:r w:rsidR="00F14667">
        <w:rPr>
          <w:rFonts w:asciiTheme="minorHAnsi" w:eastAsia="Times New Roman" w:hAnsiTheme="minorHAnsi" w:cstheme="minorHAnsi"/>
          <w:bCs/>
          <w:iCs/>
          <w:lang w:eastAsia="ru-RU"/>
        </w:rPr>
        <w:t>2</w:t>
      </w:r>
      <w:r w:rsidR="00D51464" w:rsidRPr="00D51464">
        <w:rPr>
          <w:rFonts w:asciiTheme="minorHAnsi" w:eastAsia="Times New Roman" w:hAnsiTheme="minorHAnsi" w:cstheme="minorHAnsi"/>
          <w:bCs/>
          <w:iCs/>
          <w:lang w:eastAsia="ru-RU"/>
        </w:rPr>
        <w:t xml:space="preserve">2 </w:t>
      </w:r>
      <w:r w:rsidR="00F14667">
        <w:rPr>
          <w:rFonts w:asciiTheme="minorHAnsi" w:eastAsia="Times New Roman" w:hAnsiTheme="minorHAnsi" w:cstheme="minorHAnsi"/>
          <w:bCs/>
          <w:iCs/>
          <w:lang w:eastAsia="ru-RU"/>
        </w:rPr>
        <w:t>феврал</w:t>
      </w:r>
      <w:r w:rsidR="00D51464" w:rsidRPr="00D51464">
        <w:rPr>
          <w:rFonts w:asciiTheme="minorHAnsi" w:eastAsia="Times New Roman" w:hAnsiTheme="minorHAnsi" w:cstheme="minorHAnsi"/>
          <w:bCs/>
          <w:iCs/>
          <w:lang w:eastAsia="ru-RU"/>
        </w:rPr>
        <w:t>я 202</w:t>
      </w:r>
      <w:r w:rsidR="00F14667">
        <w:rPr>
          <w:rFonts w:asciiTheme="minorHAnsi" w:eastAsia="Times New Roman" w:hAnsiTheme="minorHAnsi" w:cstheme="minorHAnsi"/>
          <w:bCs/>
          <w:iCs/>
          <w:lang w:eastAsia="ru-RU"/>
        </w:rPr>
        <w:t>2</w:t>
      </w:r>
      <w:r w:rsidR="00D51464" w:rsidRPr="00D51464">
        <w:rPr>
          <w:rFonts w:asciiTheme="minorHAnsi" w:eastAsia="Times New Roman" w:hAnsiTheme="minorHAnsi" w:cstheme="minorHAnsi"/>
          <w:bCs/>
          <w:iCs/>
          <w:lang w:eastAsia="ru-RU"/>
        </w:rPr>
        <w:t>г</w:t>
      </w:r>
      <w:r w:rsidR="00D51464" w:rsidRPr="00F14667">
        <w:rPr>
          <w:rFonts w:asciiTheme="minorHAnsi" w:eastAsia="Times New Roman" w:hAnsiTheme="minorHAnsi" w:cstheme="minorHAnsi"/>
          <w:bCs/>
          <w:iCs/>
          <w:lang w:eastAsia="ru-RU"/>
        </w:rPr>
        <w:t>.</w:t>
      </w:r>
    </w:p>
    <w:p w14:paraId="1901288D" w14:textId="70CFA3E4" w:rsidR="00D51464" w:rsidRDefault="00D51464"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D51464">
        <w:rPr>
          <w:rFonts w:asciiTheme="minorHAnsi" w:eastAsia="Times New Roman" w:hAnsiTheme="minorHAnsi" w:cstheme="minorHAnsi"/>
          <w:bCs/>
          <w:iCs/>
          <w:lang w:eastAsia="ru-RU"/>
        </w:rPr>
        <w:t xml:space="preserve">Вид и предмет сделки: </w:t>
      </w:r>
      <w:r w:rsidR="00F14667" w:rsidRPr="00F14667">
        <w:rPr>
          <w:rFonts w:asciiTheme="minorHAnsi" w:eastAsia="Times New Roman" w:hAnsiTheme="minorHAnsi" w:cstheme="minorHAnsi"/>
          <w:bCs/>
          <w:iCs/>
          <w:lang w:eastAsia="ru-RU"/>
        </w:rPr>
        <w:t>Договор поручительства № 00.19-5/02/023/22 от 22 февраля 2022 года между АО «Трансмашхолдинг» и АО «Акционерный Банк «РОССИЯ»</w:t>
      </w:r>
      <w:r w:rsidRPr="00D51464">
        <w:rPr>
          <w:rFonts w:asciiTheme="minorHAnsi" w:eastAsia="Times New Roman" w:hAnsiTheme="minorHAnsi" w:cstheme="minorHAnsi"/>
          <w:bCs/>
          <w:iCs/>
          <w:lang w:eastAsia="ru-RU"/>
        </w:rPr>
        <w:t>. Содержание сделки:</w:t>
      </w:r>
      <w:r w:rsidRPr="00D51464">
        <w:t xml:space="preserve"> </w:t>
      </w:r>
      <w:r w:rsidR="00F14667" w:rsidRPr="00F14667">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от «22» февраля 2022 г. № 00.19-5/01/023/22 между АО «Коломенский завод» и АО «Акционерный Банк «РОССИЯ»</w:t>
      </w:r>
      <w:r w:rsidRPr="00D51464">
        <w:rPr>
          <w:rFonts w:asciiTheme="minorHAnsi" w:eastAsia="Times New Roman" w:hAnsiTheme="minorHAnsi" w:cstheme="minorHAnsi"/>
          <w:bCs/>
          <w:iCs/>
          <w:lang w:eastAsia="ru-RU"/>
        </w:rPr>
        <w:t>.</w:t>
      </w:r>
      <w:r w:rsidR="00F14667" w:rsidRPr="00F14667">
        <w:rPr>
          <w:rFonts w:asciiTheme="minorHAnsi" w:eastAsia="Times New Roman" w:hAnsiTheme="minorHAnsi" w:cstheme="minorHAnsi"/>
          <w:bCs/>
          <w:iCs/>
          <w:lang w:eastAsia="ru-RU"/>
        </w:rPr>
        <w:t xml:space="preserve"> </w:t>
      </w:r>
      <w:r w:rsidR="00F14667" w:rsidRPr="006865C0">
        <w:rPr>
          <w:rFonts w:asciiTheme="minorHAnsi" w:eastAsia="Times New Roman" w:hAnsiTheme="minorHAnsi" w:cstheme="minorHAnsi"/>
          <w:bCs/>
          <w:iCs/>
          <w:lang w:eastAsia="ru-RU"/>
        </w:rPr>
        <w:t xml:space="preserve">Дата совершения сделки: </w:t>
      </w:r>
      <w:r w:rsidR="00F14667">
        <w:rPr>
          <w:rFonts w:asciiTheme="minorHAnsi" w:eastAsia="Times New Roman" w:hAnsiTheme="minorHAnsi" w:cstheme="minorHAnsi"/>
          <w:bCs/>
          <w:iCs/>
          <w:lang w:eastAsia="ru-RU"/>
        </w:rPr>
        <w:t>2</w:t>
      </w:r>
      <w:r w:rsidR="00F14667" w:rsidRPr="00D51464">
        <w:rPr>
          <w:rFonts w:asciiTheme="minorHAnsi" w:eastAsia="Times New Roman" w:hAnsiTheme="minorHAnsi" w:cstheme="minorHAnsi"/>
          <w:bCs/>
          <w:iCs/>
          <w:lang w:eastAsia="ru-RU"/>
        </w:rPr>
        <w:t xml:space="preserve">2 </w:t>
      </w:r>
      <w:r w:rsidR="00F14667">
        <w:rPr>
          <w:rFonts w:asciiTheme="minorHAnsi" w:eastAsia="Times New Roman" w:hAnsiTheme="minorHAnsi" w:cstheme="minorHAnsi"/>
          <w:bCs/>
          <w:iCs/>
          <w:lang w:eastAsia="ru-RU"/>
        </w:rPr>
        <w:t>феврал</w:t>
      </w:r>
      <w:r w:rsidR="00F14667" w:rsidRPr="00D51464">
        <w:rPr>
          <w:rFonts w:asciiTheme="minorHAnsi" w:eastAsia="Times New Roman" w:hAnsiTheme="minorHAnsi" w:cstheme="minorHAnsi"/>
          <w:bCs/>
          <w:iCs/>
          <w:lang w:eastAsia="ru-RU"/>
        </w:rPr>
        <w:t>я 202</w:t>
      </w:r>
      <w:r w:rsidR="00F14667">
        <w:rPr>
          <w:rFonts w:asciiTheme="minorHAnsi" w:eastAsia="Times New Roman" w:hAnsiTheme="minorHAnsi" w:cstheme="minorHAnsi"/>
          <w:bCs/>
          <w:iCs/>
          <w:lang w:eastAsia="ru-RU"/>
        </w:rPr>
        <w:t>2</w:t>
      </w:r>
      <w:r w:rsidR="00F14667" w:rsidRPr="00D51464">
        <w:rPr>
          <w:rFonts w:asciiTheme="minorHAnsi" w:eastAsia="Times New Roman" w:hAnsiTheme="minorHAnsi" w:cstheme="minorHAnsi"/>
          <w:bCs/>
          <w:iCs/>
          <w:lang w:eastAsia="ru-RU"/>
        </w:rPr>
        <w:t>г</w:t>
      </w:r>
      <w:r w:rsidR="00F14667" w:rsidRPr="00F14667">
        <w:rPr>
          <w:rFonts w:asciiTheme="minorHAnsi" w:eastAsia="Times New Roman" w:hAnsiTheme="minorHAnsi" w:cstheme="minorHAnsi"/>
          <w:bCs/>
          <w:iCs/>
          <w:lang w:eastAsia="ru-RU"/>
        </w:rPr>
        <w:t>.</w:t>
      </w:r>
    </w:p>
    <w:p w14:paraId="79D5F5A3" w14:textId="107B2AC3" w:rsidR="00D51464" w:rsidRDefault="00D51464"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D51464">
        <w:rPr>
          <w:rFonts w:asciiTheme="minorHAnsi" w:eastAsia="Times New Roman" w:hAnsiTheme="minorHAnsi" w:cstheme="minorHAnsi"/>
          <w:bCs/>
          <w:iCs/>
          <w:lang w:eastAsia="ru-RU"/>
        </w:rPr>
        <w:t xml:space="preserve">Вид и предмет сделки: </w:t>
      </w:r>
      <w:r w:rsidR="00F14667" w:rsidRPr="00F14667">
        <w:rPr>
          <w:rFonts w:asciiTheme="minorHAnsi" w:eastAsia="Times New Roman" w:hAnsiTheme="minorHAnsi" w:cstheme="minorHAnsi"/>
          <w:bCs/>
          <w:iCs/>
          <w:lang w:eastAsia="ru-RU"/>
        </w:rPr>
        <w:t>Договор поручительства № 00.19-5/02/029/22 от 28 февраля 2022 года между</w:t>
      </w:r>
      <w:r w:rsidR="00F14667">
        <w:rPr>
          <w:rFonts w:asciiTheme="minorHAnsi" w:eastAsia="Times New Roman" w:hAnsiTheme="minorHAnsi" w:cstheme="minorHAnsi"/>
          <w:bCs/>
          <w:iCs/>
          <w:lang w:eastAsia="ru-RU"/>
        </w:rPr>
        <w:t xml:space="preserve"> </w:t>
      </w:r>
      <w:r w:rsidR="00F14667" w:rsidRPr="00F14667">
        <w:rPr>
          <w:rFonts w:asciiTheme="minorHAnsi" w:eastAsia="Times New Roman" w:hAnsiTheme="minorHAnsi" w:cstheme="minorHAnsi"/>
          <w:bCs/>
          <w:iCs/>
          <w:lang w:eastAsia="ru-RU"/>
        </w:rPr>
        <w:t>АО «Трансмашхолдинг» и АО «Акционерный Банк «РОССИЯ»</w:t>
      </w:r>
      <w:r w:rsidRPr="00D51464">
        <w:rPr>
          <w:rFonts w:asciiTheme="minorHAnsi" w:eastAsia="Times New Roman" w:hAnsiTheme="minorHAnsi" w:cstheme="minorHAnsi"/>
          <w:bCs/>
          <w:iCs/>
          <w:lang w:eastAsia="ru-RU"/>
        </w:rPr>
        <w:t>. Содержание сделки:</w:t>
      </w:r>
      <w:r w:rsidRPr="00D51464">
        <w:t xml:space="preserve"> </w:t>
      </w:r>
      <w:r w:rsidR="00F14667" w:rsidRPr="00F14667">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от «28» февраля 2022 г. № 00.19-5/01/029/22 между ООО «ПК «НЭВЗ» и АО «Акционерный Банк «РОССИЯ»</w:t>
      </w:r>
      <w:r w:rsidRPr="00D51464">
        <w:rPr>
          <w:rFonts w:asciiTheme="minorHAnsi" w:eastAsia="Times New Roman" w:hAnsiTheme="minorHAnsi" w:cstheme="minorHAnsi"/>
          <w:bCs/>
          <w:iCs/>
          <w:lang w:eastAsia="ru-RU"/>
        </w:rPr>
        <w:t>.</w:t>
      </w:r>
      <w:r w:rsidR="00F14667" w:rsidRPr="00F14667">
        <w:rPr>
          <w:rFonts w:asciiTheme="minorHAnsi" w:eastAsia="Times New Roman" w:hAnsiTheme="minorHAnsi" w:cstheme="minorHAnsi"/>
          <w:bCs/>
          <w:iCs/>
          <w:lang w:eastAsia="ru-RU"/>
        </w:rPr>
        <w:t xml:space="preserve"> </w:t>
      </w:r>
      <w:r w:rsidR="00F14667" w:rsidRPr="006865C0">
        <w:rPr>
          <w:rFonts w:asciiTheme="minorHAnsi" w:eastAsia="Times New Roman" w:hAnsiTheme="minorHAnsi" w:cstheme="minorHAnsi"/>
          <w:bCs/>
          <w:iCs/>
          <w:lang w:eastAsia="ru-RU"/>
        </w:rPr>
        <w:t xml:space="preserve">Дата совершения сделки: </w:t>
      </w:r>
      <w:r w:rsidR="00F14667">
        <w:rPr>
          <w:rFonts w:asciiTheme="minorHAnsi" w:eastAsia="Times New Roman" w:hAnsiTheme="minorHAnsi" w:cstheme="minorHAnsi"/>
          <w:bCs/>
          <w:iCs/>
          <w:lang w:eastAsia="ru-RU"/>
        </w:rPr>
        <w:t>28</w:t>
      </w:r>
      <w:r w:rsidR="00F14667" w:rsidRPr="00D51464">
        <w:rPr>
          <w:rFonts w:asciiTheme="minorHAnsi" w:eastAsia="Times New Roman" w:hAnsiTheme="minorHAnsi" w:cstheme="minorHAnsi"/>
          <w:bCs/>
          <w:iCs/>
          <w:lang w:eastAsia="ru-RU"/>
        </w:rPr>
        <w:t xml:space="preserve"> </w:t>
      </w:r>
      <w:r w:rsidR="00F14667">
        <w:rPr>
          <w:rFonts w:asciiTheme="minorHAnsi" w:eastAsia="Times New Roman" w:hAnsiTheme="minorHAnsi" w:cstheme="minorHAnsi"/>
          <w:bCs/>
          <w:iCs/>
          <w:lang w:eastAsia="ru-RU"/>
        </w:rPr>
        <w:t>феврал</w:t>
      </w:r>
      <w:r w:rsidR="00F14667" w:rsidRPr="00D51464">
        <w:rPr>
          <w:rFonts w:asciiTheme="minorHAnsi" w:eastAsia="Times New Roman" w:hAnsiTheme="minorHAnsi" w:cstheme="minorHAnsi"/>
          <w:bCs/>
          <w:iCs/>
          <w:lang w:eastAsia="ru-RU"/>
        </w:rPr>
        <w:t>я 202</w:t>
      </w:r>
      <w:r w:rsidR="00F14667">
        <w:rPr>
          <w:rFonts w:asciiTheme="minorHAnsi" w:eastAsia="Times New Roman" w:hAnsiTheme="minorHAnsi" w:cstheme="minorHAnsi"/>
          <w:bCs/>
          <w:iCs/>
          <w:lang w:eastAsia="ru-RU"/>
        </w:rPr>
        <w:t>2</w:t>
      </w:r>
      <w:r w:rsidR="00F14667" w:rsidRPr="00D51464">
        <w:rPr>
          <w:rFonts w:asciiTheme="minorHAnsi" w:eastAsia="Times New Roman" w:hAnsiTheme="minorHAnsi" w:cstheme="minorHAnsi"/>
          <w:bCs/>
          <w:iCs/>
          <w:lang w:eastAsia="ru-RU"/>
        </w:rPr>
        <w:t>г</w:t>
      </w:r>
      <w:r w:rsidR="00F14667" w:rsidRPr="00F14667">
        <w:rPr>
          <w:rFonts w:asciiTheme="minorHAnsi" w:eastAsia="Times New Roman" w:hAnsiTheme="minorHAnsi" w:cstheme="minorHAnsi"/>
          <w:bCs/>
          <w:iCs/>
          <w:lang w:eastAsia="ru-RU"/>
        </w:rPr>
        <w:t>.</w:t>
      </w:r>
    </w:p>
    <w:p w14:paraId="2C52FBCB" w14:textId="503DC55C" w:rsidR="00D51464" w:rsidRDefault="00E704ED"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D62652">
        <w:rPr>
          <w:rFonts w:asciiTheme="minorHAnsi" w:eastAsia="Times New Roman" w:hAnsiTheme="minorHAnsi" w:cstheme="minorHAnsi"/>
          <w:bCs/>
          <w:iCs/>
          <w:lang w:eastAsia="ru-RU"/>
        </w:rPr>
        <w:t xml:space="preserve">Вид и предмет сделки: </w:t>
      </w:r>
      <w:r w:rsidR="00BC3E6E" w:rsidRPr="00BC3E6E">
        <w:rPr>
          <w:rFonts w:asciiTheme="minorHAnsi" w:eastAsia="Times New Roman" w:hAnsiTheme="minorHAnsi" w:cstheme="minorHAnsi"/>
          <w:bCs/>
          <w:iCs/>
          <w:lang w:eastAsia="ru-RU"/>
        </w:rPr>
        <w:t>Дополнительное соглашение №1 от 10.03.2022г. к договору поручительства № ТМХ-004/22 от 07.02.2022 г. между АО «Трансмашхолдинг» и ПАО «Северсталь»</w:t>
      </w:r>
      <w:r w:rsidR="00D51464" w:rsidRPr="00D51464">
        <w:rPr>
          <w:rFonts w:asciiTheme="minorHAnsi" w:eastAsia="Times New Roman" w:hAnsiTheme="minorHAnsi" w:cstheme="minorHAnsi"/>
          <w:bCs/>
          <w:iCs/>
          <w:lang w:eastAsia="ru-RU"/>
        </w:rPr>
        <w:t>. Содержание сделки:</w:t>
      </w:r>
      <w:r w:rsidR="00D51464" w:rsidRPr="00D51464">
        <w:t xml:space="preserve"> </w:t>
      </w:r>
      <w:r w:rsidR="0073322E" w:rsidRPr="0073322E">
        <w:rPr>
          <w:rFonts w:asciiTheme="minorHAnsi" w:eastAsia="Times New Roman" w:hAnsiTheme="minorHAnsi" w:cstheme="minorHAnsi"/>
          <w:bCs/>
          <w:iCs/>
          <w:lang w:eastAsia="ru-RU"/>
        </w:rPr>
        <w:t>предоставление поручительства по платежным обязательствам ООО «ТМХ ПРО» по Договору № 9000114855 от «22» января 2021г. между ООО «ТМХ ПРО» и ПАО «Северсталь»</w:t>
      </w:r>
      <w:r w:rsidR="00D51464" w:rsidRPr="00D51464">
        <w:rPr>
          <w:rFonts w:asciiTheme="minorHAnsi" w:eastAsia="Times New Roman" w:hAnsiTheme="minorHAnsi" w:cstheme="minorHAnsi"/>
          <w:bCs/>
          <w:iCs/>
          <w:lang w:eastAsia="ru-RU"/>
        </w:rPr>
        <w:t>.</w:t>
      </w:r>
      <w:r w:rsidR="0073322E" w:rsidRPr="0073322E">
        <w:rPr>
          <w:rFonts w:asciiTheme="minorHAnsi" w:eastAsia="Times New Roman" w:hAnsiTheme="minorHAnsi" w:cstheme="minorHAnsi"/>
          <w:bCs/>
          <w:iCs/>
          <w:lang w:eastAsia="ru-RU"/>
        </w:rPr>
        <w:t xml:space="preserve"> </w:t>
      </w:r>
      <w:r w:rsidR="0073322E" w:rsidRPr="006865C0">
        <w:rPr>
          <w:rFonts w:asciiTheme="minorHAnsi" w:eastAsia="Times New Roman" w:hAnsiTheme="minorHAnsi" w:cstheme="minorHAnsi"/>
          <w:bCs/>
          <w:iCs/>
          <w:lang w:eastAsia="ru-RU"/>
        </w:rPr>
        <w:t xml:space="preserve">Дата совершения сделки: </w:t>
      </w:r>
      <w:r w:rsidR="0073322E">
        <w:rPr>
          <w:rFonts w:asciiTheme="minorHAnsi" w:eastAsia="Times New Roman" w:hAnsiTheme="minorHAnsi" w:cstheme="minorHAnsi"/>
          <w:bCs/>
          <w:iCs/>
          <w:lang w:val="en-US" w:eastAsia="ru-RU"/>
        </w:rPr>
        <w:t>10</w:t>
      </w:r>
      <w:r w:rsidR="0073322E" w:rsidRPr="00D51464">
        <w:rPr>
          <w:rFonts w:asciiTheme="minorHAnsi" w:eastAsia="Times New Roman" w:hAnsiTheme="minorHAnsi" w:cstheme="minorHAnsi"/>
          <w:bCs/>
          <w:iCs/>
          <w:lang w:eastAsia="ru-RU"/>
        </w:rPr>
        <w:t xml:space="preserve"> </w:t>
      </w:r>
      <w:r w:rsidR="0073322E">
        <w:rPr>
          <w:rFonts w:asciiTheme="minorHAnsi" w:eastAsia="Times New Roman" w:hAnsiTheme="minorHAnsi" w:cstheme="minorHAnsi"/>
          <w:bCs/>
          <w:iCs/>
          <w:lang w:eastAsia="ru-RU"/>
        </w:rPr>
        <w:t>марта</w:t>
      </w:r>
      <w:r w:rsidR="0073322E" w:rsidRPr="00D51464">
        <w:rPr>
          <w:rFonts w:asciiTheme="minorHAnsi" w:eastAsia="Times New Roman" w:hAnsiTheme="minorHAnsi" w:cstheme="minorHAnsi"/>
          <w:bCs/>
          <w:iCs/>
          <w:lang w:eastAsia="ru-RU"/>
        </w:rPr>
        <w:t xml:space="preserve"> 202</w:t>
      </w:r>
      <w:r w:rsidR="0073322E">
        <w:rPr>
          <w:rFonts w:asciiTheme="minorHAnsi" w:eastAsia="Times New Roman" w:hAnsiTheme="minorHAnsi" w:cstheme="minorHAnsi"/>
          <w:bCs/>
          <w:iCs/>
          <w:lang w:eastAsia="ru-RU"/>
        </w:rPr>
        <w:t>2</w:t>
      </w:r>
      <w:r w:rsidR="0073322E" w:rsidRPr="00D51464">
        <w:rPr>
          <w:rFonts w:asciiTheme="minorHAnsi" w:eastAsia="Times New Roman" w:hAnsiTheme="minorHAnsi" w:cstheme="minorHAnsi"/>
          <w:bCs/>
          <w:iCs/>
          <w:lang w:eastAsia="ru-RU"/>
        </w:rPr>
        <w:t>г</w:t>
      </w:r>
      <w:r w:rsidR="0073322E" w:rsidRPr="00F14667">
        <w:rPr>
          <w:rFonts w:asciiTheme="minorHAnsi" w:eastAsia="Times New Roman" w:hAnsiTheme="minorHAnsi" w:cstheme="minorHAnsi"/>
          <w:bCs/>
          <w:iCs/>
          <w:lang w:eastAsia="ru-RU"/>
        </w:rPr>
        <w:t>.</w:t>
      </w:r>
    </w:p>
    <w:p w14:paraId="7F035C4E" w14:textId="0FCE8F36" w:rsidR="00D51464" w:rsidRPr="0073322E" w:rsidRDefault="00D62652"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3322E">
        <w:rPr>
          <w:rFonts w:asciiTheme="minorHAnsi" w:eastAsia="Times New Roman" w:hAnsiTheme="minorHAnsi" w:cstheme="minorHAnsi"/>
          <w:bCs/>
          <w:iCs/>
          <w:lang w:eastAsia="ru-RU"/>
        </w:rPr>
        <w:t xml:space="preserve">Вид и предмет сделки: </w:t>
      </w:r>
      <w:r w:rsidR="0073322E" w:rsidRPr="0073322E">
        <w:rPr>
          <w:rFonts w:asciiTheme="minorHAnsi" w:eastAsia="Times New Roman" w:hAnsiTheme="minorHAnsi" w:cstheme="minorHAnsi"/>
          <w:bCs/>
          <w:iCs/>
          <w:lang w:eastAsia="ru-RU"/>
        </w:rPr>
        <w:t>Дополнительное соглашение № 1 к Договору поручительства с юридическим лицом</w:t>
      </w:r>
      <w:r w:rsidR="0073322E">
        <w:rPr>
          <w:rFonts w:asciiTheme="minorHAnsi" w:eastAsia="Times New Roman" w:hAnsiTheme="minorHAnsi" w:cstheme="minorHAnsi"/>
          <w:bCs/>
          <w:iCs/>
          <w:lang w:eastAsia="ru-RU"/>
        </w:rPr>
        <w:t xml:space="preserve"> </w:t>
      </w:r>
      <w:r w:rsidR="0073322E" w:rsidRPr="0073322E">
        <w:rPr>
          <w:rFonts w:asciiTheme="minorHAnsi" w:eastAsia="Times New Roman" w:hAnsiTheme="minorHAnsi" w:cstheme="minorHAnsi"/>
          <w:bCs/>
          <w:iCs/>
          <w:lang w:eastAsia="ru-RU"/>
        </w:rPr>
        <w:t>№ 00.19-5/02/193/20 от «04» декабря 2020 года между АО «Трансмашхолдинг» и АО «Акционерный Банк «РОССИЯ»</w:t>
      </w:r>
      <w:r w:rsidRPr="0073322E">
        <w:rPr>
          <w:rFonts w:asciiTheme="minorHAnsi" w:eastAsia="Times New Roman" w:hAnsiTheme="minorHAnsi" w:cstheme="minorHAnsi"/>
          <w:bCs/>
          <w:iCs/>
          <w:lang w:eastAsia="ru-RU"/>
        </w:rPr>
        <w:t>.</w:t>
      </w:r>
      <w:r w:rsidR="00E704ED" w:rsidRPr="0073322E">
        <w:rPr>
          <w:rFonts w:asciiTheme="minorHAnsi" w:eastAsia="Times New Roman" w:hAnsiTheme="minorHAnsi" w:cstheme="minorHAnsi"/>
          <w:bCs/>
          <w:iCs/>
          <w:lang w:eastAsia="ru-RU"/>
        </w:rPr>
        <w:t xml:space="preserve"> Содержание сделки:</w:t>
      </w:r>
      <w:r w:rsidR="00E704ED" w:rsidRPr="00E704ED">
        <w:t xml:space="preserve"> </w:t>
      </w:r>
      <w:r w:rsidR="0073322E" w:rsidRPr="0073322E">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от «04» декабря 2020 г. № 00.19-5/01/193/20 между АО «УК «БМЗ» и АО «Акционерный Банк «РОССИЯ»</w:t>
      </w:r>
      <w:r w:rsidR="00E704ED" w:rsidRPr="0073322E">
        <w:rPr>
          <w:rFonts w:asciiTheme="minorHAnsi" w:eastAsia="Times New Roman" w:hAnsiTheme="minorHAnsi" w:cstheme="minorHAnsi"/>
          <w:bCs/>
          <w:iCs/>
          <w:lang w:eastAsia="ru-RU"/>
        </w:rPr>
        <w:t>.</w:t>
      </w:r>
      <w:r w:rsidR="0073322E" w:rsidRPr="0073322E">
        <w:rPr>
          <w:rFonts w:asciiTheme="minorHAnsi" w:eastAsia="Times New Roman" w:hAnsiTheme="minorHAnsi" w:cstheme="minorHAnsi"/>
          <w:bCs/>
          <w:iCs/>
          <w:lang w:eastAsia="ru-RU"/>
        </w:rPr>
        <w:t xml:space="preserve"> </w:t>
      </w:r>
      <w:r w:rsidR="0073322E" w:rsidRPr="006865C0">
        <w:rPr>
          <w:rFonts w:asciiTheme="minorHAnsi" w:eastAsia="Times New Roman" w:hAnsiTheme="minorHAnsi" w:cstheme="minorHAnsi"/>
          <w:bCs/>
          <w:iCs/>
          <w:lang w:eastAsia="ru-RU"/>
        </w:rPr>
        <w:t xml:space="preserve">Дата совершения сделки: </w:t>
      </w:r>
      <w:r w:rsidR="0073322E">
        <w:rPr>
          <w:rFonts w:asciiTheme="minorHAnsi" w:eastAsia="Times New Roman" w:hAnsiTheme="minorHAnsi" w:cstheme="minorHAnsi"/>
          <w:bCs/>
          <w:iCs/>
          <w:lang w:eastAsia="ru-RU"/>
        </w:rPr>
        <w:t>25</w:t>
      </w:r>
      <w:r w:rsidR="0073322E" w:rsidRPr="00D51464">
        <w:rPr>
          <w:rFonts w:asciiTheme="minorHAnsi" w:eastAsia="Times New Roman" w:hAnsiTheme="minorHAnsi" w:cstheme="minorHAnsi"/>
          <w:bCs/>
          <w:iCs/>
          <w:lang w:eastAsia="ru-RU"/>
        </w:rPr>
        <w:t xml:space="preserve"> </w:t>
      </w:r>
      <w:r w:rsidR="0073322E">
        <w:rPr>
          <w:rFonts w:asciiTheme="minorHAnsi" w:eastAsia="Times New Roman" w:hAnsiTheme="minorHAnsi" w:cstheme="minorHAnsi"/>
          <w:bCs/>
          <w:iCs/>
          <w:lang w:eastAsia="ru-RU"/>
        </w:rPr>
        <w:t>марта</w:t>
      </w:r>
      <w:r w:rsidR="0073322E" w:rsidRPr="00D51464">
        <w:rPr>
          <w:rFonts w:asciiTheme="minorHAnsi" w:eastAsia="Times New Roman" w:hAnsiTheme="minorHAnsi" w:cstheme="minorHAnsi"/>
          <w:bCs/>
          <w:iCs/>
          <w:lang w:eastAsia="ru-RU"/>
        </w:rPr>
        <w:t xml:space="preserve"> 202</w:t>
      </w:r>
      <w:r w:rsidR="0073322E">
        <w:rPr>
          <w:rFonts w:asciiTheme="minorHAnsi" w:eastAsia="Times New Roman" w:hAnsiTheme="minorHAnsi" w:cstheme="minorHAnsi"/>
          <w:bCs/>
          <w:iCs/>
          <w:lang w:eastAsia="ru-RU"/>
        </w:rPr>
        <w:t>2</w:t>
      </w:r>
      <w:r w:rsidR="0073322E" w:rsidRPr="00D51464">
        <w:rPr>
          <w:rFonts w:asciiTheme="minorHAnsi" w:eastAsia="Times New Roman" w:hAnsiTheme="minorHAnsi" w:cstheme="minorHAnsi"/>
          <w:bCs/>
          <w:iCs/>
          <w:lang w:eastAsia="ru-RU"/>
        </w:rPr>
        <w:t>г</w:t>
      </w:r>
      <w:r w:rsidR="0073322E">
        <w:rPr>
          <w:rFonts w:asciiTheme="minorHAnsi" w:eastAsia="Times New Roman" w:hAnsiTheme="minorHAnsi" w:cstheme="minorHAnsi"/>
          <w:bCs/>
          <w:iCs/>
          <w:lang w:eastAsia="ru-RU"/>
        </w:rPr>
        <w:t>.</w:t>
      </w:r>
    </w:p>
    <w:p w14:paraId="012F24C2" w14:textId="5AE481A3" w:rsidR="00E704ED" w:rsidRDefault="00E704ED"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E704ED">
        <w:rPr>
          <w:rFonts w:asciiTheme="minorHAnsi" w:eastAsia="Times New Roman" w:hAnsiTheme="minorHAnsi" w:cstheme="minorHAnsi"/>
          <w:bCs/>
          <w:iCs/>
          <w:lang w:eastAsia="ru-RU"/>
        </w:rPr>
        <w:t xml:space="preserve">Вид и предмет сделки: </w:t>
      </w:r>
      <w:r w:rsidR="0073322E" w:rsidRPr="0073322E">
        <w:rPr>
          <w:rFonts w:asciiTheme="minorHAnsi" w:eastAsia="Times New Roman" w:hAnsiTheme="minorHAnsi" w:cstheme="minorHAnsi"/>
          <w:bCs/>
          <w:iCs/>
          <w:lang w:eastAsia="ru-RU"/>
        </w:rPr>
        <w:t>договор поручительства № ТМХ-015/22 от 28.03.2022 г. между АО «Трансмашхолдинг» и АО «Карельский окатыш»</w:t>
      </w:r>
      <w:r w:rsidRPr="00E704ED">
        <w:rPr>
          <w:rFonts w:asciiTheme="minorHAnsi" w:eastAsia="Times New Roman" w:hAnsiTheme="minorHAnsi" w:cstheme="minorHAnsi"/>
          <w:bCs/>
          <w:iCs/>
          <w:lang w:eastAsia="ru-RU"/>
        </w:rPr>
        <w:t xml:space="preserve">. </w:t>
      </w:r>
      <w:r w:rsidRPr="00D51464">
        <w:rPr>
          <w:rFonts w:asciiTheme="minorHAnsi" w:eastAsia="Times New Roman" w:hAnsiTheme="minorHAnsi" w:cstheme="minorHAnsi"/>
          <w:bCs/>
          <w:iCs/>
          <w:lang w:eastAsia="ru-RU"/>
        </w:rPr>
        <w:t>Содержание сделки:</w:t>
      </w:r>
      <w:r w:rsidRPr="00E704ED">
        <w:t xml:space="preserve"> </w:t>
      </w:r>
      <w:r w:rsidR="0073322E" w:rsidRPr="0073322E">
        <w:rPr>
          <w:rFonts w:asciiTheme="minorHAnsi" w:eastAsia="Times New Roman" w:hAnsiTheme="minorHAnsi" w:cstheme="minorHAnsi"/>
          <w:bCs/>
          <w:iCs/>
          <w:lang w:eastAsia="ru-RU"/>
        </w:rPr>
        <w:t>предоставление поручительства по платежным обязательствам ООО «ТМХ ПРО» по Договору № 9000114884 от «22» января 2021г. между ООО «ТМХ ПРО» и АО «Карельский окатыш»</w:t>
      </w:r>
      <w:r w:rsidRPr="00E704ED">
        <w:rPr>
          <w:rFonts w:asciiTheme="minorHAnsi" w:eastAsia="Times New Roman" w:hAnsiTheme="minorHAnsi" w:cstheme="minorHAnsi"/>
          <w:bCs/>
          <w:iCs/>
          <w:lang w:eastAsia="ru-RU"/>
        </w:rPr>
        <w:t xml:space="preserve">. </w:t>
      </w:r>
      <w:r w:rsidRPr="006865C0">
        <w:rPr>
          <w:rFonts w:asciiTheme="minorHAnsi" w:eastAsia="Times New Roman" w:hAnsiTheme="minorHAnsi" w:cstheme="minorHAnsi"/>
          <w:bCs/>
          <w:iCs/>
          <w:lang w:eastAsia="ru-RU"/>
        </w:rPr>
        <w:t>Дата совершения сделки:</w:t>
      </w:r>
      <w:r w:rsidRPr="00E704ED">
        <w:t xml:space="preserve"> </w:t>
      </w:r>
      <w:r w:rsidR="0073322E">
        <w:t>28</w:t>
      </w:r>
      <w:r w:rsidRPr="00E704ED">
        <w:rPr>
          <w:rFonts w:asciiTheme="minorHAnsi" w:eastAsia="Times New Roman" w:hAnsiTheme="minorHAnsi" w:cstheme="minorHAnsi"/>
          <w:bCs/>
          <w:iCs/>
          <w:lang w:eastAsia="ru-RU"/>
        </w:rPr>
        <w:t xml:space="preserve"> </w:t>
      </w:r>
      <w:r w:rsidR="0073322E">
        <w:rPr>
          <w:rFonts w:asciiTheme="minorHAnsi" w:eastAsia="Times New Roman" w:hAnsiTheme="minorHAnsi" w:cstheme="minorHAnsi"/>
          <w:bCs/>
          <w:iCs/>
          <w:lang w:eastAsia="ru-RU"/>
        </w:rPr>
        <w:t>марта</w:t>
      </w:r>
      <w:r w:rsidRPr="00E704ED">
        <w:rPr>
          <w:rFonts w:asciiTheme="minorHAnsi" w:eastAsia="Times New Roman" w:hAnsiTheme="minorHAnsi" w:cstheme="minorHAnsi"/>
          <w:bCs/>
          <w:iCs/>
          <w:lang w:eastAsia="ru-RU"/>
        </w:rPr>
        <w:t xml:space="preserve"> 202</w:t>
      </w:r>
      <w:r w:rsidR="0073322E">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0B4E3A50" w14:textId="2C6D1905" w:rsidR="0073322E" w:rsidRDefault="0073322E"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E704ED">
        <w:rPr>
          <w:rFonts w:asciiTheme="minorHAnsi" w:eastAsia="Times New Roman" w:hAnsiTheme="minorHAnsi" w:cstheme="minorHAnsi"/>
          <w:bCs/>
          <w:iCs/>
          <w:lang w:eastAsia="ru-RU"/>
        </w:rPr>
        <w:t>Вид и предмет сделки:</w:t>
      </w:r>
      <w:r w:rsidRPr="0073322E">
        <w:t xml:space="preserve"> </w:t>
      </w:r>
      <w:r w:rsidRPr="0073322E">
        <w:rPr>
          <w:rFonts w:asciiTheme="minorHAnsi" w:eastAsia="Times New Roman" w:hAnsiTheme="minorHAnsi" w:cstheme="minorHAnsi"/>
          <w:bCs/>
          <w:iCs/>
          <w:lang w:eastAsia="ru-RU"/>
        </w:rPr>
        <w:t xml:space="preserve">Договор поручительства № б/н от 30.03.2022г. между АО «Трансмашхолдинг» и ПАО Сбербанк. </w:t>
      </w:r>
      <w:r w:rsidRPr="00D51464">
        <w:rPr>
          <w:rFonts w:asciiTheme="minorHAnsi" w:eastAsia="Times New Roman" w:hAnsiTheme="minorHAnsi" w:cstheme="minorHAnsi"/>
          <w:bCs/>
          <w:iCs/>
          <w:lang w:eastAsia="ru-RU"/>
        </w:rPr>
        <w:t>Содержание сделки:</w:t>
      </w:r>
      <w:r w:rsidRPr="0073322E">
        <w:rPr>
          <w:rFonts w:asciiTheme="minorHAnsi" w:eastAsia="Times New Roman" w:hAnsiTheme="minorHAnsi" w:cstheme="minorHAnsi"/>
          <w:bCs/>
          <w:iCs/>
          <w:lang w:eastAsia="ru-RU"/>
        </w:rPr>
        <w:t xml:space="preserve"> предоставление обеспечения исполнения обязательств по Генеральному соглашению о срочных сделках на финансовых рынках № 1788-R от «19» декабря 2017 г.  между ООО «ПК «НЭВЗ» и ПАО Сбербанк</w:t>
      </w:r>
      <w:r>
        <w:rPr>
          <w:rFonts w:asciiTheme="minorHAnsi" w:eastAsia="Times New Roman" w:hAnsiTheme="minorHAnsi" w:cstheme="minorHAnsi"/>
          <w:bCs/>
          <w:iCs/>
          <w:lang w:eastAsia="ru-RU"/>
        </w:rPr>
        <w:t>.</w:t>
      </w:r>
      <w:r w:rsidRPr="0073322E">
        <w:rPr>
          <w:rFonts w:asciiTheme="minorHAnsi" w:eastAsia="Times New Roman" w:hAnsiTheme="minorHAnsi" w:cstheme="minorHAnsi"/>
          <w:bCs/>
          <w:iCs/>
          <w:lang w:eastAsia="ru-RU"/>
        </w:rPr>
        <w:t xml:space="preserve"> </w:t>
      </w:r>
      <w:r w:rsidRPr="006865C0">
        <w:rPr>
          <w:rFonts w:asciiTheme="minorHAnsi" w:eastAsia="Times New Roman" w:hAnsiTheme="minorHAnsi" w:cstheme="minorHAnsi"/>
          <w:bCs/>
          <w:iCs/>
          <w:lang w:eastAsia="ru-RU"/>
        </w:rPr>
        <w:t>Дата совершения сделки:</w:t>
      </w:r>
      <w:r w:rsidRPr="00E704ED">
        <w:t xml:space="preserve"> </w:t>
      </w:r>
      <w:r>
        <w:t>30</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марта</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70659314" w14:textId="255F9D6B" w:rsidR="0073322E" w:rsidRDefault="0073322E"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E704ED">
        <w:rPr>
          <w:rFonts w:asciiTheme="minorHAnsi" w:eastAsia="Times New Roman" w:hAnsiTheme="minorHAnsi" w:cstheme="minorHAnsi"/>
          <w:bCs/>
          <w:iCs/>
          <w:lang w:eastAsia="ru-RU"/>
        </w:rPr>
        <w:t>Вид и предмет сделки:</w:t>
      </w:r>
      <w:r w:rsidRPr="0073322E">
        <w:t xml:space="preserve"> </w:t>
      </w:r>
      <w:r w:rsidRPr="0073322E">
        <w:rPr>
          <w:rFonts w:asciiTheme="minorHAnsi" w:eastAsia="Times New Roman" w:hAnsiTheme="minorHAnsi" w:cstheme="minorHAnsi"/>
          <w:bCs/>
          <w:iCs/>
          <w:lang w:eastAsia="ru-RU"/>
        </w:rPr>
        <w:t>Договор поручительства № НН00239/22-п-1 от 30.03.2022г. между АО «Трансмашхолдинг» и Банк ГПБ (АО)</w:t>
      </w:r>
      <w:r>
        <w:rPr>
          <w:rFonts w:asciiTheme="minorHAnsi" w:eastAsia="Times New Roman" w:hAnsiTheme="minorHAnsi" w:cstheme="minorHAnsi"/>
          <w:bCs/>
          <w:iCs/>
          <w:lang w:eastAsia="ru-RU"/>
        </w:rPr>
        <w:t>.</w:t>
      </w:r>
      <w:r w:rsidRPr="0073322E">
        <w:rPr>
          <w:rFonts w:asciiTheme="minorHAnsi" w:eastAsia="Times New Roman" w:hAnsiTheme="minorHAnsi" w:cstheme="minorHAnsi"/>
          <w:bCs/>
          <w:iCs/>
          <w:lang w:eastAsia="ru-RU"/>
        </w:rPr>
        <w:t xml:space="preserve"> </w:t>
      </w:r>
      <w:r w:rsidRPr="00D51464">
        <w:rPr>
          <w:rFonts w:asciiTheme="minorHAnsi" w:eastAsia="Times New Roman" w:hAnsiTheme="minorHAnsi" w:cstheme="minorHAnsi"/>
          <w:bCs/>
          <w:iCs/>
          <w:lang w:eastAsia="ru-RU"/>
        </w:rPr>
        <w:t>Содержание сделки:</w:t>
      </w:r>
      <w:r w:rsidRPr="0073322E">
        <w:t xml:space="preserve"> </w:t>
      </w:r>
      <w:r w:rsidRPr="0073322E">
        <w:rPr>
          <w:rFonts w:asciiTheme="minorHAnsi" w:eastAsia="Times New Roman" w:hAnsiTheme="minorHAnsi" w:cstheme="minorHAnsi"/>
          <w:bCs/>
          <w:iCs/>
          <w:lang w:eastAsia="ru-RU"/>
        </w:rPr>
        <w:t xml:space="preserve">предоставление обеспечения исполнения обязательств по Рамочному договору о выдаче банковских </w:t>
      </w:r>
      <w:r w:rsidRPr="0073322E">
        <w:rPr>
          <w:rFonts w:asciiTheme="minorHAnsi" w:eastAsia="Times New Roman" w:hAnsiTheme="minorHAnsi" w:cstheme="minorHAnsi"/>
          <w:bCs/>
          <w:iCs/>
          <w:lang w:eastAsia="ru-RU"/>
        </w:rPr>
        <w:lastRenderedPageBreak/>
        <w:t>гарантий № НН00239/22 от 04.03.2022г. между АО "</w:t>
      </w:r>
      <w:proofErr w:type="spellStart"/>
      <w:r w:rsidRPr="0073322E">
        <w:rPr>
          <w:rFonts w:asciiTheme="minorHAnsi" w:eastAsia="Times New Roman" w:hAnsiTheme="minorHAnsi" w:cstheme="minorHAnsi"/>
          <w:bCs/>
          <w:iCs/>
          <w:lang w:eastAsia="ru-RU"/>
        </w:rPr>
        <w:t>Демиховский</w:t>
      </w:r>
      <w:proofErr w:type="spellEnd"/>
      <w:r w:rsidRPr="0073322E">
        <w:rPr>
          <w:rFonts w:asciiTheme="minorHAnsi" w:eastAsia="Times New Roman" w:hAnsiTheme="minorHAnsi" w:cstheme="minorHAnsi"/>
          <w:bCs/>
          <w:iCs/>
          <w:lang w:eastAsia="ru-RU"/>
        </w:rPr>
        <w:t xml:space="preserve"> машиностроительный завод" и Банк ГПБ (АО)</w:t>
      </w:r>
      <w:r>
        <w:rPr>
          <w:rFonts w:asciiTheme="minorHAnsi" w:eastAsia="Times New Roman" w:hAnsiTheme="minorHAnsi" w:cstheme="minorHAnsi"/>
          <w:bCs/>
          <w:iCs/>
          <w:lang w:eastAsia="ru-RU"/>
        </w:rPr>
        <w:t>.</w:t>
      </w:r>
      <w:r w:rsidR="002D3005">
        <w:rPr>
          <w:rFonts w:asciiTheme="minorHAnsi" w:eastAsia="Times New Roman" w:hAnsiTheme="minorHAnsi" w:cstheme="minorHAnsi"/>
          <w:bCs/>
          <w:iCs/>
          <w:lang w:eastAsia="ru-RU"/>
        </w:rPr>
        <w:t xml:space="preserve"> </w:t>
      </w:r>
      <w:r w:rsidR="002D3005" w:rsidRPr="006865C0">
        <w:rPr>
          <w:rFonts w:asciiTheme="minorHAnsi" w:eastAsia="Times New Roman" w:hAnsiTheme="minorHAnsi" w:cstheme="minorHAnsi"/>
          <w:bCs/>
          <w:iCs/>
          <w:lang w:eastAsia="ru-RU"/>
        </w:rPr>
        <w:t>Дата совершения сделки:</w:t>
      </w:r>
      <w:r w:rsidR="002D3005" w:rsidRPr="00E704ED">
        <w:t xml:space="preserve"> </w:t>
      </w:r>
      <w:r w:rsidR="002D3005">
        <w:t>30</w:t>
      </w:r>
      <w:r w:rsidR="002D3005" w:rsidRPr="00E704ED">
        <w:rPr>
          <w:rFonts w:asciiTheme="minorHAnsi" w:eastAsia="Times New Roman" w:hAnsiTheme="minorHAnsi" w:cstheme="minorHAnsi"/>
          <w:bCs/>
          <w:iCs/>
          <w:lang w:eastAsia="ru-RU"/>
        </w:rPr>
        <w:t xml:space="preserve"> </w:t>
      </w:r>
      <w:r w:rsidR="002D3005">
        <w:rPr>
          <w:rFonts w:asciiTheme="minorHAnsi" w:eastAsia="Times New Roman" w:hAnsiTheme="minorHAnsi" w:cstheme="minorHAnsi"/>
          <w:bCs/>
          <w:iCs/>
          <w:lang w:eastAsia="ru-RU"/>
        </w:rPr>
        <w:t>марта</w:t>
      </w:r>
      <w:r w:rsidR="002D3005" w:rsidRPr="00E704ED">
        <w:rPr>
          <w:rFonts w:asciiTheme="minorHAnsi" w:eastAsia="Times New Roman" w:hAnsiTheme="minorHAnsi" w:cstheme="minorHAnsi"/>
          <w:bCs/>
          <w:iCs/>
          <w:lang w:eastAsia="ru-RU"/>
        </w:rPr>
        <w:t xml:space="preserve"> 202</w:t>
      </w:r>
      <w:r w:rsidR="002D3005">
        <w:rPr>
          <w:rFonts w:asciiTheme="minorHAnsi" w:eastAsia="Times New Roman" w:hAnsiTheme="minorHAnsi" w:cstheme="minorHAnsi"/>
          <w:bCs/>
          <w:iCs/>
          <w:lang w:eastAsia="ru-RU"/>
        </w:rPr>
        <w:t>2</w:t>
      </w:r>
      <w:r w:rsidR="002D3005" w:rsidRPr="00E704ED">
        <w:rPr>
          <w:rFonts w:asciiTheme="minorHAnsi" w:eastAsia="Times New Roman" w:hAnsiTheme="minorHAnsi" w:cstheme="minorHAnsi"/>
          <w:bCs/>
          <w:iCs/>
          <w:lang w:eastAsia="ru-RU"/>
        </w:rPr>
        <w:t>г.</w:t>
      </w:r>
    </w:p>
    <w:p w14:paraId="6026DED2" w14:textId="02B842C7" w:rsidR="002D3005" w:rsidRDefault="002D3005"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E704ED">
        <w:rPr>
          <w:rFonts w:asciiTheme="minorHAnsi" w:eastAsia="Times New Roman" w:hAnsiTheme="minorHAnsi" w:cstheme="minorHAnsi"/>
          <w:bCs/>
          <w:iCs/>
          <w:lang w:eastAsia="ru-RU"/>
        </w:rPr>
        <w:t>Вид и предмет сделки:</w:t>
      </w:r>
      <w:r w:rsidRPr="002D3005">
        <w:t xml:space="preserve"> </w:t>
      </w:r>
      <w:r w:rsidRPr="002D3005">
        <w:rPr>
          <w:rFonts w:asciiTheme="minorHAnsi" w:eastAsia="Times New Roman" w:hAnsiTheme="minorHAnsi" w:cstheme="minorHAnsi"/>
          <w:bCs/>
          <w:iCs/>
          <w:lang w:eastAsia="ru-RU"/>
        </w:rPr>
        <w:t>Договор поручительства № 2822-0003-п-1 от 30.03.2022г. между АО «Трансмашхолдинг» и Банком ГПБ (АО)</w:t>
      </w:r>
      <w:r>
        <w:rPr>
          <w:rFonts w:asciiTheme="minorHAnsi" w:eastAsia="Times New Roman" w:hAnsiTheme="minorHAnsi" w:cstheme="minorHAnsi"/>
          <w:bCs/>
          <w:iCs/>
          <w:lang w:eastAsia="ru-RU"/>
        </w:rPr>
        <w:t xml:space="preserve">. </w:t>
      </w:r>
      <w:r w:rsidRPr="00D51464">
        <w:rPr>
          <w:rFonts w:asciiTheme="minorHAnsi" w:eastAsia="Times New Roman" w:hAnsiTheme="minorHAnsi" w:cstheme="minorHAnsi"/>
          <w:bCs/>
          <w:iCs/>
          <w:lang w:eastAsia="ru-RU"/>
        </w:rPr>
        <w:t>Содержание сделки:</w:t>
      </w:r>
      <w:r w:rsidRPr="002D3005">
        <w:t xml:space="preserve"> </w:t>
      </w:r>
      <w:r w:rsidRPr="002D3005">
        <w:rPr>
          <w:rFonts w:asciiTheme="minorHAnsi" w:eastAsia="Times New Roman" w:hAnsiTheme="minorHAnsi" w:cstheme="minorHAnsi"/>
          <w:bCs/>
          <w:iCs/>
          <w:lang w:eastAsia="ru-RU"/>
        </w:rPr>
        <w:t>предоставление обеспечения исполнения обязательств по Генеральному соглашению об общих условиях заключения кредитных сделок о предоставлении кредита № 2822-0003-ГС от 03.03.2022 г. между АО "</w:t>
      </w:r>
      <w:proofErr w:type="spellStart"/>
      <w:r w:rsidRPr="002D3005">
        <w:rPr>
          <w:rFonts w:asciiTheme="minorHAnsi" w:eastAsia="Times New Roman" w:hAnsiTheme="minorHAnsi" w:cstheme="minorHAnsi"/>
          <w:bCs/>
          <w:iCs/>
          <w:lang w:eastAsia="ru-RU"/>
        </w:rPr>
        <w:t>Демиховский</w:t>
      </w:r>
      <w:proofErr w:type="spellEnd"/>
      <w:r w:rsidRPr="002D3005">
        <w:rPr>
          <w:rFonts w:asciiTheme="minorHAnsi" w:eastAsia="Times New Roman" w:hAnsiTheme="minorHAnsi" w:cstheme="minorHAnsi"/>
          <w:bCs/>
          <w:iCs/>
          <w:lang w:eastAsia="ru-RU"/>
        </w:rPr>
        <w:t xml:space="preserve"> машиностроительный завод" и Банком ГПБ (АО)</w:t>
      </w:r>
      <w:r>
        <w:rPr>
          <w:rFonts w:asciiTheme="minorHAnsi" w:eastAsia="Times New Roman" w:hAnsiTheme="minorHAnsi" w:cstheme="minorHAnsi"/>
          <w:bCs/>
          <w:iCs/>
          <w:lang w:eastAsia="ru-RU"/>
        </w:rPr>
        <w:t>.</w:t>
      </w:r>
      <w:r w:rsidRPr="002D3005">
        <w:rPr>
          <w:rFonts w:asciiTheme="minorHAnsi" w:eastAsia="Times New Roman" w:hAnsiTheme="minorHAnsi" w:cstheme="minorHAnsi"/>
          <w:bCs/>
          <w:iCs/>
          <w:lang w:eastAsia="ru-RU"/>
        </w:rPr>
        <w:t xml:space="preserve"> </w:t>
      </w:r>
      <w:r w:rsidRPr="006865C0">
        <w:rPr>
          <w:rFonts w:asciiTheme="minorHAnsi" w:eastAsia="Times New Roman" w:hAnsiTheme="minorHAnsi" w:cstheme="minorHAnsi"/>
          <w:bCs/>
          <w:iCs/>
          <w:lang w:eastAsia="ru-RU"/>
        </w:rPr>
        <w:t>Дата совершения сделки:</w:t>
      </w:r>
      <w:r w:rsidRPr="00E704ED">
        <w:t xml:space="preserve"> </w:t>
      </w:r>
      <w:r>
        <w:t>30</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марта</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71E66E88" w14:textId="067C3D09" w:rsidR="002D3005" w:rsidRDefault="002D3005"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E704ED">
        <w:rPr>
          <w:rFonts w:asciiTheme="minorHAnsi" w:eastAsia="Times New Roman" w:hAnsiTheme="minorHAnsi" w:cstheme="minorHAnsi"/>
          <w:bCs/>
          <w:iCs/>
          <w:lang w:eastAsia="ru-RU"/>
        </w:rPr>
        <w:t>Вид и предмет сделки:</w:t>
      </w:r>
      <w:r w:rsidR="00711A03" w:rsidRPr="00711A03">
        <w:t xml:space="preserve"> </w:t>
      </w:r>
      <w:r w:rsidR="00711A03" w:rsidRPr="00711A03">
        <w:rPr>
          <w:rFonts w:asciiTheme="minorHAnsi" w:eastAsia="Times New Roman" w:hAnsiTheme="minorHAnsi" w:cstheme="minorHAnsi"/>
          <w:bCs/>
          <w:iCs/>
          <w:lang w:eastAsia="ru-RU"/>
        </w:rPr>
        <w:t>Договор поручительства № 0722-004-2012-ГС-П от 13.04.2022г. между АО «Трансмашхолдинг» и Банком ГПБ (АО)</w:t>
      </w:r>
      <w:r w:rsidR="00F44D34" w:rsidRPr="00F44D34">
        <w:rPr>
          <w:rFonts w:asciiTheme="minorHAnsi" w:eastAsia="Times New Roman" w:hAnsiTheme="minorHAnsi" w:cstheme="minorHAnsi"/>
          <w:bCs/>
          <w:iCs/>
          <w:lang w:eastAsia="ru-RU"/>
        </w:rPr>
        <w:t xml:space="preserve">. </w:t>
      </w:r>
      <w:r w:rsidR="00F44D34" w:rsidRPr="00D51464">
        <w:rPr>
          <w:rFonts w:asciiTheme="minorHAnsi" w:eastAsia="Times New Roman" w:hAnsiTheme="minorHAnsi" w:cstheme="minorHAnsi"/>
          <w:bCs/>
          <w:iCs/>
          <w:lang w:eastAsia="ru-RU"/>
        </w:rPr>
        <w:t>Содержание сделки:</w:t>
      </w:r>
      <w:r w:rsidR="00F44D34" w:rsidRPr="00F44D34">
        <w:t xml:space="preserve"> </w:t>
      </w:r>
      <w:r w:rsidR="00F44D34" w:rsidRPr="00F44D34">
        <w:rPr>
          <w:rFonts w:asciiTheme="minorHAnsi" w:eastAsia="Times New Roman" w:hAnsiTheme="minorHAnsi" w:cstheme="minorHAnsi"/>
          <w:bCs/>
          <w:iCs/>
          <w:lang w:eastAsia="ru-RU"/>
        </w:rPr>
        <w:t xml:space="preserve">предоставление обеспечения исполнения обязательств по Генеральному соглашению об общих условиях заключения кредитных сделок о предоставлении кредита № 0722-004-2022-ГС от 13.04.2022 г. между ООО "ПК «НЭВЗ" и Банком ГПБ (АО). </w:t>
      </w:r>
      <w:r w:rsidR="00F44D34" w:rsidRPr="006865C0">
        <w:rPr>
          <w:rFonts w:asciiTheme="minorHAnsi" w:eastAsia="Times New Roman" w:hAnsiTheme="minorHAnsi" w:cstheme="minorHAnsi"/>
          <w:bCs/>
          <w:iCs/>
          <w:lang w:eastAsia="ru-RU"/>
        </w:rPr>
        <w:t>Дата совершения сделки:</w:t>
      </w:r>
      <w:r w:rsidR="00F44D34" w:rsidRPr="00E704ED">
        <w:t xml:space="preserve"> </w:t>
      </w:r>
      <w:r w:rsidR="00F44D34">
        <w:rPr>
          <w:lang w:val="en-US"/>
        </w:rPr>
        <w:t>1</w:t>
      </w:r>
      <w:r w:rsidR="00F44D34">
        <w:t>3</w:t>
      </w:r>
      <w:r w:rsidR="00F44D34" w:rsidRPr="00E704ED">
        <w:rPr>
          <w:rFonts w:asciiTheme="minorHAnsi" w:eastAsia="Times New Roman" w:hAnsiTheme="minorHAnsi" w:cstheme="minorHAnsi"/>
          <w:bCs/>
          <w:iCs/>
          <w:lang w:eastAsia="ru-RU"/>
        </w:rPr>
        <w:t xml:space="preserve"> </w:t>
      </w:r>
      <w:r w:rsidR="00F44D34">
        <w:rPr>
          <w:rFonts w:asciiTheme="minorHAnsi" w:eastAsia="Times New Roman" w:hAnsiTheme="minorHAnsi" w:cstheme="minorHAnsi"/>
          <w:bCs/>
          <w:iCs/>
          <w:lang w:eastAsia="ru-RU"/>
        </w:rPr>
        <w:t>апреля</w:t>
      </w:r>
      <w:r w:rsidR="00F44D34" w:rsidRPr="00E704ED">
        <w:rPr>
          <w:rFonts w:asciiTheme="minorHAnsi" w:eastAsia="Times New Roman" w:hAnsiTheme="minorHAnsi" w:cstheme="minorHAnsi"/>
          <w:bCs/>
          <w:iCs/>
          <w:lang w:eastAsia="ru-RU"/>
        </w:rPr>
        <w:t xml:space="preserve"> 202</w:t>
      </w:r>
      <w:r w:rsidR="00F44D34">
        <w:rPr>
          <w:rFonts w:asciiTheme="minorHAnsi" w:eastAsia="Times New Roman" w:hAnsiTheme="minorHAnsi" w:cstheme="minorHAnsi"/>
          <w:bCs/>
          <w:iCs/>
          <w:lang w:eastAsia="ru-RU"/>
        </w:rPr>
        <w:t>2</w:t>
      </w:r>
      <w:r w:rsidR="00F44D34" w:rsidRPr="00E704ED">
        <w:rPr>
          <w:rFonts w:asciiTheme="minorHAnsi" w:eastAsia="Times New Roman" w:hAnsiTheme="minorHAnsi" w:cstheme="minorHAnsi"/>
          <w:bCs/>
          <w:iCs/>
          <w:lang w:eastAsia="ru-RU"/>
        </w:rPr>
        <w:t>г.</w:t>
      </w:r>
    </w:p>
    <w:p w14:paraId="673E463A" w14:textId="72E73584" w:rsidR="00F44D34" w:rsidRDefault="00F44D34"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E704ED">
        <w:rPr>
          <w:rFonts w:asciiTheme="minorHAnsi" w:eastAsia="Times New Roman" w:hAnsiTheme="minorHAnsi" w:cstheme="minorHAnsi"/>
          <w:bCs/>
          <w:iCs/>
          <w:lang w:eastAsia="ru-RU"/>
        </w:rPr>
        <w:t>Вид и предмет сделки:</w:t>
      </w:r>
      <w:r w:rsidRPr="00F44D34">
        <w:t xml:space="preserve"> </w:t>
      </w:r>
      <w:r w:rsidRPr="00F44D34">
        <w:rPr>
          <w:rFonts w:asciiTheme="minorHAnsi" w:eastAsia="Times New Roman" w:hAnsiTheme="minorHAnsi" w:cstheme="minorHAnsi"/>
          <w:bCs/>
          <w:iCs/>
          <w:lang w:eastAsia="ru-RU"/>
        </w:rPr>
        <w:t>Дополнительное соглашение №б/н от 27.04.2022 к Договору поручительства № 04СС8Р001 от 11 февраля 2022 года между АО «Трансмашхолдинг» и АО «АЛЬФА-БАНК»</w:t>
      </w:r>
      <w:r>
        <w:rPr>
          <w:rFonts w:asciiTheme="minorHAnsi" w:eastAsia="Times New Roman" w:hAnsiTheme="minorHAnsi" w:cstheme="minorHAnsi"/>
          <w:bCs/>
          <w:iCs/>
          <w:lang w:eastAsia="ru-RU"/>
        </w:rPr>
        <w:t>.</w:t>
      </w:r>
      <w:r w:rsidRPr="00F44D34">
        <w:rPr>
          <w:rFonts w:asciiTheme="minorHAnsi" w:eastAsia="Times New Roman" w:hAnsiTheme="minorHAnsi" w:cstheme="minorHAnsi"/>
          <w:bCs/>
          <w:iCs/>
          <w:lang w:eastAsia="ru-RU"/>
        </w:rPr>
        <w:t xml:space="preserve"> </w:t>
      </w:r>
      <w:r w:rsidRPr="00D51464">
        <w:rPr>
          <w:rFonts w:asciiTheme="minorHAnsi" w:eastAsia="Times New Roman" w:hAnsiTheme="minorHAnsi" w:cstheme="minorHAnsi"/>
          <w:bCs/>
          <w:iCs/>
          <w:lang w:eastAsia="ru-RU"/>
        </w:rPr>
        <w:t>Содержание сделки:</w:t>
      </w:r>
      <w:r w:rsidRPr="00F44D34">
        <w:t xml:space="preserve"> </w:t>
      </w:r>
      <w:r w:rsidRPr="00F44D34">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соглашению № 04СС8L об открытии возобновляемой кредитной линии в российских рублях от «11» февраля 2022 между АО «Коломенский завод» и АО «АЛЬФА-БАНК». </w:t>
      </w:r>
      <w:r w:rsidRPr="006865C0">
        <w:rPr>
          <w:rFonts w:asciiTheme="minorHAnsi" w:eastAsia="Times New Roman" w:hAnsiTheme="minorHAnsi" w:cstheme="minorHAnsi"/>
          <w:bCs/>
          <w:iCs/>
          <w:lang w:eastAsia="ru-RU"/>
        </w:rPr>
        <w:t>Дата совершения сделки:</w:t>
      </w:r>
      <w:r w:rsidRPr="00E704ED">
        <w:t xml:space="preserve"> </w:t>
      </w:r>
      <w:r>
        <w:t>27</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апреля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2AFD01AA" w14:textId="2E4DE1D8" w:rsidR="00F44D34" w:rsidRDefault="00F44D34"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E704ED">
        <w:rPr>
          <w:rFonts w:asciiTheme="minorHAnsi" w:eastAsia="Times New Roman" w:hAnsiTheme="minorHAnsi" w:cstheme="minorHAnsi"/>
          <w:bCs/>
          <w:iCs/>
          <w:lang w:eastAsia="ru-RU"/>
        </w:rPr>
        <w:t>Вид и предмет сделки:</w:t>
      </w:r>
      <w:r w:rsidRPr="00F44D34">
        <w:t xml:space="preserve"> </w:t>
      </w:r>
      <w:r w:rsidRPr="00F44D34">
        <w:rPr>
          <w:rFonts w:asciiTheme="minorHAnsi" w:eastAsia="Times New Roman" w:hAnsiTheme="minorHAnsi" w:cstheme="minorHAnsi"/>
          <w:bCs/>
          <w:iCs/>
          <w:lang w:eastAsia="ru-RU"/>
        </w:rPr>
        <w:t>Дополнительное соглашение №1 от 29.04.2022г. к Договору поручительства №1129/П-ПЮ/20 от «13» ноября 2020 года между АО «Трансмашхолдинг» и ПАО «</w:t>
      </w:r>
      <w:proofErr w:type="spellStart"/>
      <w:r w:rsidRPr="00F44D34">
        <w:rPr>
          <w:rFonts w:asciiTheme="minorHAnsi" w:eastAsia="Times New Roman" w:hAnsiTheme="minorHAnsi" w:cstheme="minorHAnsi"/>
          <w:bCs/>
          <w:iCs/>
          <w:lang w:eastAsia="ru-RU"/>
        </w:rPr>
        <w:t>Совкомбанк</w:t>
      </w:r>
      <w:proofErr w:type="spellEnd"/>
      <w:r w:rsidRPr="00F44D34">
        <w:rPr>
          <w:rFonts w:asciiTheme="minorHAnsi" w:eastAsia="Times New Roman" w:hAnsiTheme="minorHAnsi" w:cstheme="minorHAnsi"/>
          <w:bCs/>
          <w:iCs/>
          <w:lang w:eastAsia="ru-RU"/>
        </w:rPr>
        <w:t>»</w:t>
      </w:r>
      <w:r>
        <w:rPr>
          <w:rFonts w:asciiTheme="minorHAnsi" w:eastAsia="Times New Roman" w:hAnsiTheme="minorHAnsi" w:cstheme="minorHAnsi"/>
          <w:bCs/>
          <w:iCs/>
          <w:lang w:eastAsia="ru-RU"/>
        </w:rPr>
        <w:t>.</w:t>
      </w:r>
      <w:r w:rsidRPr="00F44D34">
        <w:rPr>
          <w:rFonts w:asciiTheme="minorHAnsi" w:eastAsia="Times New Roman" w:hAnsiTheme="minorHAnsi" w:cstheme="minorHAnsi"/>
          <w:bCs/>
          <w:iCs/>
          <w:lang w:eastAsia="ru-RU"/>
        </w:rPr>
        <w:t xml:space="preserve"> </w:t>
      </w:r>
      <w:r w:rsidRPr="00D51464">
        <w:rPr>
          <w:rFonts w:asciiTheme="minorHAnsi" w:eastAsia="Times New Roman" w:hAnsiTheme="minorHAnsi" w:cstheme="minorHAnsi"/>
          <w:bCs/>
          <w:iCs/>
          <w:lang w:eastAsia="ru-RU"/>
        </w:rPr>
        <w:t>Содержание сделки:</w:t>
      </w:r>
      <w:r w:rsidRPr="00F44D34">
        <w:t xml:space="preserve"> </w:t>
      </w:r>
      <w:r w:rsidRPr="00F44D34">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 1129/П-РКЛ/20 от «01» октября 2020 между АО «Коломенский завод» и ПАО «</w:t>
      </w:r>
      <w:proofErr w:type="spellStart"/>
      <w:r w:rsidRPr="00F44D34">
        <w:rPr>
          <w:rFonts w:asciiTheme="minorHAnsi" w:eastAsia="Times New Roman" w:hAnsiTheme="minorHAnsi" w:cstheme="minorHAnsi"/>
          <w:bCs/>
          <w:iCs/>
          <w:lang w:eastAsia="ru-RU"/>
        </w:rPr>
        <w:t>Совкомбанк</w:t>
      </w:r>
      <w:proofErr w:type="spellEnd"/>
      <w:r w:rsidRPr="00F44D34">
        <w:rPr>
          <w:rFonts w:asciiTheme="minorHAnsi" w:eastAsia="Times New Roman" w:hAnsiTheme="minorHAnsi" w:cstheme="minorHAnsi"/>
          <w:bCs/>
          <w:iCs/>
          <w:lang w:eastAsia="ru-RU"/>
        </w:rPr>
        <w:t>»</w:t>
      </w:r>
      <w:r>
        <w:rPr>
          <w:rFonts w:asciiTheme="minorHAnsi" w:eastAsia="Times New Roman" w:hAnsiTheme="minorHAnsi" w:cstheme="minorHAnsi"/>
          <w:bCs/>
          <w:iCs/>
          <w:lang w:eastAsia="ru-RU"/>
        </w:rPr>
        <w:t>.</w:t>
      </w:r>
      <w:r w:rsidRPr="00F44D34">
        <w:rPr>
          <w:rFonts w:asciiTheme="minorHAnsi" w:eastAsia="Times New Roman" w:hAnsiTheme="minorHAnsi" w:cstheme="minorHAnsi"/>
          <w:bCs/>
          <w:iCs/>
          <w:lang w:eastAsia="ru-RU"/>
        </w:rPr>
        <w:t xml:space="preserve"> </w:t>
      </w:r>
      <w:r w:rsidRPr="006865C0">
        <w:rPr>
          <w:rFonts w:asciiTheme="minorHAnsi" w:eastAsia="Times New Roman" w:hAnsiTheme="minorHAnsi" w:cstheme="minorHAnsi"/>
          <w:bCs/>
          <w:iCs/>
          <w:lang w:eastAsia="ru-RU"/>
        </w:rPr>
        <w:t>Дата совершения сделки:</w:t>
      </w:r>
      <w:r w:rsidRPr="00E704ED">
        <w:t xml:space="preserve"> </w:t>
      </w:r>
      <w:r>
        <w:t>29</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апреля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7CDDF3A8" w14:textId="2D7C1929" w:rsidR="00F44D34" w:rsidRDefault="00F44D34"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E704ED">
        <w:rPr>
          <w:rFonts w:asciiTheme="minorHAnsi" w:eastAsia="Times New Roman" w:hAnsiTheme="minorHAnsi" w:cstheme="minorHAnsi"/>
          <w:bCs/>
          <w:iCs/>
          <w:lang w:eastAsia="ru-RU"/>
        </w:rPr>
        <w:t>Вид и предмет сделки:</w:t>
      </w:r>
      <w:r w:rsidRPr="00F44D34">
        <w:t xml:space="preserve"> </w:t>
      </w:r>
      <w:r w:rsidRPr="00F44D34">
        <w:rPr>
          <w:rFonts w:asciiTheme="minorHAnsi" w:eastAsia="Times New Roman" w:hAnsiTheme="minorHAnsi" w:cstheme="minorHAnsi"/>
          <w:bCs/>
          <w:iCs/>
          <w:lang w:eastAsia="ru-RU"/>
        </w:rPr>
        <w:t>Дополнительное соглашение №4 от 29.04.2022г. к Договору поручительства № 1/200/14371-ПР/ТМШ от «16» апреля 2021 года между АО «Трансмашхолдинг» и Банк ЗЕНИТ (публичное акционерное общество)</w:t>
      </w:r>
      <w:r>
        <w:rPr>
          <w:rFonts w:asciiTheme="minorHAnsi" w:eastAsia="Times New Roman" w:hAnsiTheme="minorHAnsi" w:cstheme="minorHAnsi"/>
          <w:bCs/>
          <w:iCs/>
          <w:lang w:eastAsia="ru-RU"/>
        </w:rPr>
        <w:t>.</w:t>
      </w:r>
      <w:r w:rsidRPr="00F44D34">
        <w:rPr>
          <w:rFonts w:asciiTheme="minorHAnsi" w:eastAsia="Times New Roman" w:hAnsiTheme="minorHAnsi" w:cstheme="minorHAnsi"/>
          <w:bCs/>
          <w:iCs/>
          <w:lang w:eastAsia="ru-RU"/>
        </w:rPr>
        <w:t xml:space="preserve"> </w:t>
      </w:r>
      <w:r w:rsidRPr="00D51464">
        <w:rPr>
          <w:rFonts w:asciiTheme="minorHAnsi" w:eastAsia="Times New Roman" w:hAnsiTheme="minorHAnsi" w:cstheme="minorHAnsi"/>
          <w:bCs/>
          <w:iCs/>
          <w:lang w:eastAsia="ru-RU"/>
        </w:rPr>
        <w:t>Содержание сделки:</w:t>
      </w:r>
      <w:r w:rsidRPr="00F44D34">
        <w:t xml:space="preserve"> </w:t>
      </w:r>
      <w:r w:rsidRPr="00F44D34">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 1/200/14371 от «16» апреля 2021г.  между ОАО «ТВЗ» и Банк ЗЕНИТ (публичное акционерное общество)</w:t>
      </w:r>
      <w:r>
        <w:rPr>
          <w:rFonts w:asciiTheme="minorHAnsi" w:eastAsia="Times New Roman" w:hAnsiTheme="minorHAnsi" w:cstheme="minorHAnsi"/>
          <w:bCs/>
          <w:iCs/>
          <w:lang w:eastAsia="ru-RU"/>
        </w:rPr>
        <w:t>.</w:t>
      </w:r>
      <w:r w:rsidRPr="00F44D34">
        <w:rPr>
          <w:rFonts w:asciiTheme="minorHAnsi" w:eastAsia="Times New Roman" w:hAnsiTheme="minorHAnsi" w:cstheme="minorHAnsi"/>
          <w:bCs/>
          <w:iCs/>
          <w:lang w:eastAsia="ru-RU"/>
        </w:rPr>
        <w:t xml:space="preserve"> </w:t>
      </w:r>
      <w:r w:rsidRPr="006865C0">
        <w:rPr>
          <w:rFonts w:asciiTheme="minorHAnsi" w:eastAsia="Times New Roman" w:hAnsiTheme="minorHAnsi" w:cstheme="minorHAnsi"/>
          <w:bCs/>
          <w:iCs/>
          <w:lang w:eastAsia="ru-RU"/>
        </w:rPr>
        <w:t>Дата совершения сделки:</w:t>
      </w:r>
      <w:r w:rsidRPr="00E704ED">
        <w:t xml:space="preserve"> </w:t>
      </w:r>
      <w:r>
        <w:t>29</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апреля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0CDE07E6" w14:textId="6C5BC72A" w:rsidR="00F44D34" w:rsidRDefault="00F44D34" w:rsidP="006D0D3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E704ED">
        <w:rPr>
          <w:rFonts w:asciiTheme="minorHAnsi" w:eastAsia="Times New Roman" w:hAnsiTheme="minorHAnsi" w:cstheme="minorHAnsi"/>
          <w:bCs/>
          <w:iCs/>
          <w:lang w:eastAsia="ru-RU"/>
        </w:rPr>
        <w:t>Вид и предмет сделки:</w:t>
      </w:r>
      <w:r w:rsidRPr="00F44D34">
        <w:t xml:space="preserve"> </w:t>
      </w:r>
      <w:r w:rsidRPr="00F44D34">
        <w:rPr>
          <w:rFonts w:asciiTheme="minorHAnsi" w:eastAsia="Times New Roman" w:hAnsiTheme="minorHAnsi" w:cstheme="minorHAnsi"/>
          <w:bCs/>
          <w:iCs/>
          <w:lang w:eastAsia="ru-RU"/>
        </w:rPr>
        <w:t xml:space="preserve">Дополнительное соглашение №4 от 29.04.2022г. к Договору поручительства №1/200/66727-ПР/1 от «12» марта 2020 года между АО «Трансмашхолдинг» и Банк ЗЕНИТ (публичное акционерное общество). </w:t>
      </w:r>
      <w:r w:rsidRPr="00D51464">
        <w:rPr>
          <w:rFonts w:asciiTheme="minorHAnsi" w:eastAsia="Times New Roman" w:hAnsiTheme="minorHAnsi" w:cstheme="minorHAnsi"/>
          <w:bCs/>
          <w:iCs/>
          <w:lang w:eastAsia="ru-RU"/>
        </w:rPr>
        <w:t>Содержание сделки:</w:t>
      </w:r>
      <w:r w:rsidRPr="00F44D34">
        <w:t xml:space="preserve"> </w:t>
      </w:r>
      <w:r w:rsidRPr="00F44D34">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 1/200/66727 от «12» марта 2020 года между АО «Коломенский завод» и Банк ЗЕНИТ (публичное акционерное общество)</w:t>
      </w:r>
      <w:r>
        <w:rPr>
          <w:rFonts w:asciiTheme="minorHAnsi" w:eastAsia="Times New Roman" w:hAnsiTheme="minorHAnsi" w:cstheme="minorHAnsi"/>
          <w:bCs/>
          <w:iCs/>
          <w:lang w:eastAsia="ru-RU"/>
        </w:rPr>
        <w:t>.</w:t>
      </w:r>
      <w:r w:rsidRPr="00F44D34">
        <w:rPr>
          <w:rFonts w:asciiTheme="minorHAnsi" w:eastAsia="Times New Roman" w:hAnsiTheme="minorHAnsi" w:cstheme="minorHAnsi"/>
          <w:bCs/>
          <w:iCs/>
          <w:lang w:eastAsia="ru-RU"/>
        </w:rPr>
        <w:t xml:space="preserve"> </w:t>
      </w:r>
      <w:r w:rsidRPr="006865C0">
        <w:rPr>
          <w:rFonts w:asciiTheme="minorHAnsi" w:eastAsia="Times New Roman" w:hAnsiTheme="minorHAnsi" w:cstheme="minorHAnsi"/>
          <w:bCs/>
          <w:iCs/>
          <w:lang w:eastAsia="ru-RU"/>
        </w:rPr>
        <w:t>Дата совершения сделки:</w:t>
      </w:r>
      <w:r w:rsidRPr="00E704ED">
        <w:t xml:space="preserve"> </w:t>
      </w:r>
      <w:r>
        <w:t>29</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апреля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17F48647" w14:textId="00239856" w:rsidR="00F44D34" w:rsidRDefault="00F44D34"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F44D34">
        <w:rPr>
          <w:rFonts w:asciiTheme="minorHAnsi" w:eastAsia="Times New Roman" w:hAnsiTheme="minorHAnsi" w:cstheme="minorHAnsi"/>
          <w:bCs/>
          <w:iCs/>
          <w:lang w:eastAsia="ru-RU"/>
        </w:rPr>
        <w:t>Вид и предмет сделки:</w:t>
      </w:r>
      <w:r w:rsidRPr="00F44D34">
        <w:t xml:space="preserve"> </w:t>
      </w:r>
      <w:r w:rsidRPr="00F44D34">
        <w:rPr>
          <w:rFonts w:asciiTheme="minorHAnsi" w:eastAsia="Times New Roman" w:hAnsiTheme="minorHAnsi" w:cstheme="minorHAnsi"/>
          <w:bCs/>
          <w:iCs/>
          <w:lang w:eastAsia="ru-RU"/>
        </w:rPr>
        <w:t>Договор поручительства № 038Z4P001 от 29 апреля 2022 года между</w:t>
      </w:r>
      <w:r>
        <w:rPr>
          <w:rFonts w:asciiTheme="minorHAnsi" w:eastAsia="Times New Roman" w:hAnsiTheme="minorHAnsi" w:cstheme="minorHAnsi"/>
          <w:bCs/>
          <w:iCs/>
          <w:lang w:eastAsia="ru-RU"/>
        </w:rPr>
        <w:t xml:space="preserve"> </w:t>
      </w:r>
      <w:r w:rsidRPr="00F44D34">
        <w:rPr>
          <w:rFonts w:asciiTheme="minorHAnsi" w:eastAsia="Times New Roman" w:hAnsiTheme="minorHAnsi" w:cstheme="minorHAnsi"/>
          <w:bCs/>
          <w:iCs/>
          <w:lang w:eastAsia="ru-RU"/>
        </w:rPr>
        <w:t>АО «Трансмашхолдинг» и АО «АЛЬФА-БАНК»</w:t>
      </w:r>
      <w:r w:rsidR="00153676">
        <w:rPr>
          <w:rFonts w:asciiTheme="minorHAnsi" w:eastAsia="Times New Roman" w:hAnsiTheme="minorHAnsi" w:cstheme="minorHAnsi"/>
          <w:bCs/>
          <w:iCs/>
          <w:lang w:eastAsia="ru-RU"/>
        </w:rPr>
        <w:t>.</w:t>
      </w:r>
      <w:r w:rsidR="00153676" w:rsidRPr="00153676">
        <w:rPr>
          <w:rFonts w:asciiTheme="minorHAnsi" w:eastAsia="Times New Roman" w:hAnsiTheme="minorHAnsi" w:cstheme="minorHAnsi"/>
          <w:bCs/>
          <w:iCs/>
          <w:lang w:eastAsia="ru-RU"/>
        </w:rPr>
        <w:t xml:space="preserve"> </w:t>
      </w:r>
      <w:r w:rsidR="00153676" w:rsidRPr="00D51464">
        <w:rPr>
          <w:rFonts w:asciiTheme="minorHAnsi" w:eastAsia="Times New Roman" w:hAnsiTheme="minorHAnsi" w:cstheme="minorHAnsi"/>
          <w:bCs/>
          <w:iCs/>
          <w:lang w:eastAsia="ru-RU"/>
        </w:rPr>
        <w:t>Содержание сделки:</w:t>
      </w:r>
      <w:r w:rsidR="00153676" w:rsidRPr="00153676">
        <w:t xml:space="preserve"> </w:t>
      </w:r>
      <w:r w:rsidR="00153676" w:rsidRPr="00153676">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соглашению об открытии возобновляемой кредитной линии в российских рублях №038Z4L от «12» марта 2021 г. между АО «ДМЗ» и АО «АЛЬФА-БАНК». </w:t>
      </w:r>
      <w:r w:rsidR="00153676" w:rsidRPr="006865C0">
        <w:rPr>
          <w:rFonts w:asciiTheme="minorHAnsi" w:eastAsia="Times New Roman" w:hAnsiTheme="minorHAnsi" w:cstheme="minorHAnsi"/>
          <w:bCs/>
          <w:iCs/>
          <w:lang w:eastAsia="ru-RU"/>
        </w:rPr>
        <w:t>Дата совершения сделки:</w:t>
      </w:r>
      <w:r w:rsidR="00153676" w:rsidRPr="00E704ED">
        <w:t xml:space="preserve"> </w:t>
      </w:r>
      <w:r w:rsidR="00153676">
        <w:t>29</w:t>
      </w:r>
      <w:r w:rsidR="00153676" w:rsidRPr="00E704ED">
        <w:rPr>
          <w:rFonts w:asciiTheme="minorHAnsi" w:eastAsia="Times New Roman" w:hAnsiTheme="minorHAnsi" w:cstheme="minorHAnsi"/>
          <w:bCs/>
          <w:iCs/>
          <w:lang w:eastAsia="ru-RU"/>
        </w:rPr>
        <w:t xml:space="preserve"> </w:t>
      </w:r>
      <w:r w:rsidR="00153676">
        <w:rPr>
          <w:rFonts w:asciiTheme="minorHAnsi" w:eastAsia="Times New Roman" w:hAnsiTheme="minorHAnsi" w:cstheme="minorHAnsi"/>
          <w:bCs/>
          <w:iCs/>
          <w:lang w:eastAsia="ru-RU"/>
        </w:rPr>
        <w:t>апреля</w:t>
      </w:r>
      <w:r w:rsidR="00153676" w:rsidRPr="00E704ED">
        <w:rPr>
          <w:rFonts w:asciiTheme="minorHAnsi" w:eastAsia="Times New Roman" w:hAnsiTheme="minorHAnsi" w:cstheme="minorHAnsi"/>
          <w:bCs/>
          <w:iCs/>
          <w:lang w:eastAsia="ru-RU"/>
        </w:rPr>
        <w:t xml:space="preserve"> 202</w:t>
      </w:r>
      <w:r w:rsidR="00153676">
        <w:rPr>
          <w:rFonts w:asciiTheme="minorHAnsi" w:eastAsia="Times New Roman" w:hAnsiTheme="minorHAnsi" w:cstheme="minorHAnsi"/>
          <w:bCs/>
          <w:iCs/>
          <w:lang w:eastAsia="ru-RU"/>
        </w:rPr>
        <w:t>2</w:t>
      </w:r>
      <w:r w:rsidR="00153676" w:rsidRPr="00E704ED">
        <w:rPr>
          <w:rFonts w:asciiTheme="minorHAnsi" w:eastAsia="Times New Roman" w:hAnsiTheme="minorHAnsi" w:cstheme="minorHAnsi"/>
          <w:bCs/>
          <w:iCs/>
          <w:lang w:eastAsia="ru-RU"/>
        </w:rPr>
        <w:t>г.</w:t>
      </w:r>
    </w:p>
    <w:p w14:paraId="7097BA09" w14:textId="0C2FFAFD" w:rsidR="00153676" w:rsidRDefault="00153676"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153676">
        <w:rPr>
          <w:rFonts w:asciiTheme="minorHAnsi" w:eastAsia="Times New Roman" w:hAnsiTheme="minorHAnsi" w:cstheme="minorHAnsi"/>
          <w:bCs/>
          <w:iCs/>
          <w:lang w:eastAsia="ru-RU"/>
        </w:rPr>
        <w:t>Вид и предмет сделки:</w:t>
      </w:r>
      <w:r w:rsidRPr="00153676">
        <w:t xml:space="preserve"> </w:t>
      </w:r>
      <w:r w:rsidRPr="00153676">
        <w:rPr>
          <w:rFonts w:asciiTheme="minorHAnsi" w:eastAsia="Times New Roman" w:hAnsiTheme="minorHAnsi" w:cstheme="minorHAnsi"/>
          <w:bCs/>
          <w:iCs/>
          <w:lang w:eastAsia="ru-RU"/>
        </w:rPr>
        <w:t>Договор поручительства № 04KD7P001 от 29 апреля 2022 года между АО «Трансмашхолдинг» и АО «АЛЬФА-БАНК»</w:t>
      </w:r>
      <w:r>
        <w:rPr>
          <w:rFonts w:asciiTheme="minorHAnsi" w:eastAsia="Times New Roman" w:hAnsiTheme="minorHAnsi" w:cstheme="minorHAnsi"/>
          <w:bCs/>
          <w:iCs/>
          <w:lang w:eastAsia="ru-RU"/>
        </w:rPr>
        <w:t>.</w:t>
      </w:r>
      <w:r w:rsidRPr="00153676">
        <w:t xml:space="preserve"> </w:t>
      </w:r>
      <w:r w:rsidRPr="00D51464">
        <w:rPr>
          <w:rFonts w:asciiTheme="minorHAnsi" w:eastAsia="Times New Roman" w:hAnsiTheme="minorHAnsi" w:cstheme="minorHAnsi"/>
          <w:bCs/>
          <w:iCs/>
          <w:lang w:eastAsia="ru-RU"/>
        </w:rPr>
        <w:t>Содержание сделки:</w:t>
      </w:r>
      <w:r w:rsidRPr="00153676">
        <w:t xml:space="preserve"> </w:t>
      </w:r>
      <w:r w:rsidRPr="00153676">
        <w:rPr>
          <w:rFonts w:asciiTheme="minorHAnsi" w:eastAsia="Times New Roman" w:hAnsiTheme="minorHAnsi" w:cstheme="minorHAnsi"/>
          <w:bCs/>
          <w:iCs/>
          <w:lang w:eastAsia="ru-RU"/>
        </w:rPr>
        <w:t>предоставление обеспечения исполнения обязательств по Кредитному соглашению об открытии возобновляемой кредитной линии в российских рублях №04KD7L от «03» ноября 2021 г. между АО «ДМЗ» и АО «АЛЬФА-БАНК»</w:t>
      </w:r>
      <w:r>
        <w:rPr>
          <w:rFonts w:asciiTheme="minorHAnsi" w:eastAsia="Times New Roman" w:hAnsiTheme="minorHAnsi" w:cstheme="minorHAnsi"/>
          <w:bCs/>
          <w:iCs/>
          <w:lang w:eastAsia="ru-RU"/>
        </w:rPr>
        <w:t>.</w:t>
      </w:r>
      <w:r w:rsidRPr="00153676">
        <w:rPr>
          <w:rFonts w:asciiTheme="minorHAnsi" w:eastAsia="Times New Roman" w:hAnsiTheme="minorHAnsi" w:cstheme="minorHAnsi"/>
          <w:bCs/>
          <w:iCs/>
          <w:lang w:eastAsia="ru-RU"/>
        </w:rPr>
        <w:t xml:space="preserve"> </w:t>
      </w:r>
      <w:r w:rsidRPr="006865C0">
        <w:rPr>
          <w:rFonts w:asciiTheme="minorHAnsi" w:eastAsia="Times New Roman" w:hAnsiTheme="minorHAnsi" w:cstheme="minorHAnsi"/>
          <w:bCs/>
          <w:iCs/>
          <w:lang w:eastAsia="ru-RU"/>
        </w:rPr>
        <w:t>Дата совершения сделки:</w:t>
      </w:r>
      <w:r w:rsidRPr="00E704ED">
        <w:t xml:space="preserve"> </w:t>
      </w:r>
      <w:r>
        <w:t>29</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апреля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27BC6054" w14:textId="5D6CE5E4" w:rsidR="00153676" w:rsidRDefault="00153676"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C23741">
        <w:rPr>
          <w:rFonts w:asciiTheme="minorHAnsi" w:eastAsia="Times New Roman" w:hAnsiTheme="minorHAnsi" w:cstheme="minorHAnsi"/>
          <w:bCs/>
          <w:iCs/>
          <w:lang w:eastAsia="ru-RU"/>
        </w:rPr>
        <w:lastRenderedPageBreak/>
        <w:t>Вид и предмет сделки:</w:t>
      </w:r>
      <w:r w:rsidR="00C23741" w:rsidRPr="00C23741">
        <w:t xml:space="preserve"> </w:t>
      </w:r>
      <w:r w:rsidR="00C23741" w:rsidRPr="00C23741">
        <w:rPr>
          <w:rFonts w:asciiTheme="minorHAnsi" w:eastAsia="Times New Roman" w:hAnsiTheme="minorHAnsi" w:cstheme="minorHAnsi"/>
          <w:bCs/>
          <w:iCs/>
          <w:lang w:eastAsia="ru-RU"/>
        </w:rPr>
        <w:t>Договор поручительства с юридическим лицом</w:t>
      </w:r>
      <w:r w:rsidR="00C23741">
        <w:rPr>
          <w:rFonts w:asciiTheme="minorHAnsi" w:eastAsia="Times New Roman" w:hAnsiTheme="minorHAnsi" w:cstheme="minorHAnsi"/>
          <w:bCs/>
          <w:iCs/>
          <w:lang w:eastAsia="ru-RU"/>
        </w:rPr>
        <w:t xml:space="preserve"> </w:t>
      </w:r>
      <w:r w:rsidR="00C23741" w:rsidRPr="00C23741">
        <w:rPr>
          <w:rFonts w:asciiTheme="minorHAnsi" w:eastAsia="Times New Roman" w:hAnsiTheme="minorHAnsi" w:cstheme="minorHAnsi"/>
          <w:bCs/>
          <w:iCs/>
          <w:lang w:eastAsia="ru-RU"/>
        </w:rPr>
        <w:t>№ 00.19-5/02/059/22 от «04» мая 2022 года между АО «Трансмашхолдинг» и АО «Акционерный Банк «РОССИЯ»</w:t>
      </w:r>
      <w:r w:rsidR="00C23741">
        <w:rPr>
          <w:rFonts w:asciiTheme="minorHAnsi" w:eastAsia="Times New Roman" w:hAnsiTheme="minorHAnsi" w:cstheme="minorHAnsi"/>
          <w:bCs/>
          <w:iCs/>
          <w:lang w:eastAsia="ru-RU"/>
        </w:rPr>
        <w:t>.</w:t>
      </w:r>
      <w:r w:rsidR="00C23741" w:rsidRPr="00C23741">
        <w:rPr>
          <w:rFonts w:asciiTheme="minorHAnsi" w:eastAsia="Times New Roman" w:hAnsiTheme="minorHAnsi" w:cstheme="minorHAnsi"/>
          <w:bCs/>
          <w:iCs/>
          <w:lang w:eastAsia="ru-RU"/>
        </w:rPr>
        <w:t xml:space="preserve"> </w:t>
      </w:r>
      <w:r w:rsidR="00C23741" w:rsidRPr="00D51464">
        <w:rPr>
          <w:rFonts w:asciiTheme="minorHAnsi" w:eastAsia="Times New Roman" w:hAnsiTheme="minorHAnsi" w:cstheme="minorHAnsi"/>
          <w:bCs/>
          <w:iCs/>
          <w:lang w:eastAsia="ru-RU"/>
        </w:rPr>
        <w:t>Содержание сделки:</w:t>
      </w:r>
      <w:r w:rsidR="00C23741" w:rsidRPr="00C23741">
        <w:t xml:space="preserve"> </w:t>
      </w:r>
      <w:r w:rsidR="00C23741" w:rsidRPr="00C23741">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от «04» апреля 2022 г. № 00.19-5/01/059/22 между ОАО «ТВЗ» и АО «Акционерный Банк «РОССИЯ»</w:t>
      </w:r>
      <w:r w:rsidR="00C23741">
        <w:rPr>
          <w:rFonts w:asciiTheme="minorHAnsi" w:eastAsia="Times New Roman" w:hAnsiTheme="minorHAnsi" w:cstheme="minorHAnsi"/>
          <w:bCs/>
          <w:iCs/>
          <w:lang w:eastAsia="ru-RU"/>
        </w:rPr>
        <w:t>.</w:t>
      </w:r>
      <w:r w:rsidR="00C23741" w:rsidRPr="00C23741">
        <w:rPr>
          <w:rFonts w:asciiTheme="minorHAnsi" w:eastAsia="Times New Roman" w:hAnsiTheme="minorHAnsi" w:cstheme="minorHAnsi"/>
          <w:bCs/>
          <w:iCs/>
          <w:lang w:eastAsia="ru-RU"/>
        </w:rPr>
        <w:t xml:space="preserve"> </w:t>
      </w:r>
      <w:r w:rsidR="00C23741" w:rsidRPr="006865C0">
        <w:rPr>
          <w:rFonts w:asciiTheme="minorHAnsi" w:eastAsia="Times New Roman" w:hAnsiTheme="minorHAnsi" w:cstheme="minorHAnsi"/>
          <w:bCs/>
          <w:iCs/>
          <w:lang w:eastAsia="ru-RU"/>
        </w:rPr>
        <w:t>Дата совершения сделки:</w:t>
      </w:r>
      <w:r w:rsidR="00C23741" w:rsidRPr="00E704ED">
        <w:t xml:space="preserve"> </w:t>
      </w:r>
      <w:r w:rsidR="00C23741">
        <w:t>4</w:t>
      </w:r>
      <w:r w:rsidR="00C23741" w:rsidRPr="00E704ED">
        <w:rPr>
          <w:rFonts w:asciiTheme="minorHAnsi" w:eastAsia="Times New Roman" w:hAnsiTheme="minorHAnsi" w:cstheme="minorHAnsi"/>
          <w:bCs/>
          <w:iCs/>
          <w:lang w:eastAsia="ru-RU"/>
        </w:rPr>
        <w:t xml:space="preserve"> </w:t>
      </w:r>
      <w:r w:rsidR="00C23741">
        <w:rPr>
          <w:rFonts w:asciiTheme="minorHAnsi" w:eastAsia="Times New Roman" w:hAnsiTheme="minorHAnsi" w:cstheme="minorHAnsi"/>
          <w:bCs/>
          <w:iCs/>
          <w:lang w:eastAsia="ru-RU"/>
        </w:rPr>
        <w:t>мая</w:t>
      </w:r>
      <w:r w:rsidR="00C23741" w:rsidRPr="00E704ED">
        <w:rPr>
          <w:rFonts w:asciiTheme="minorHAnsi" w:eastAsia="Times New Roman" w:hAnsiTheme="minorHAnsi" w:cstheme="minorHAnsi"/>
          <w:bCs/>
          <w:iCs/>
          <w:lang w:eastAsia="ru-RU"/>
        </w:rPr>
        <w:t xml:space="preserve"> 202</w:t>
      </w:r>
      <w:r w:rsidR="00C23741">
        <w:rPr>
          <w:rFonts w:asciiTheme="minorHAnsi" w:eastAsia="Times New Roman" w:hAnsiTheme="minorHAnsi" w:cstheme="minorHAnsi"/>
          <w:bCs/>
          <w:iCs/>
          <w:lang w:eastAsia="ru-RU"/>
        </w:rPr>
        <w:t>2</w:t>
      </w:r>
      <w:r w:rsidR="00C23741" w:rsidRPr="00E704ED">
        <w:rPr>
          <w:rFonts w:asciiTheme="minorHAnsi" w:eastAsia="Times New Roman" w:hAnsiTheme="minorHAnsi" w:cstheme="minorHAnsi"/>
          <w:bCs/>
          <w:iCs/>
          <w:lang w:eastAsia="ru-RU"/>
        </w:rPr>
        <w:t>г.</w:t>
      </w:r>
    </w:p>
    <w:p w14:paraId="35BC4B66" w14:textId="556F79CE" w:rsidR="00C23741" w:rsidRDefault="00C23741"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C23741">
        <w:rPr>
          <w:rFonts w:asciiTheme="minorHAnsi" w:eastAsia="Times New Roman" w:hAnsiTheme="minorHAnsi" w:cstheme="minorHAnsi"/>
          <w:bCs/>
          <w:iCs/>
          <w:lang w:eastAsia="ru-RU"/>
        </w:rPr>
        <w:t>Вид и предмет сделки:</w:t>
      </w:r>
      <w:r w:rsidRPr="00C23741">
        <w:t xml:space="preserve"> </w:t>
      </w:r>
      <w:r w:rsidRPr="00C23741">
        <w:rPr>
          <w:rFonts w:asciiTheme="minorHAnsi" w:eastAsia="Times New Roman" w:hAnsiTheme="minorHAnsi" w:cstheme="minorHAnsi"/>
          <w:bCs/>
          <w:iCs/>
          <w:lang w:eastAsia="ru-RU"/>
        </w:rPr>
        <w:t>Дополнительное соглашение №1 к Договору поручительства № 00.19-5/02/005/21 от «09» февраля 2021 года от «11» мая 2022 года между АО «Трансмашхолдинг» и АО «Акционерный Банк «РОССИЯ»</w:t>
      </w:r>
      <w:r>
        <w:rPr>
          <w:rFonts w:asciiTheme="minorHAnsi" w:eastAsia="Times New Roman" w:hAnsiTheme="minorHAnsi" w:cstheme="minorHAnsi"/>
          <w:bCs/>
          <w:iCs/>
          <w:lang w:eastAsia="ru-RU"/>
        </w:rPr>
        <w:t>.</w:t>
      </w:r>
      <w:r w:rsidRPr="00C23741">
        <w:rPr>
          <w:rFonts w:asciiTheme="minorHAnsi" w:eastAsia="Times New Roman" w:hAnsiTheme="minorHAnsi" w:cstheme="minorHAnsi"/>
          <w:bCs/>
          <w:iCs/>
          <w:lang w:eastAsia="ru-RU"/>
        </w:rPr>
        <w:t xml:space="preserve"> </w:t>
      </w:r>
      <w:r w:rsidRPr="00D51464">
        <w:rPr>
          <w:rFonts w:asciiTheme="minorHAnsi" w:eastAsia="Times New Roman" w:hAnsiTheme="minorHAnsi" w:cstheme="minorHAnsi"/>
          <w:bCs/>
          <w:iCs/>
          <w:lang w:eastAsia="ru-RU"/>
        </w:rPr>
        <w:t>Содержание сделки:</w:t>
      </w:r>
      <w:r w:rsidRPr="00C23741">
        <w:t xml:space="preserve"> </w:t>
      </w:r>
      <w:r w:rsidRPr="00C23741">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договору от «09» февраля 2021 г. № 00.19-5/01/005/21 между АО «Коломенский завод» и АО «Акционерный Банк «РОССИЯ». </w:t>
      </w:r>
      <w:r w:rsidRPr="006865C0">
        <w:rPr>
          <w:rFonts w:asciiTheme="minorHAnsi" w:eastAsia="Times New Roman" w:hAnsiTheme="minorHAnsi" w:cstheme="minorHAnsi"/>
          <w:bCs/>
          <w:iCs/>
          <w:lang w:eastAsia="ru-RU"/>
        </w:rPr>
        <w:t>Дата совершения сделки:</w:t>
      </w:r>
      <w:r w:rsidRPr="00E704ED">
        <w:t xml:space="preserve"> </w:t>
      </w:r>
      <w:r>
        <w:t>11</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30A0C98D" w14:textId="01299293" w:rsidR="00C23741" w:rsidRDefault="00C23741"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C23741">
        <w:rPr>
          <w:rFonts w:asciiTheme="minorHAnsi" w:eastAsia="Times New Roman" w:hAnsiTheme="minorHAnsi" w:cstheme="minorHAnsi"/>
          <w:bCs/>
          <w:iCs/>
          <w:lang w:eastAsia="ru-RU"/>
        </w:rPr>
        <w:t>Вид и предмет сделки:</w:t>
      </w:r>
      <w:r w:rsidRPr="00C23741">
        <w:t xml:space="preserve"> </w:t>
      </w:r>
      <w:r w:rsidRPr="00C23741">
        <w:rPr>
          <w:rFonts w:asciiTheme="minorHAnsi" w:eastAsia="Times New Roman" w:hAnsiTheme="minorHAnsi" w:cstheme="minorHAnsi"/>
          <w:bCs/>
          <w:iCs/>
          <w:lang w:eastAsia="ru-RU"/>
        </w:rPr>
        <w:t>Дополнительное соглашение № 1 к Договору поручительства с юридическим лицом</w:t>
      </w:r>
      <w:r>
        <w:rPr>
          <w:rFonts w:asciiTheme="minorHAnsi" w:eastAsia="Times New Roman" w:hAnsiTheme="minorHAnsi" w:cstheme="minorHAnsi"/>
          <w:bCs/>
          <w:iCs/>
          <w:lang w:eastAsia="ru-RU"/>
        </w:rPr>
        <w:t xml:space="preserve"> </w:t>
      </w:r>
      <w:r w:rsidRPr="00C23741">
        <w:rPr>
          <w:rFonts w:asciiTheme="minorHAnsi" w:eastAsia="Times New Roman" w:hAnsiTheme="minorHAnsi" w:cstheme="minorHAnsi"/>
          <w:bCs/>
          <w:iCs/>
          <w:lang w:eastAsia="ru-RU"/>
        </w:rPr>
        <w:t xml:space="preserve">№ 00.19-5/02/094/20 от «16» июля 2020 года от «11» мая 2022 года между АО «Трансмашхолдинг» и АО «Акционерный Банк «РОССИЯ». </w:t>
      </w:r>
      <w:r w:rsidRPr="00D51464">
        <w:rPr>
          <w:rFonts w:asciiTheme="minorHAnsi" w:eastAsia="Times New Roman" w:hAnsiTheme="minorHAnsi" w:cstheme="minorHAnsi"/>
          <w:bCs/>
          <w:iCs/>
          <w:lang w:eastAsia="ru-RU"/>
        </w:rPr>
        <w:t>Содержание сделки:</w:t>
      </w:r>
      <w:r w:rsidRPr="00C23741">
        <w:t xml:space="preserve"> </w:t>
      </w:r>
      <w:r w:rsidRPr="00C23741">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 00.19-5/01/094/20 от «16» июля 2020 года между ОАО «ТВЗ» и АО «Акционерный Банк «РОССИЯ»</w:t>
      </w:r>
      <w:r>
        <w:rPr>
          <w:rFonts w:asciiTheme="minorHAnsi" w:eastAsia="Times New Roman" w:hAnsiTheme="minorHAnsi" w:cstheme="minorHAnsi"/>
          <w:bCs/>
          <w:iCs/>
          <w:lang w:eastAsia="ru-RU"/>
        </w:rPr>
        <w:t xml:space="preserve">. </w:t>
      </w:r>
      <w:r w:rsidRPr="006865C0">
        <w:rPr>
          <w:rFonts w:asciiTheme="minorHAnsi" w:eastAsia="Times New Roman" w:hAnsiTheme="minorHAnsi" w:cstheme="minorHAnsi"/>
          <w:bCs/>
          <w:iCs/>
          <w:lang w:eastAsia="ru-RU"/>
        </w:rPr>
        <w:t>Дата совершения сделки:</w:t>
      </w:r>
      <w:r w:rsidRPr="00E704ED">
        <w:t xml:space="preserve"> </w:t>
      </w:r>
      <w:r>
        <w:t>11</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32E8B91E" w14:textId="547B180F" w:rsidR="00C23741" w:rsidRDefault="00C23741"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C23741">
        <w:rPr>
          <w:rFonts w:asciiTheme="minorHAnsi" w:eastAsia="Times New Roman" w:hAnsiTheme="minorHAnsi" w:cstheme="minorHAnsi"/>
          <w:bCs/>
          <w:iCs/>
          <w:lang w:eastAsia="ru-RU"/>
        </w:rPr>
        <w:t>Вид и предмет сделки:</w:t>
      </w:r>
      <w:r w:rsidRPr="00C23741">
        <w:t xml:space="preserve"> </w:t>
      </w:r>
      <w:r w:rsidRPr="00C23741">
        <w:rPr>
          <w:rFonts w:asciiTheme="minorHAnsi" w:eastAsia="Times New Roman" w:hAnsiTheme="minorHAnsi" w:cstheme="minorHAnsi"/>
          <w:bCs/>
          <w:iCs/>
          <w:lang w:eastAsia="ru-RU"/>
        </w:rPr>
        <w:t>Дополнительное соглашение № 1 к Договору поручительства с юридическим лицом № 00.19-5/02/108/20 от «15» сентября 2020 года от «11» мая 2022 года между АО «Трансмашхолдинг» и</w:t>
      </w:r>
      <w:r>
        <w:rPr>
          <w:rFonts w:asciiTheme="minorHAnsi" w:eastAsia="Times New Roman" w:hAnsiTheme="minorHAnsi" w:cstheme="minorHAnsi"/>
          <w:bCs/>
          <w:iCs/>
          <w:lang w:eastAsia="ru-RU"/>
        </w:rPr>
        <w:t xml:space="preserve"> </w:t>
      </w:r>
      <w:r w:rsidRPr="00C23741">
        <w:rPr>
          <w:rFonts w:asciiTheme="minorHAnsi" w:eastAsia="Times New Roman" w:hAnsiTheme="minorHAnsi" w:cstheme="minorHAnsi"/>
          <w:bCs/>
          <w:iCs/>
          <w:lang w:eastAsia="ru-RU"/>
        </w:rPr>
        <w:t xml:space="preserve">АО «Акционерный Банк «РОССИЯ». </w:t>
      </w:r>
      <w:r w:rsidRPr="00D51464">
        <w:rPr>
          <w:rFonts w:asciiTheme="minorHAnsi" w:eastAsia="Times New Roman" w:hAnsiTheme="minorHAnsi" w:cstheme="minorHAnsi"/>
          <w:bCs/>
          <w:iCs/>
          <w:lang w:eastAsia="ru-RU"/>
        </w:rPr>
        <w:t>Содержание сделки:</w:t>
      </w:r>
      <w:r w:rsidRPr="00C23741">
        <w:t xml:space="preserve"> </w:t>
      </w:r>
      <w:r w:rsidRPr="00C23741">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договору № 00.19-5/01/108/20 от «15» сентября 2020 года между ОАО «ТВЗ» и АО «Акционерный Банк «РОССИЯ». </w:t>
      </w:r>
      <w:r w:rsidRPr="006865C0">
        <w:rPr>
          <w:rFonts w:asciiTheme="minorHAnsi" w:eastAsia="Times New Roman" w:hAnsiTheme="minorHAnsi" w:cstheme="minorHAnsi"/>
          <w:bCs/>
          <w:iCs/>
          <w:lang w:eastAsia="ru-RU"/>
        </w:rPr>
        <w:t>Дата совершения сделки:</w:t>
      </w:r>
      <w:r w:rsidRPr="00E704ED">
        <w:t xml:space="preserve"> </w:t>
      </w:r>
      <w:r>
        <w:t>11</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1156C84D" w14:textId="69254E7D" w:rsidR="00C23741" w:rsidRDefault="00C23741"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C23741">
        <w:rPr>
          <w:rFonts w:asciiTheme="minorHAnsi" w:eastAsia="Times New Roman" w:hAnsiTheme="minorHAnsi" w:cstheme="minorHAnsi"/>
          <w:bCs/>
          <w:iCs/>
          <w:lang w:eastAsia="ru-RU"/>
        </w:rPr>
        <w:t>Вид и предмет сделки:</w:t>
      </w:r>
      <w:r w:rsidRPr="00C23741">
        <w:t xml:space="preserve"> </w:t>
      </w:r>
      <w:r w:rsidRPr="00C23741">
        <w:rPr>
          <w:rFonts w:asciiTheme="minorHAnsi" w:eastAsia="Times New Roman" w:hAnsiTheme="minorHAnsi" w:cstheme="minorHAnsi"/>
          <w:bCs/>
          <w:iCs/>
          <w:lang w:eastAsia="ru-RU"/>
        </w:rPr>
        <w:t>Дополнительное соглашение № 1 к Договору поручительства с юридическим лицом</w:t>
      </w:r>
      <w:r>
        <w:rPr>
          <w:rFonts w:asciiTheme="minorHAnsi" w:eastAsia="Times New Roman" w:hAnsiTheme="minorHAnsi" w:cstheme="minorHAnsi"/>
          <w:bCs/>
          <w:iCs/>
          <w:lang w:eastAsia="ru-RU"/>
        </w:rPr>
        <w:t xml:space="preserve"> </w:t>
      </w:r>
      <w:r w:rsidRPr="00C23741">
        <w:rPr>
          <w:rFonts w:asciiTheme="minorHAnsi" w:eastAsia="Times New Roman" w:hAnsiTheme="minorHAnsi" w:cstheme="minorHAnsi"/>
          <w:bCs/>
          <w:iCs/>
          <w:lang w:eastAsia="ru-RU"/>
        </w:rPr>
        <w:t>№ 00.19-5/02/098/21 от «20» июля 2021 года от «11» мая 2022 года между АО «Трансмашхолдинг» и АО «Акционерный Банк «РОССИЯ».</w:t>
      </w:r>
      <w:r w:rsidR="00FB1BD1" w:rsidRPr="00FB1BD1">
        <w:rPr>
          <w:rFonts w:asciiTheme="minorHAnsi" w:eastAsia="Times New Roman" w:hAnsiTheme="minorHAnsi" w:cstheme="minorHAnsi"/>
          <w:bCs/>
          <w:iCs/>
          <w:lang w:eastAsia="ru-RU"/>
        </w:rPr>
        <w:t xml:space="preserve"> </w:t>
      </w:r>
      <w:r w:rsidR="00FB1BD1" w:rsidRPr="00D51464">
        <w:rPr>
          <w:rFonts w:asciiTheme="minorHAnsi" w:eastAsia="Times New Roman" w:hAnsiTheme="minorHAnsi" w:cstheme="minorHAnsi"/>
          <w:bCs/>
          <w:iCs/>
          <w:lang w:eastAsia="ru-RU"/>
        </w:rPr>
        <w:t>Содержание сделки:</w:t>
      </w:r>
      <w:r w:rsidR="00FB1BD1" w:rsidRPr="00FB1BD1">
        <w:t xml:space="preserve"> </w:t>
      </w:r>
      <w:r w:rsidR="00FB1BD1" w:rsidRPr="00FB1BD1">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договору № 00.19-5/01/098/21 от «20» июля 2021 года между ОАО «ТВЗ» и АО «Акционерный Банк «РОССИЯ». </w:t>
      </w:r>
      <w:r w:rsidR="00FB1BD1" w:rsidRPr="006865C0">
        <w:rPr>
          <w:rFonts w:asciiTheme="minorHAnsi" w:eastAsia="Times New Roman" w:hAnsiTheme="minorHAnsi" w:cstheme="minorHAnsi"/>
          <w:bCs/>
          <w:iCs/>
          <w:lang w:eastAsia="ru-RU"/>
        </w:rPr>
        <w:t>Дата совершения сделки:</w:t>
      </w:r>
      <w:r w:rsidR="00FB1BD1" w:rsidRPr="00E704ED">
        <w:t xml:space="preserve"> </w:t>
      </w:r>
      <w:r w:rsidR="00FB1BD1">
        <w:t>11</w:t>
      </w:r>
      <w:r w:rsidR="00FB1BD1" w:rsidRPr="00E704ED">
        <w:rPr>
          <w:rFonts w:asciiTheme="minorHAnsi" w:eastAsia="Times New Roman" w:hAnsiTheme="minorHAnsi" w:cstheme="minorHAnsi"/>
          <w:bCs/>
          <w:iCs/>
          <w:lang w:eastAsia="ru-RU"/>
        </w:rPr>
        <w:t xml:space="preserve"> </w:t>
      </w:r>
      <w:r w:rsidR="00FB1BD1">
        <w:rPr>
          <w:rFonts w:asciiTheme="minorHAnsi" w:eastAsia="Times New Roman" w:hAnsiTheme="minorHAnsi" w:cstheme="minorHAnsi"/>
          <w:bCs/>
          <w:iCs/>
          <w:lang w:eastAsia="ru-RU"/>
        </w:rPr>
        <w:t>мая</w:t>
      </w:r>
      <w:r w:rsidR="00FB1BD1" w:rsidRPr="00E704ED">
        <w:rPr>
          <w:rFonts w:asciiTheme="minorHAnsi" w:eastAsia="Times New Roman" w:hAnsiTheme="minorHAnsi" w:cstheme="minorHAnsi"/>
          <w:bCs/>
          <w:iCs/>
          <w:lang w:eastAsia="ru-RU"/>
        </w:rPr>
        <w:t xml:space="preserve"> 202</w:t>
      </w:r>
      <w:r w:rsidR="00FB1BD1">
        <w:rPr>
          <w:rFonts w:asciiTheme="minorHAnsi" w:eastAsia="Times New Roman" w:hAnsiTheme="minorHAnsi" w:cstheme="minorHAnsi"/>
          <w:bCs/>
          <w:iCs/>
          <w:lang w:eastAsia="ru-RU"/>
        </w:rPr>
        <w:t>2</w:t>
      </w:r>
      <w:r w:rsidR="00FB1BD1" w:rsidRPr="00E704ED">
        <w:rPr>
          <w:rFonts w:asciiTheme="minorHAnsi" w:eastAsia="Times New Roman" w:hAnsiTheme="minorHAnsi" w:cstheme="minorHAnsi"/>
          <w:bCs/>
          <w:iCs/>
          <w:lang w:eastAsia="ru-RU"/>
        </w:rPr>
        <w:t>г.</w:t>
      </w:r>
    </w:p>
    <w:p w14:paraId="5740F54A" w14:textId="1BBEE51A" w:rsidR="00FB1BD1" w:rsidRDefault="00FB1BD1"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FB1BD1">
        <w:rPr>
          <w:rFonts w:asciiTheme="minorHAnsi" w:eastAsia="Times New Roman" w:hAnsiTheme="minorHAnsi" w:cstheme="minorHAnsi"/>
          <w:bCs/>
          <w:iCs/>
          <w:lang w:eastAsia="ru-RU"/>
        </w:rPr>
        <w:t>Вид и предмет сделки:</w:t>
      </w:r>
      <w:r w:rsidRPr="00FB1BD1">
        <w:t xml:space="preserve"> </w:t>
      </w:r>
      <w:r w:rsidRPr="00FB1BD1">
        <w:rPr>
          <w:rFonts w:asciiTheme="minorHAnsi" w:eastAsia="Times New Roman" w:hAnsiTheme="minorHAnsi" w:cstheme="minorHAnsi"/>
          <w:bCs/>
          <w:iCs/>
          <w:lang w:eastAsia="ru-RU"/>
        </w:rPr>
        <w:t xml:space="preserve">Дополнительное соглашение № 1 к Договору поручительства с юридическим лицом № 00.19-5/02/191/20 от «15» сентября 2020 года от «12» мая 2022 года между АО «Трансмашхолдинг» и АО «Акционерный Банк «РОССИЯ». </w:t>
      </w:r>
      <w:r w:rsidRPr="00D51464">
        <w:rPr>
          <w:rFonts w:asciiTheme="minorHAnsi" w:eastAsia="Times New Roman" w:hAnsiTheme="minorHAnsi" w:cstheme="minorHAnsi"/>
          <w:bCs/>
          <w:iCs/>
          <w:lang w:eastAsia="ru-RU"/>
        </w:rPr>
        <w:t>Содержание сделки:</w:t>
      </w:r>
      <w:r w:rsidRPr="00FB1BD1">
        <w:t xml:space="preserve"> </w:t>
      </w:r>
      <w:r w:rsidRPr="00FB1BD1">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договору № 00.19-5/01/191/20 от «15» сентября 2020 года между АО «УК «БМЗ» и АО «Акционерный Банк «РОССИЯ». </w:t>
      </w:r>
      <w:r w:rsidRPr="006865C0">
        <w:rPr>
          <w:rFonts w:asciiTheme="minorHAnsi" w:eastAsia="Times New Roman" w:hAnsiTheme="minorHAnsi" w:cstheme="minorHAnsi"/>
          <w:bCs/>
          <w:iCs/>
          <w:lang w:eastAsia="ru-RU"/>
        </w:rPr>
        <w:t>Дата совершения сделки:</w:t>
      </w:r>
      <w:r w:rsidRPr="00E704ED">
        <w:t xml:space="preserve"> </w:t>
      </w:r>
      <w:r>
        <w:t>12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0567E7E5" w14:textId="6AECD809" w:rsidR="00FB1BD1" w:rsidRDefault="00FB1BD1"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FB1BD1">
        <w:rPr>
          <w:rFonts w:asciiTheme="minorHAnsi" w:eastAsia="Times New Roman" w:hAnsiTheme="minorHAnsi" w:cstheme="minorHAnsi"/>
          <w:bCs/>
          <w:iCs/>
          <w:lang w:eastAsia="ru-RU"/>
        </w:rPr>
        <w:t>Вид и предмет сделки:</w:t>
      </w:r>
      <w:r w:rsidRPr="00FB1BD1">
        <w:t xml:space="preserve"> </w:t>
      </w:r>
      <w:r w:rsidRPr="00FB1BD1">
        <w:rPr>
          <w:rFonts w:asciiTheme="minorHAnsi" w:eastAsia="Times New Roman" w:hAnsiTheme="minorHAnsi" w:cstheme="minorHAnsi"/>
          <w:bCs/>
          <w:iCs/>
          <w:lang w:eastAsia="ru-RU"/>
        </w:rPr>
        <w:t xml:space="preserve">Дополнительное соглашение № 1 к Договору поручительства с юридическим лицом № 00.19-5/02/192/20 от «18» ноября 2020 года от «12» мая 2022 года между АО «Трансмашхолдинг» и АО «Акционерный Банк «РОССИЯ». </w:t>
      </w:r>
      <w:r w:rsidRPr="00D51464">
        <w:rPr>
          <w:rFonts w:asciiTheme="minorHAnsi" w:eastAsia="Times New Roman" w:hAnsiTheme="minorHAnsi" w:cstheme="minorHAnsi"/>
          <w:bCs/>
          <w:iCs/>
          <w:lang w:eastAsia="ru-RU"/>
        </w:rPr>
        <w:t>Содержание сделки:</w:t>
      </w:r>
      <w:r w:rsidRPr="00FB1BD1">
        <w:t xml:space="preserve"> </w:t>
      </w:r>
      <w:r w:rsidRPr="00FB1BD1">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 00.19-5/01/192/20 от «18» ноября 2020 года между АО «УК «БМЗ» и АО «Акционерный Банк «РОССИЯ»</w:t>
      </w:r>
      <w:r>
        <w:rPr>
          <w:rFonts w:asciiTheme="minorHAnsi" w:eastAsia="Times New Roman" w:hAnsiTheme="minorHAnsi" w:cstheme="minorHAnsi"/>
          <w:bCs/>
          <w:iCs/>
          <w:lang w:eastAsia="ru-RU"/>
        </w:rPr>
        <w:t>.</w:t>
      </w:r>
      <w:r w:rsidRPr="00FB1BD1">
        <w:rPr>
          <w:rFonts w:asciiTheme="minorHAnsi" w:eastAsia="Times New Roman" w:hAnsiTheme="minorHAnsi" w:cstheme="minorHAnsi"/>
          <w:bCs/>
          <w:iCs/>
          <w:lang w:eastAsia="ru-RU"/>
        </w:rPr>
        <w:t xml:space="preserve"> </w:t>
      </w:r>
      <w:r w:rsidRPr="006865C0">
        <w:rPr>
          <w:rFonts w:asciiTheme="minorHAnsi" w:eastAsia="Times New Roman" w:hAnsiTheme="minorHAnsi" w:cstheme="minorHAnsi"/>
          <w:bCs/>
          <w:iCs/>
          <w:lang w:eastAsia="ru-RU"/>
        </w:rPr>
        <w:t>Дата совершения сделки:</w:t>
      </w:r>
      <w:r w:rsidRPr="00E704ED">
        <w:t xml:space="preserve"> </w:t>
      </w:r>
      <w:r>
        <w:t>12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3AEA9FD9" w14:textId="77902B52" w:rsidR="00FB1BD1" w:rsidRDefault="00FB1BD1"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00242F6B" w:rsidRPr="00242F6B">
        <w:t xml:space="preserve"> </w:t>
      </w:r>
      <w:r w:rsidR="00242F6B" w:rsidRPr="0007027D">
        <w:rPr>
          <w:rFonts w:asciiTheme="minorHAnsi" w:eastAsia="Times New Roman" w:hAnsiTheme="minorHAnsi" w:cstheme="minorHAnsi"/>
          <w:bCs/>
          <w:iCs/>
          <w:lang w:eastAsia="ru-RU"/>
        </w:rPr>
        <w:t>Дополнительное соглашение № 1 к Договору поручительства с юридическим лицом № 00.19-5/02/192/20 от «18» ноября 2020 года от «12» мая 2022 года между АО «Трансмашхолдинг» и АО «Акционерный Банк «РОССИЯ».</w:t>
      </w:r>
      <w:r w:rsidR="0007027D" w:rsidRPr="0007027D">
        <w:rPr>
          <w:rFonts w:asciiTheme="minorHAnsi" w:eastAsia="Times New Roman" w:hAnsiTheme="minorHAnsi" w:cstheme="minorHAnsi"/>
          <w:bCs/>
          <w:iCs/>
          <w:lang w:eastAsia="ru-RU"/>
        </w:rPr>
        <w:t xml:space="preserve"> Содержание сделки:</w:t>
      </w:r>
      <w:r w:rsidR="0007027D" w:rsidRPr="0007027D">
        <w:t xml:space="preserve"> </w:t>
      </w:r>
      <w:r w:rsidR="0007027D" w:rsidRPr="0007027D">
        <w:rPr>
          <w:rFonts w:asciiTheme="minorHAnsi" w:eastAsia="Times New Roman" w:hAnsiTheme="minorHAnsi" w:cstheme="minorHAnsi"/>
          <w:bCs/>
          <w:iCs/>
          <w:lang w:eastAsia="ru-RU"/>
        </w:rPr>
        <w:t>предоставление обеспечения исполнения обязательств по Соглашению № 1518/РД-РКЛ/21 об открытии возобновляемой кредитной линии от 06 августа 2021 г. между</w:t>
      </w:r>
      <w:r w:rsidR="0007027D">
        <w:rPr>
          <w:rFonts w:asciiTheme="minorHAnsi" w:eastAsia="Times New Roman" w:hAnsiTheme="minorHAnsi" w:cstheme="minorHAnsi"/>
          <w:bCs/>
          <w:iCs/>
          <w:lang w:eastAsia="ru-RU"/>
        </w:rPr>
        <w:t xml:space="preserve"> </w:t>
      </w:r>
      <w:r w:rsidR="0007027D" w:rsidRPr="0007027D">
        <w:rPr>
          <w:rFonts w:asciiTheme="minorHAnsi" w:eastAsia="Times New Roman" w:hAnsiTheme="minorHAnsi" w:cstheme="minorHAnsi"/>
          <w:bCs/>
          <w:iCs/>
          <w:lang w:eastAsia="ru-RU"/>
        </w:rPr>
        <w:t>ООО «ТМХ-</w:t>
      </w:r>
      <w:proofErr w:type="spellStart"/>
      <w:r w:rsidR="0007027D" w:rsidRPr="0007027D">
        <w:rPr>
          <w:rFonts w:asciiTheme="minorHAnsi" w:eastAsia="Times New Roman" w:hAnsiTheme="minorHAnsi" w:cstheme="minorHAnsi"/>
          <w:bCs/>
          <w:iCs/>
          <w:lang w:eastAsia="ru-RU"/>
        </w:rPr>
        <w:t>Электротех</w:t>
      </w:r>
      <w:proofErr w:type="spellEnd"/>
      <w:r w:rsidR="0007027D" w:rsidRPr="0007027D">
        <w:rPr>
          <w:rFonts w:asciiTheme="minorHAnsi" w:eastAsia="Times New Roman" w:hAnsiTheme="minorHAnsi" w:cstheme="minorHAnsi"/>
          <w:bCs/>
          <w:iCs/>
          <w:lang w:eastAsia="ru-RU"/>
        </w:rPr>
        <w:t>» и ПАО «</w:t>
      </w:r>
      <w:proofErr w:type="spellStart"/>
      <w:r w:rsidR="0007027D" w:rsidRPr="0007027D">
        <w:rPr>
          <w:rFonts w:asciiTheme="minorHAnsi" w:eastAsia="Times New Roman" w:hAnsiTheme="minorHAnsi" w:cstheme="minorHAnsi"/>
          <w:bCs/>
          <w:iCs/>
          <w:lang w:eastAsia="ru-RU"/>
        </w:rPr>
        <w:t>Совкомбанк</w:t>
      </w:r>
      <w:proofErr w:type="spellEnd"/>
      <w:r w:rsidR="0007027D" w:rsidRPr="0007027D">
        <w:rPr>
          <w:rFonts w:asciiTheme="minorHAnsi" w:eastAsia="Times New Roman" w:hAnsiTheme="minorHAnsi" w:cstheme="minorHAnsi"/>
          <w:bCs/>
          <w:iCs/>
          <w:lang w:eastAsia="ru-RU"/>
        </w:rPr>
        <w:t xml:space="preserve">». </w:t>
      </w:r>
      <w:r w:rsidR="0007027D" w:rsidRPr="006865C0">
        <w:rPr>
          <w:rFonts w:asciiTheme="minorHAnsi" w:eastAsia="Times New Roman" w:hAnsiTheme="minorHAnsi" w:cstheme="minorHAnsi"/>
          <w:bCs/>
          <w:iCs/>
          <w:lang w:eastAsia="ru-RU"/>
        </w:rPr>
        <w:t>Дата совершения сделки:</w:t>
      </w:r>
      <w:r w:rsidR="0007027D" w:rsidRPr="00E704ED">
        <w:t xml:space="preserve"> </w:t>
      </w:r>
      <w:r w:rsidR="0007027D">
        <w:t>13</w:t>
      </w:r>
      <w:r w:rsidR="0007027D" w:rsidRPr="00E704ED">
        <w:rPr>
          <w:rFonts w:asciiTheme="minorHAnsi" w:eastAsia="Times New Roman" w:hAnsiTheme="minorHAnsi" w:cstheme="minorHAnsi"/>
          <w:bCs/>
          <w:iCs/>
          <w:lang w:eastAsia="ru-RU"/>
        </w:rPr>
        <w:t xml:space="preserve"> </w:t>
      </w:r>
      <w:r w:rsidR="0007027D">
        <w:rPr>
          <w:rFonts w:asciiTheme="minorHAnsi" w:eastAsia="Times New Roman" w:hAnsiTheme="minorHAnsi" w:cstheme="minorHAnsi"/>
          <w:bCs/>
          <w:iCs/>
          <w:lang w:eastAsia="ru-RU"/>
        </w:rPr>
        <w:t>мая</w:t>
      </w:r>
      <w:r w:rsidR="0007027D" w:rsidRPr="00E704ED">
        <w:rPr>
          <w:rFonts w:asciiTheme="minorHAnsi" w:eastAsia="Times New Roman" w:hAnsiTheme="minorHAnsi" w:cstheme="minorHAnsi"/>
          <w:bCs/>
          <w:iCs/>
          <w:lang w:eastAsia="ru-RU"/>
        </w:rPr>
        <w:t xml:space="preserve"> 202</w:t>
      </w:r>
      <w:r w:rsidR="0007027D">
        <w:rPr>
          <w:rFonts w:asciiTheme="minorHAnsi" w:eastAsia="Times New Roman" w:hAnsiTheme="minorHAnsi" w:cstheme="minorHAnsi"/>
          <w:bCs/>
          <w:iCs/>
          <w:lang w:eastAsia="ru-RU"/>
        </w:rPr>
        <w:t>2</w:t>
      </w:r>
      <w:r w:rsidR="0007027D" w:rsidRPr="00E704ED">
        <w:rPr>
          <w:rFonts w:asciiTheme="minorHAnsi" w:eastAsia="Times New Roman" w:hAnsiTheme="minorHAnsi" w:cstheme="minorHAnsi"/>
          <w:bCs/>
          <w:iCs/>
          <w:lang w:eastAsia="ru-RU"/>
        </w:rPr>
        <w:t>г.</w:t>
      </w:r>
    </w:p>
    <w:p w14:paraId="70DAD342" w14:textId="1E452F53" w:rsidR="0007027D" w:rsidRDefault="0007027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lastRenderedPageBreak/>
        <w:t>Вид и предмет сделки:</w:t>
      </w:r>
      <w:r w:rsidRPr="0007027D">
        <w:t xml:space="preserve"> </w:t>
      </w:r>
      <w:r w:rsidRPr="0007027D">
        <w:rPr>
          <w:rFonts w:asciiTheme="minorHAnsi" w:eastAsia="Times New Roman" w:hAnsiTheme="minorHAnsi" w:cstheme="minorHAnsi"/>
          <w:bCs/>
          <w:iCs/>
          <w:lang w:eastAsia="ru-RU"/>
        </w:rPr>
        <w:t>Дополнительное соглашение № 02-К51-22 к Договору поручительства № 01-К51-21 от 21.07.2021г. между АО «Трансмашхолдинг» и Банком «ВБРР» (АО). Содержание сделки:</w:t>
      </w:r>
      <w:r w:rsidRPr="0007027D">
        <w:t xml:space="preserve"> </w:t>
      </w:r>
      <w:r w:rsidRPr="0007027D">
        <w:rPr>
          <w:rFonts w:asciiTheme="minorHAnsi" w:eastAsia="Times New Roman" w:hAnsiTheme="minorHAnsi" w:cstheme="minorHAnsi"/>
          <w:bCs/>
          <w:iCs/>
          <w:lang w:eastAsia="ru-RU"/>
        </w:rPr>
        <w:t xml:space="preserve">предоставление обеспечения исполнения обязательств по Договору об открытии кредитной линии № 51-К-21 от 21.07.2021г. между АО «Коломенский завод» и Банком «ВБРР» (АО). </w:t>
      </w:r>
      <w:r w:rsidRPr="006865C0">
        <w:rPr>
          <w:rFonts w:asciiTheme="minorHAnsi" w:eastAsia="Times New Roman" w:hAnsiTheme="minorHAnsi" w:cstheme="minorHAnsi"/>
          <w:bCs/>
          <w:iCs/>
          <w:lang w:eastAsia="ru-RU"/>
        </w:rPr>
        <w:t>Дата совершения сделки:</w:t>
      </w:r>
      <w:r w:rsidRPr="00E704ED">
        <w:t xml:space="preserve"> </w:t>
      </w:r>
      <w:r>
        <w:t>12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5F355605" w14:textId="443C47BE" w:rsidR="0007027D" w:rsidRDefault="0007027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07027D">
        <w:t xml:space="preserve"> </w:t>
      </w:r>
      <w:r w:rsidRPr="0007027D">
        <w:rPr>
          <w:rFonts w:asciiTheme="minorHAnsi" w:eastAsia="Times New Roman" w:hAnsiTheme="minorHAnsi" w:cstheme="minorHAnsi"/>
          <w:bCs/>
          <w:iCs/>
          <w:lang w:eastAsia="ru-RU"/>
        </w:rPr>
        <w:t>Дополнительное соглашение № 04-К233-22 к Договору поручительства № 01-К233-18 от 13.11.2018г. между АО «Трансмашхолдинг» и Банком «ВБРР» (АО). Содержание сделки:</w:t>
      </w:r>
      <w:r w:rsidRPr="0007027D">
        <w:t xml:space="preserve"> </w:t>
      </w:r>
      <w:r w:rsidRPr="0007027D">
        <w:rPr>
          <w:rFonts w:asciiTheme="minorHAnsi" w:eastAsia="Times New Roman" w:hAnsiTheme="minorHAnsi" w:cstheme="minorHAnsi"/>
          <w:bCs/>
          <w:iCs/>
          <w:lang w:eastAsia="ru-RU"/>
        </w:rPr>
        <w:t xml:space="preserve">предоставление обеспечения исполнения обязательств по Договору об открытии кредитной линии № 233-К-18 от 13.11.2018г. между АО «Коломенский завод» и Банком «ВБРР» (АО). </w:t>
      </w:r>
      <w:r w:rsidRPr="006865C0">
        <w:rPr>
          <w:rFonts w:asciiTheme="minorHAnsi" w:eastAsia="Times New Roman" w:hAnsiTheme="minorHAnsi" w:cstheme="minorHAnsi"/>
          <w:bCs/>
          <w:iCs/>
          <w:lang w:eastAsia="ru-RU"/>
        </w:rPr>
        <w:t>Дата совершения сделки:</w:t>
      </w:r>
      <w:r w:rsidRPr="00E704ED">
        <w:t xml:space="preserve"> </w:t>
      </w:r>
      <w:r>
        <w:t>12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57990F07" w14:textId="22CCE5B2" w:rsidR="0007027D" w:rsidRDefault="0007027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07027D">
        <w:t xml:space="preserve"> </w:t>
      </w:r>
      <w:r w:rsidRPr="0007027D">
        <w:rPr>
          <w:rFonts w:asciiTheme="minorHAnsi" w:eastAsia="Times New Roman" w:hAnsiTheme="minorHAnsi" w:cstheme="minorHAnsi"/>
          <w:bCs/>
          <w:iCs/>
          <w:lang w:eastAsia="ru-RU"/>
        </w:rPr>
        <w:t>Договор поручительства № 02-К29-22 от 12.05.2022г. между АО «Трансмашхолдинг» и Банком «ВБРР» (АО)</w:t>
      </w:r>
      <w:r>
        <w:rPr>
          <w:rFonts w:asciiTheme="minorHAnsi" w:eastAsia="Times New Roman" w:hAnsiTheme="minorHAnsi" w:cstheme="minorHAnsi"/>
          <w:bCs/>
          <w:iCs/>
          <w:lang w:eastAsia="ru-RU"/>
        </w:rPr>
        <w:t>.</w:t>
      </w:r>
      <w:r w:rsidRPr="0007027D">
        <w:rPr>
          <w:rFonts w:asciiTheme="minorHAnsi" w:eastAsia="Times New Roman" w:hAnsiTheme="minorHAnsi" w:cstheme="minorHAnsi"/>
          <w:bCs/>
          <w:iCs/>
          <w:lang w:eastAsia="ru-RU"/>
        </w:rPr>
        <w:t xml:space="preserve"> Содержание сделки:</w:t>
      </w:r>
      <w:r w:rsidRPr="0007027D">
        <w:t xml:space="preserve"> </w:t>
      </w:r>
      <w:r w:rsidRPr="0007027D">
        <w:rPr>
          <w:rFonts w:asciiTheme="minorHAnsi" w:eastAsia="Times New Roman" w:hAnsiTheme="minorHAnsi" w:cstheme="minorHAnsi"/>
          <w:bCs/>
          <w:iCs/>
          <w:lang w:eastAsia="ru-RU"/>
        </w:rPr>
        <w:t xml:space="preserve">предоставление обеспечения исполнения обязательств по Договору об открытии кредитной линии № 29-К-19 от 22.03.2019г. между АО «МЕТРОВАГОНМАШ» и Банком «ВБРР» (АО). </w:t>
      </w:r>
      <w:r w:rsidRPr="006865C0">
        <w:rPr>
          <w:rFonts w:asciiTheme="minorHAnsi" w:eastAsia="Times New Roman" w:hAnsiTheme="minorHAnsi" w:cstheme="minorHAnsi"/>
          <w:bCs/>
          <w:iCs/>
          <w:lang w:eastAsia="ru-RU"/>
        </w:rPr>
        <w:t>Дата совершения сделки:</w:t>
      </w:r>
      <w:r w:rsidRPr="00E704ED">
        <w:t xml:space="preserve"> </w:t>
      </w:r>
      <w:r>
        <w:t>12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2994AA05" w14:textId="1AA59371" w:rsidR="0007027D" w:rsidRDefault="0007027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07027D">
        <w:t xml:space="preserve"> </w:t>
      </w:r>
      <w:r w:rsidRPr="0007027D">
        <w:rPr>
          <w:rFonts w:asciiTheme="minorHAnsi" w:eastAsia="Times New Roman" w:hAnsiTheme="minorHAnsi" w:cstheme="minorHAnsi"/>
          <w:bCs/>
          <w:iCs/>
          <w:lang w:eastAsia="ru-RU"/>
        </w:rPr>
        <w:t>Дополнительное соглашение № 03-К1413-22 к Договору поручительства № 01-К1413-21 от 13.12.2021г. между АО «Трансмашхолдинг» и Банком «ВБРР» (АО). Содержание сделки:</w:t>
      </w:r>
      <w:r w:rsidRPr="0007027D">
        <w:t xml:space="preserve"> </w:t>
      </w:r>
      <w:r w:rsidRPr="0007027D">
        <w:rPr>
          <w:rFonts w:asciiTheme="minorHAnsi" w:eastAsia="Times New Roman" w:hAnsiTheme="minorHAnsi" w:cstheme="minorHAnsi"/>
          <w:bCs/>
          <w:iCs/>
          <w:lang w:eastAsia="ru-RU"/>
        </w:rPr>
        <w:t xml:space="preserve">предоставление обеспечения исполнения обязательств по Договору об открытии кредитной линии № 1413-К-21 от 13.12.2021г. между ООО «ПК «НЭВЗ» и Банком «ВБРР» (АО). </w:t>
      </w:r>
      <w:r w:rsidRPr="006865C0">
        <w:rPr>
          <w:rFonts w:asciiTheme="minorHAnsi" w:eastAsia="Times New Roman" w:hAnsiTheme="minorHAnsi" w:cstheme="minorHAnsi"/>
          <w:bCs/>
          <w:iCs/>
          <w:lang w:eastAsia="ru-RU"/>
        </w:rPr>
        <w:t>Дата совершения сделки:</w:t>
      </w:r>
      <w:r w:rsidRPr="00E704ED">
        <w:t xml:space="preserve"> </w:t>
      </w:r>
      <w:r>
        <w:t>12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5D160BA0" w14:textId="5E4D6BD6" w:rsidR="0007027D" w:rsidRDefault="0007027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07027D">
        <w:t xml:space="preserve"> </w:t>
      </w:r>
      <w:r w:rsidRPr="0007027D">
        <w:rPr>
          <w:rFonts w:asciiTheme="minorHAnsi" w:eastAsia="Times New Roman" w:hAnsiTheme="minorHAnsi" w:cstheme="minorHAnsi"/>
          <w:bCs/>
          <w:iCs/>
          <w:lang w:eastAsia="ru-RU"/>
        </w:rPr>
        <w:t>Дополнительное соглашение № 03-К41-22 к Договору поручительства № 01-К41-21 от 30.07.2021г. между АО «Трансмашхолдинг» и Банком «ВБРР» (АО). Содержание сделки:</w:t>
      </w:r>
      <w:r w:rsidRPr="0007027D">
        <w:t xml:space="preserve"> </w:t>
      </w:r>
      <w:r w:rsidRPr="0007027D">
        <w:rPr>
          <w:rFonts w:asciiTheme="minorHAnsi" w:eastAsia="Times New Roman" w:hAnsiTheme="minorHAnsi" w:cstheme="minorHAnsi"/>
          <w:bCs/>
          <w:iCs/>
          <w:lang w:eastAsia="ru-RU"/>
        </w:rPr>
        <w:t xml:space="preserve">предоставление обеспечения исполнения обязательств по Договору об открытии кредитной линии № 41-К-21 от 30.07.2021г. между ООО «ПК «НЭВЗ» и Банком «ВБРР» (АО). </w:t>
      </w:r>
      <w:r w:rsidRPr="006865C0">
        <w:rPr>
          <w:rFonts w:asciiTheme="minorHAnsi" w:eastAsia="Times New Roman" w:hAnsiTheme="minorHAnsi" w:cstheme="minorHAnsi"/>
          <w:bCs/>
          <w:iCs/>
          <w:lang w:eastAsia="ru-RU"/>
        </w:rPr>
        <w:t>Дата совершения сделки:</w:t>
      </w:r>
      <w:r w:rsidRPr="00E704ED">
        <w:t xml:space="preserve"> </w:t>
      </w:r>
      <w:r>
        <w:t>12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5B2EEA93" w14:textId="164594D4" w:rsidR="0007027D" w:rsidRDefault="0007027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07027D">
        <w:t xml:space="preserve"> </w:t>
      </w:r>
      <w:r w:rsidRPr="0007027D">
        <w:rPr>
          <w:rFonts w:asciiTheme="minorHAnsi" w:eastAsia="Times New Roman" w:hAnsiTheme="minorHAnsi" w:cstheme="minorHAnsi"/>
          <w:bCs/>
          <w:iCs/>
          <w:lang w:eastAsia="ru-RU"/>
        </w:rPr>
        <w:t>предоставление обеспечения исполнения обязательств по Договору об открытии кредитной линии № 41-К-21 от 30.07.2021г. между ООО «ПК «НЭВЗ» и Банком «ВБРР» (АО).</w:t>
      </w:r>
      <w:r w:rsidR="001E3DCA" w:rsidRPr="001E3DCA">
        <w:rPr>
          <w:rFonts w:asciiTheme="minorHAnsi" w:eastAsia="Times New Roman" w:hAnsiTheme="minorHAnsi" w:cstheme="minorHAnsi"/>
          <w:bCs/>
          <w:iCs/>
          <w:lang w:eastAsia="ru-RU"/>
        </w:rPr>
        <w:t xml:space="preserve"> </w:t>
      </w:r>
      <w:r w:rsidR="001E3DCA" w:rsidRPr="0007027D">
        <w:rPr>
          <w:rFonts w:asciiTheme="minorHAnsi" w:eastAsia="Times New Roman" w:hAnsiTheme="minorHAnsi" w:cstheme="minorHAnsi"/>
          <w:bCs/>
          <w:iCs/>
          <w:lang w:eastAsia="ru-RU"/>
        </w:rPr>
        <w:t>Содержание сделки:</w:t>
      </w:r>
      <w:r w:rsidR="001E3DCA" w:rsidRPr="001E3DCA">
        <w:t xml:space="preserve"> </w:t>
      </w:r>
      <w:r w:rsidR="001E3DCA" w:rsidRPr="001E3DCA">
        <w:rPr>
          <w:rFonts w:asciiTheme="minorHAnsi" w:eastAsia="Times New Roman" w:hAnsiTheme="minorHAnsi" w:cstheme="minorHAnsi"/>
          <w:bCs/>
          <w:iCs/>
          <w:lang w:eastAsia="ru-RU"/>
        </w:rPr>
        <w:t xml:space="preserve">предоставление обеспечения исполнения обязательств по Договору об открытии кредитной линии № 26-К-20 от 14.04.2020г. между ОАО «ТВЗ» и Банком «ВБРР» (АО). </w:t>
      </w:r>
      <w:r w:rsidR="001E3DCA" w:rsidRPr="006865C0">
        <w:rPr>
          <w:rFonts w:asciiTheme="minorHAnsi" w:eastAsia="Times New Roman" w:hAnsiTheme="minorHAnsi" w:cstheme="minorHAnsi"/>
          <w:bCs/>
          <w:iCs/>
          <w:lang w:eastAsia="ru-RU"/>
        </w:rPr>
        <w:t>Дата совершения сделки:</w:t>
      </w:r>
      <w:r w:rsidR="001E3DCA" w:rsidRPr="00E704ED">
        <w:t xml:space="preserve"> </w:t>
      </w:r>
      <w:r w:rsidR="001E3DCA">
        <w:t>12</w:t>
      </w:r>
      <w:r w:rsidR="001E3DCA" w:rsidRPr="00E704ED">
        <w:rPr>
          <w:rFonts w:asciiTheme="minorHAnsi" w:eastAsia="Times New Roman" w:hAnsiTheme="minorHAnsi" w:cstheme="minorHAnsi"/>
          <w:bCs/>
          <w:iCs/>
          <w:lang w:eastAsia="ru-RU"/>
        </w:rPr>
        <w:t xml:space="preserve"> </w:t>
      </w:r>
      <w:r w:rsidR="001E3DCA">
        <w:rPr>
          <w:rFonts w:asciiTheme="minorHAnsi" w:eastAsia="Times New Roman" w:hAnsiTheme="minorHAnsi" w:cstheme="minorHAnsi"/>
          <w:bCs/>
          <w:iCs/>
          <w:lang w:eastAsia="ru-RU"/>
        </w:rPr>
        <w:t>мая</w:t>
      </w:r>
      <w:r w:rsidR="001E3DCA" w:rsidRPr="00E704ED">
        <w:rPr>
          <w:rFonts w:asciiTheme="minorHAnsi" w:eastAsia="Times New Roman" w:hAnsiTheme="minorHAnsi" w:cstheme="minorHAnsi"/>
          <w:bCs/>
          <w:iCs/>
          <w:lang w:eastAsia="ru-RU"/>
        </w:rPr>
        <w:t xml:space="preserve"> 202</w:t>
      </w:r>
      <w:r w:rsidR="001E3DCA">
        <w:rPr>
          <w:rFonts w:asciiTheme="minorHAnsi" w:eastAsia="Times New Roman" w:hAnsiTheme="minorHAnsi" w:cstheme="minorHAnsi"/>
          <w:bCs/>
          <w:iCs/>
          <w:lang w:eastAsia="ru-RU"/>
        </w:rPr>
        <w:t>2</w:t>
      </w:r>
      <w:r w:rsidR="001E3DCA" w:rsidRPr="00E704ED">
        <w:rPr>
          <w:rFonts w:asciiTheme="minorHAnsi" w:eastAsia="Times New Roman" w:hAnsiTheme="minorHAnsi" w:cstheme="minorHAnsi"/>
          <w:bCs/>
          <w:iCs/>
          <w:lang w:eastAsia="ru-RU"/>
        </w:rPr>
        <w:t>г.</w:t>
      </w:r>
    </w:p>
    <w:p w14:paraId="066B5632" w14:textId="7A968934" w:rsidR="001E3DCA" w:rsidRDefault="001E3DCA"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1E3DCA">
        <w:t xml:space="preserve"> </w:t>
      </w:r>
      <w:r w:rsidRPr="001E3DCA">
        <w:rPr>
          <w:rFonts w:asciiTheme="minorHAnsi" w:eastAsia="Times New Roman" w:hAnsiTheme="minorHAnsi" w:cstheme="minorHAnsi"/>
          <w:bCs/>
          <w:iCs/>
          <w:lang w:eastAsia="ru-RU"/>
        </w:rPr>
        <w:t xml:space="preserve">предоставление обеспечения исполнения обязательств по Договору об открытии кредитной линии № 26-К-20 от 14.04.2020г. между ОАО «ТВЗ» и Банком «ВБРР» (АО). </w:t>
      </w:r>
      <w:r w:rsidRPr="0007027D">
        <w:rPr>
          <w:rFonts w:asciiTheme="minorHAnsi" w:eastAsia="Times New Roman" w:hAnsiTheme="minorHAnsi" w:cstheme="minorHAnsi"/>
          <w:bCs/>
          <w:iCs/>
          <w:lang w:eastAsia="ru-RU"/>
        </w:rPr>
        <w:t>Содержание сделки:</w:t>
      </w:r>
      <w:r w:rsidRPr="001E3DCA">
        <w:t xml:space="preserve"> </w:t>
      </w:r>
      <w:r w:rsidRPr="001E3DCA">
        <w:rPr>
          <w:rFonts w:asciiTheme="minorHAnsi" w:eastAsia="Times New Roman" w:hAnsiTheme="minorHAnsi" w:cstheme="minorHAnsi"/>
          <w:bCs/>
          <w:iCs/>
          <w:lang w:eastAsia="ru-RU"/>
        </w:rPr>
        <w:t xml:space="preserve">предоставление обеспечения исполнения обязательств по Договору об открытии кредитной линии № 62-К-20 от 03.07.2020г. между ОАО «ТВЗ» и Банком «ВБРР» (АО). </w:t>
      </w:r>
      <w:r w:rsidRPr="006865C0">
        <w:rPr>
          <w:rFonts w:asciiTheme="minorHAnsi" w:eastAsia="Times New Roman" w:hAnsiTheme="minorHAnsi" w:cstheme="minorHAnsi"/>
          <w:bCs/>
          <w:iCs/>
          <w:lang w:eastAsia="ru-RU"/>
        </w:rPr>
        <w:t>Дата совершения сделки:</w:t>
      </w:r>
      <w:r w:rsidRPr="00E704ED">
        <w:t xml:space="preserve"> </w:t>
      </w:r>
      <w:r>
        <w:t>12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7C1A8AEB" w14:textId="26C85A2F" w:rsidR="001E3DCA" w:rsidRDefault="001E3DCA"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1E3DCA">
        <w:t xml:space="preserve"> </w:t>
      </w:r>
      <w:r w:rsidRPr="001E3DCA">
        <w:rPr>
          <w:rFonts w:asciiTheme="minorHAnsi" w:eastAsia="Times New Roman" w:hAnsiTheme="minorHAnsi" w:cstheme="minorHAnsi"/>
          <w:bCs/>
          <w:iCs/>
          <w:lang w:eastAsia="ru-RU"/>
        </w:rPr>
        <w:t xml:space="preserve">Дополнительное соглашение № 05-К177-22 к Договору поручительства № 01-К177-18 от 10.08.2018г. между АО «Трансмашхолдинг» и Банком «ВБРР» (АО). </w:t>
      </w:r>
      <w:r w:rsidRPr="0007027D">
        <w:rPr>
          <w:rFonts w:asciiTheme="minorHAnsi" w:eastAsia="Times New Roman" w:hAnsiTheme="minorHAnsi" w:cstheme="minorHAnsi"/>
          <w:bCs/>
          <w:iCs/>
          <w:lang w:eastAsia="ru-RU"/>
        </w:rPr>
        <w:t>Содержание сделки:</w:t>
      </w:r>
      <w:r w:rsidRPr="001E3DCA">
        <w:t xml:space="preserve"> </w:t>
      </w:r>
      <w:r w:rsidRPr="001E3DCA">
        <w:rPr>
          <w:rFonts w:asciiTheme="minorHAnsi" w:eastAsia="Times New Roman" w:hAnsiTheme="minorHAnsi" w:cstheme="minorHAnsi"/>
          <w:bCs/>
          <w:iCs/>
          <w:lang w:eastAsia="ru-RU"/>
        </w:rPr>
        <w:t xml:space="preserve">предоставление обеспечения исполнения обязательств по Договору об открытии кредитной линии № 177-К-18 от 10.08.2018г. между ОАО «ТВЗ» и Банком «ВБРР» (АО). </w:t>
      </w:r>
      <w:r w:rsidRPr="006865C0">
        <w:rPr>
          <w:rFonts w:asciiTheme="minorHAnsi" w:eastAsia="Times New Roman" w:hAnsiTheme="minorHAnsi" w:cstheme="minorHAnsi"/>
          <w:bCs/>
          <w:iCs/>
          <w:lang w:eastAsia="ru-RU"/>
        </w:rPr>
        <w:t>Дата совершения сделки:</w:t>
      </w:r>
      <w:r w:rsidRPr="00E704ED">
        <w:t xml:space="preserve"> </w:t>
      </w:r>
      <w:r>
        <w:t>12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6F387ABD" w14:textId="5BF23398" w:rsidR="001E3DCA" w:rsidRDefault="001E3DCA"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1E3DCA">
        <w:t xml:space="preserve"> </w:t>
      </w:r>
      <w:r w:rsidRPr="001E3DCA">
        <w:rPr>
          <w:rFonts w:asciiTheme="minorHAnsi" w:eastAsia="Times New Roman" w:hAnsiTheme="minorHAnsi" w:cstheme="minorHAnsi"/>
          <w:bCs/>
          <w:iCs/>
          <w:lang w:eastAsia="ru-RU"/>
        </w:rPr>
        <w:t xml:space="preserve">Дополнительное соглашение № 04-К18-22 к Договору поручительства № 01-К18-19 от 05.04.2019г. между АО «Трансмашхолдинг» и Банком «ВБРР» (АО). </w:t>
      </w:r>
      <w:r w:rsidRPr="0007027D">
        <w:rPr>
          <w:rFonts w:asciiTheme="minorHAnsi" w:eastAsia="Times New Roman" w:hAnsiTheme="minorHAnsi" w:cstheme="minorHAnsi"/>
          <w:bCs/>
          <w:iCs/>
          <w:lang w:eastAsia="ru-RU"/>
        </w:rPr>
        <w:t>Содержание сделки:</w:t>
      </w:r>
      <w:r w:rsidRPr="001E3DCA">
        <w:t xml:space="preserve"> </w:t>
      </w:r>
      <w:r w:rsidRPr="001E3DCA">
        <w:rPr>
          <w:rFonts w:asciiTheme="minorHAnsi" w:eastAsia="Times New Roman" w:hAnsiTheme="minorHAnsi" w:cstheme="minorHAnsi"/>
          <w:bCs/>
          <w:iCs/>
          <w:lang w:eastAsia="ru-RU"/>
        </w:rPr>
        <w:t xml:space="preserve">предоставление обеспечения исполнения обязательств по Договору об открытии кредитной линии № 18-К-19 от 05.04.2019г. между ОАО «ТВЗ» и Банком «ВБРР» (АО). </w:t>
      </w:r>
      <w:r w:rsidRPr="006865C0">
        <w:rPr>
          <w:rFonts w:asciiTheme="minorHAnsi" w:eastAsia="Times New Roman" w:hAnsiTheme="minorHAnsi" w:cstheme="minorHAnsi"/>
          <w:bCs/>
          <w:iCs/>
          <w:lang w:eastAsia="ru-RU"/>
        </w:rPr>
        <w:t>Дата совершения сделки:</w:t>
      </w:r>
      <w:r w:rsidRPr="00E704ED">
        <w:t xml:space="preserve"> </w:t>
      </w:r>
      <w:r>
        <w:t>12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75B2262E" w14:textId="0626E140" w:rsidR="00C8195E" w:rsidRDefault="006E1D71"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009B6EBB" w:rsidRPr="009B6EBB">
        <w:t xml:space="preserve"> </w:t>
      </w:r>
      <w:r w:rsidR="009B6EBB" w:rsidRPr="009B6EBB">
        <w:rPr>
          <w:rFonts w:asciiTheme="minorHAnsi" w:eastAsia="Times New Roman" w:hAnsiTheme="minorHAnsi" w:cstheme="minorHAnsi"/>
          <w:bCs/>
          <w:iCs/>
          <w:lang w:eastAsia="ru-RU"/>
        </w:rPr>
        <w:t xml:space="preserve">Договор поручительства № 0422-008-П от 18.05.2022г. между АО «Трансмашхолдинг» и Банком ГПБ (АО). </w:t>
      </w:r>
      <w:r w:rsidR="009B6EBB" w:rsidRPr="0007027D">
        <w:rPr>
          <w:rFonts w:asciiTheme="minorHAnsi" w:eastAsia="Times New Roman" w:hAnsiTheme="minorHAnsi" w:cstheme="minorHAnsi"/>
          <w:bCs/>
          <w:iCs/>
          <w:lang w:eastAsia="ru-RU"/>
        </w:rPr>
        <w:t>Содержание сделки:</w:t>
      </w:r>
      <w:r w:rsidR="009B6EBB" w:rsidRPr="009B6EBB">
        <w:t xml:space="preserve"> </w:t>
      </w:r>
      <w:r w:rsidR="009B6EBB" w:rsidRPr="009B6EBB">
        <w:rPr>
          <w:rFonts w:asciiTheme="minorHAnsi" w:eastAsia="Times New Roman" w:hAnsiTheme="minorHAnsi" w:cstheme="minorHAnsi"/>
          <w:bCs/>
          <w:iCs/>
          <w:lang w:eastAsia="ru-RU"/>
        </w:rPr>
        <w:t xml:space="preserve">предоставление </w:t>
      </w:r>
      <w:r w:rsidR="009B6EBB" w:rsidRPr="009B6EBB">
        <w:rPr>
          <w:rFonts w:asciiTheme="minorHAnsi" w:eastAsia="Times New Roman" w:hAnsiTheme="minorHAnsi" w:cstheme="minorHAnsi"/>
          <w:bCs/>
          <w:iCs/>
          <w:lang w:eastAsia="ru-RU"/>
        </w:rPr>
        <w:lastRenderedPageBreak/>
        <w:t xml:space="preserve">обеспечения исполнения обязательств по Кредитному соглашению об открытии кредитной линии № 0422-008-Т от 17.05.2022г. между АО «УК «БМЗ» и Банком ГПБ (АО). </w:t>
      </w:r>
      <w:r w:rsidR="009B6EBB" w:rsidRPr="006865C0">
        <w:rPr>
          <w:rFonts w:asciiTheme="minorHAnsi" w:eastAsia="Times New Roman" w:hAnsiTheme="minorHAnsi" w:cstheme="minorHAnsi"/>
          <w:bCs/>
          <w:iCs/>
          <w:lang w:eastAsia="ru-RU"/>
        </w:rPr>
        <w:t>Дата совершения сделки:</w:t>
      </w:r>
      <w:r w:rsidR="009B6EBB" w:rsidRPr="00E704ED">
        <w:t xml:space="preserve"> </w:t>
      </w:r>
      <w:r w:rsidR="009B6EBB">
        <w:t>18</w:t>
      </w:r>
      <w:r w:rsidR="009B6EBB" w:rsidRPr="00E704ED">
        <w:rPr>
          <w:rFonts w:asciiTheme="minorHAnsi" w:eastAsia="Times New Roman" w:hAnsiTheme="minorHAnsi" w:cstheme="minorHAnsi"/>
          <w:bCs/>
          <w:iCs/>
          <w:lang w:eastAsia="ru-RU"/>
        </w:rPr>
        <w:t xml:space="preserve"> </w:t>
      </w:r>
      <w:r w:rsidR="009B6EBB">
        <w:rPr>
          <w:rFonts w:asciiTheme="minorHAnsi" w:eastAsia="Times New Roman" w:hAnsiTheme="minorHAnsi" w:cstheme="minorHAnsi"/>
          <w:bCs/>
          <w:iCs/>
          <w:lang w:eastAsia="ru-RU"/>
        </w:rPr>
        <w:t>мая</w:t>
      </w:r>
      <w:r w:rsidR="009B6EBB" w:rsidRPr="00E704ED">
        <w:rPr>
          <w:rFonts w:asciiTheme="minorHAnsi" w:eastAsia="Times New Roman" w:hAnsiTheme="minorHAnsi" w:cstheme="minorHAnsi"/>
          <w:bCs/>
          <w:iCs/>
          <w:lang w:eastAsia="ru-RU"/>
        </w:rPr>
        <w:t xml:space="preserve"> 202</w:t>
      </w:r>
      <w:r w:rsidR="009B6EBB">
        <w:rPr>
          <w:rFonts w:asciiTheme="minorHAnsi" w:eastAsia="Times New Roman" w:hAnsiTheme="minorHAnsi" w:cstheme="minorHAnsi"/>
          <w:bCs/>
          <w:iCs/>
          <w:lang w:eastAsia="ru-RU"/>
        </w:rPr>
        <w:t>2</w:t>
      </w:r>
      <w:r w:rsidR="009B6EBB" w:rsidRPr="00E704ED">
        <w:rPr>
          <w:rFonts w:asciiTheme="minorHAnsi" w:eastAsia="Times New Roman" w:hAnsiTheme="minorHAnsi" w:cstheme="minorHAnsi"/>
          <w:bCs/>
          <w:iCs/>
          <w:lang w:eastAsia="ru-RU"/>
        </w:rPr>
        <w:t>г.</w:t>
      </w:r>
    </w:p>
    <w:p w14:paraId="1C9BFA51" w14:textId="7519CD33" w:rsidR="009B6EBB" w:rsidRDefault="009B6EBB"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9B6EBB">
        <w:t xml:space="preserve"> </w:t>
      </w:r>
      <w:r w:rsidRPr="009B6EBB">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соглашению об открытии кредитной линии № 0422-008-Т от 17.05.2022г. между АО «УК «БМЗ» и Банком ГПБ (АО). </w:t>
      </w:r>
      <w:r w:rsidRPr="0007027D">
        <w:rPr>
          <w:rFonts w:asciiTheme="minorHAnsi" w:eastAsia="Times New Roman" w:hAnsiTheme="minorHAnsi" w:cstheme="minorHAnsi"/>
          <w:bCs/>
          <w:iCs/>
          <w:lang w:eastAsia="ru-RU"/>
        </w:rPr>
        <w:t>Содержание сделки:</w:t>
      </w:r>
      <w:r w:rsidRPr="009B6EBB">
        <w:t xml:space="preserve"> </w:t>
      </w:r>
      <w:r w:rsidRPr="009B6EBB">
        <w:rPr>
          <w:rFonts w:asciiTheme="minorHAnsi" w:eastAsia="Times New Roman" w:hAnsiTheme="minorHAnsi" w:cstheme="minorHAnsi"/>
          <w:bCs/>
          <w:iCs/>
          <w:lang w:eastAsia="ru-RU"/>
        </w:rPr>
        <w:t xml:space="preserve">предоставление поручительства по платежным обязательствам АО «Торговый дом ТМХ» по Договору транзитной поставки металлопродукции №570021120005 от «19» июля 2021 г. между АО «Торговый дом ТМХ» и ООО «Мечел-Сервис». </w:t>
      </w:r>
      <w:r w:rsidRPr="006865C0">
        <w:rPr>
          <w:rFonts w:asciiTheme="minorHAnsi" w:eastAsia="Times New Roman" w:hAnsiTheme="minorHAnsi" w:cstheme="minorHAnsi"/>
          <w:bCs/>
          <w:iCs/>
          <w:lang w:eastAsia="ru-RU"/>
        </w:rPr>
        <w:t>Дата совершения сделки:</w:t>
      </w:r>
      <w:r w:rsidRPr="00E704ED">
        <w:t xml:space="preserve"> </w:t>
      </w:r>
      <w:r>
        <w:t>19</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79E226DE" w14:textId="68B54A43" w:rsidR="009B6EBB" w:rsidRDefault="009B6EBB"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9B6EBB">
        <w:t xml:space="preserve"> </w:t>
      </w:r>
      <w:r w:rsidRPr="009B6EBB">
        <w:rPr>
          <w:rFonts w:asciiTheme="minorHAnsi" w:eastAsia="Times New Roman" w:hAnsiTheme="minorHAnsi" w:cstheme="minorHAnsi"/>
          <w:bCs/>
          <w:iCs/>
          <w:lang w:eastAsia="ru-RU"/>
        </w:rPr>
        <w:t xml:space="preserve">предоставление поручительства по платежным обязательствам                      АО «Торговый дом ТМХ» по Договору транзитной поставки металлопродукции №570021120005 от «19» июля 2021 г. между АО «Торговый дом ТМХ» и ООО «Мечел-Сервис». </w:t>
      </w:r>
      <w:r w:rsidRPr="0007027D">
        <w:rPr>
          <w:rFonts w:asciiTheme="minorHAnsi" w:eastAsia="Times New Roman" w:hAnsiTheme="minorHAnsi" w:cstheme="minorHAnsi"/>
          <w:bCs/>
          <w:iCs/>
          <w:lang w:eastAsia="ru-RU"/>
        </w:rPr>
        <w:t>Содержание сделки:</w:t>
      </w:r>
      <w:r w:rsidRPr="009B6EBB">
        <w:t xml:space="preserve"> </w:t>
      </w:r>
      <w:r w:rsidRPr="009B6EBB">
        <w:rPr>
          <w:rFonts w:asciiTheme="minorHAnsi" w:eastAsia="Times New Roman" w:hAnsiTheme="minorHAnsi" w:cstheme="minorHAnsi"/>
          <w:bCs/>
          <w:iCs/>
          <w:lang w:eastAsia="ru-RU"/>
        </w:rPr>
        <w:t>предоставление поручительства по платежным обязательствам</w:t>
      </w:r>
      <w:r>
        <w:rPr>
          <w:rFonts w:asciiTheme="minorHAnsi" w:eastAsia="Times New Roman" w:hAnsiTheme="minorHAnsi" w:cstheme="minorHAnsi"/>
          <w:bCs/>
          <w:iCs/>
          <w:lang w:eastAsia="ru-RU"/>
        </w:rPr>
        <w:t xml:space="preserve"> </w:t>
      </w:r>
      <w:r w:rsidRPr="009B6EBB">
        <w:rPr>
          <w:rFonts w:asciiTheme="minorHAnsi" w:eastAsia="Times New Roman" w:hAnsiTheme="minorHAnsi" w:cstheme="minorHAnsi"/>
          <w:bCs/>
          <w:iCs/>
          <w:lang w:eastAsia="ru-RU"/>
        </w:rPr>
        <w:t xml:space="preserve">АО «Торговый дом ТМХ» по Договору транзитной поставки металлопродукции №570021120005 от «19» июля 2021 г. между АО «Торговый дом ТМХ» и ООО «Мечел-Сервис». </w:t>
      </w:r>
      <w:r w:rsidRPr="006865C0">
        <w:rPr>
          <w:rFonts w:asciiTheme="minorHAnsi" w:eastAsia="Times New Roman" w:hAnsiTheme="minorHAnsi" w:cstheme="minorHAnsi"/>
          <w:bCs/>
          <w:iCs/>
          <w:lang w:eastAsia="ru-RU"/>
        </w:rPr>
        <w:t>Дата совершения сделки:</w:t>
      </w:r>
      <w:r w:rsidRPr="00E704ED">
        <w:t xml:space="preserve"> </w:t>
      </w:r>
      <w:r>
        <w:t>19</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мая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0DEEDA7D" w14:textId="4BE17D1E" w:rsidR="009B6EBB" w:rsidRDefault="009B6EBB"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9B6EBB">
        <w:t xml:space="preserve"> </w:t>
      </w:r>
      <w:r w:rsidRPr="009B6EBB">
        <w:rPr>
          <w:rFonts w:asciiTheme="minorHAnsi" w:eastAsia="Times New Roman" w:hAnsiTheme="minorHAnsi" w:cstheme="minorHAnsi"/>
          <w:bCs/>
          <w:iCs/>
          <w:lang w:eastAsia="ru-RU"/>
        </w:rPr>
        <w:t xml:space="preserve">Договор поручительства № 520В0035Е/ДП1 от 01 июня 2022 года между АО «Трансмашхолдинг» и ПАО Сбербанк. </w:t>
      </w:r>
      <w:r w:rsidRPr="0007027D">
        <w:rPr>
          <w:rFonts w:asciiTheme="minorHAnsi" w:eastAsia="Times New Roman" w:hAnsiTheme="minorHAnsi" w:cstheme="minorHAnsi"/>
          <w:bCs/>
          <w:iCs/>
          <w:lang w:eastAsia="ru-RU"/>
        </w:rPr>
        <w:t>Содержание сделки:</w:t>
      </w:r>
      <w:r w:rsidRPr="009B6EBB">
        <w:t xml:space="preserve"> </w:t>
      </w:r>
      <w:r w:rsidRPr="009B6EBB">
        <w:rPr>
          <w:rFonts w:asciiTheme="minorHAnsi" w:eastAsia="Times New Roman" w:hAnsiTheme="minorHAnsi" w:cstheme="minorHAnsi"/>
          <w:bCs/>
          <w:iCs/>
          <w:lang w:eastAsia="ru-RU"/>
        </w:rPr>
        <w:t xml:space="preserve">предоставление обеспечения исполнения обязательств по Договору № 520В0035Е об открытии </w:t>
      </w:r>
      <w:proofErr w:type="spellStart"/>
      <w:r w:rsidRPr="009B6EBB">
        <w:rPr>
          <w:rFonts w:asciiTheme="minorHAnsi" w:eastAsia="Times New Roman" w:hAnsiTheme="minorHAnsi" w:cstheme="minorHAnsi"/>
          <w:bCs/>
          <w:iCs/>
          <w:lang w:eastAsia="ru-RU"/>
        </w:rPr>
        <w:t>невозобновляемой</w:t>
      </w:r>
      <w:proofErr w:type="spellEnd"/>
      <w:r w:rsidRPr="009B6EBB">
        <w:rPr>
          <w:rFonts w:asciiTheme="minorHAnsi" w:eastAsia="Times New Roman" w:hAnsiTheme="minorHAnsi" w:cstheme="minorHAnsi"/>
          <w:bCs/>
          <w:iCs/>
          <w:lang w:eastAsia="ru-RU"/>
        </w:rPr>
        <w:t xml:space="preserve"> кредитной линии от «15» апреля 2022 года между ООО «ПК «НЭВЗ» и ПАО Сбербанк. </w:t>
      </w:r>
      <w:r w:rsidRPr="006865C0">
        <w:rPr>
          <w:rFonts w:asciiTheme="minorHAnsi" w:eastAsia="Times New Roman" w:hAnsiTheme="minorHAnsi" w:cstheme="minorHAnsi"/>
          <w:bCs/>
          <w:iCs/>
          <w:lang w:eastAsia="ru-RU"/>
        </w:rPr>
        <w:t>Дата совершения сделки:</w:t>
      </w:r>
      <w:r w:rsidRPr="00E704ED">
        <w:t xml:space="preserve"> </w:t>
      </w:r>
      <w:r>
        <w:t>1</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июня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2489D06B" w14:textId="3FCB7F89" w:rsidR="009B6EBB" w:rsidRDefault="009B6EBB"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9B6EBB">
        <w:t xml:space="preserve"> </w:t>
      </w:r>
      <w:r w:rsidRPr="009B6EBB">
        <w:rPr>
          <w:rFonts w:asciiTheme="minorHAnsi" w:eastAsia="Times New Roman" w:hAnsiTheme="minorHAnsi" w:cstheme="minorHAnsi"/>
          <w:bCs/>
          <w:iCs/>
          <w:lang w:eastAsia="ru-RU"/>
        </w:rPr>
        <w:t xml:space="preserve">Договор поручительства № ДП01_400В003С8 от 02 июня 2022 года между АО «Трансмашхолдинг» и ПАО Сбербанк. </w:t>
      </w:r>
      <w:r w:rsidRPr="0007027D">
        <w:rPr>
          <w:rFonts w:asciiTheme="minorHAnsi" w:eastAsia="Times New Roman" w:hAnsiTheme="minorHAnsi" w:cstheme="minorHAnsi"/>
          <w:bCs/>
          <w:iCs/>
          <w:lang w:eastAsia="ru-RU"/>
        </w:rPr>
        <w:t>Содержание сделки:</w:t>
      </w:r>
      <w:r w:rsidRPr="009B6EBB">
        <w:t xml:space="preserve"> </w:t>
      </w:r>
      <w:r w:rsidRPr="009B6EBB">
        <w:rPr>
          <w:rFonts w:asciiTheme="minorHAnsi" w:eastAsia="Times New Roman" w:hAnsiTheme="minorHAnsi" w:cstheme="minorHAnsi"/>
          <w:bCs/>
          <w:iCs/>
          <w:lang w:eastAsia="ru-RU"/>
        </w:rPr>
        <w:t xml:space="preserve">предоставление обеспечения исполнения обязательств по Договору № 400В003С8 об открытии </w:t>
      </w:r>
      <w:proofErr w:type="spellStart"/>
      <w:r w:rsidRPr="009B6EBB">
        <w:rPr>
          <w:rFonts w:asciiTheme="minorHAnsi" w:eastAsia="Times New Roman" w:hAnsiTheme="minorHAnsi" w:cstheme="minorHAnsi"/>
          <w:bCs/>
          <w:iCs/>
          <w:lang w:eastAsia="ru-RU"/>
        </w:rPr>
        <w:t>невозобновляемой</w:t>
      </w:r>
      <w:proofErr w:type="spellEnd"/>
      <w:r w:rsidRPr="009B6EBB">
        <w:rPr>
          <w:rFonts w:asciiTheme="minorHAnsi" w:eastAsia="Times New Roman" w:hAnsiTheme="minorHAnsi" w:cstheme="minorHAnsi"/>
          <w:bCs/>
          <w:iCs/>
          <w:lang w:eastAsia="ru-RU"/>
        </w:rPr>
        <w:t xml:space="preserve"> кредитной линии от «15» апреля 2022 года между АО «Коломенский завод» и ПАО Сбербанк. </w:t>
      </w:r>
      <w:r w:rsidRPr="006865C0">
        <w:rPr>
          <w:rFonts w:asciiTheme="minorHAnsi" w:eastAsia="Times New Roman" w:hAnsiTheme="minorHAnsi" w:cstheme="minorHAnsi"/>
          <w:bCs/>
          <w:iCs/>
          <w:lang w:eastAsia="ru-RU"/>
        </w:rPr>
        <w:t>Дата совершения сделки:</w:t>
      </w:r>
      <w:r w:rsidRPr="00E704ED">
        <w:t xml:space="preserve"> </w:t>
      </w:r>
      <w:r>
        <w:t>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июня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39A6DBF7" w14:textId="3A579EE1" w:rsidR="009B6EBB" w:rsidRPr="009B6EBB" w:rsidRDefault="009B6EBB" w:rsidP="009B6EBB">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07027D">
        <w:rPr>
          <w:rFonts w:asciiTheme="minorHAnsi" w:eastAsia="Times New Roman" w:hAnsiTheme="minorHAnsi" w:cstheme="minorHAnsi"/>
          <w:bCs/>
          <w:iCs/>
          <w:lang w:eastAsia="ru-RU"/>
        </w:rPr>
        <w:t>Вид и предмет сделки:</w:t>
      </w:r>
      <w:r w:rsidRPr="009B6EBB">
        <w:t xml:space="preserve"> </w:t>
      </w:r>
      <w:r w:rsidRPr="009B6EBB">
        <w:rPr>
          <w:rFonts w:asciiTheme="minorHAnsi" w:eastAsia="Times New Roman" w:hAnsiTheme="minorHAnsi" w:cstheme="minorHAnsi"/>
          <w:bCs/>
          <w:iCs/>
          <w:lang w:eastAsia="ru-RU"/>
        </w:rPr>
        <w:t xml:space="preserve">Договор поручительства № 02QX6P001 от 14 июня 2022 года между </w:t>
      </w:r>
    </w:p>
    <w:p w14:paraId="7CE8928B" w14:textId="474BA494" w:rsidR="009B6EBB" w:rsidRDefault="009B6EBB" w:rsidP="00B023FA">
      <w:pPr>
        <w:pStyle w:val="aff4"/>
        <w:autoSpaceDE w:val="0"/>
        <w:autoSpaceDN w:val="0"/>
        <w:adjustRightInd w:val="0"/>
        <w:spacing w:before="240"/>
        <w:ind w:left="360"/>
        <w:jc w:val="both"/>
        <w:rPr>
          <w:rFonts w:asciiTheme="minorHAnsi" w:eastAsia="Times New Roman" w:hAnsiTheme="minorHAnsi" w:cstheme="minorHAnsi"/>
          <w:bCs/>
          <w:iCs/>
          <w:lang w:eastAsia="ru-RU"/>
        </w:rPr>
      </w:pPr>
      <w:r w:rsidRPr="009B6EBB">
        <w:rPr>
          <w:rFonts w:asciiTheme="minorHAnsi" w:eastAsia="Times New Roman" w:hAnsiTheme="minorHAnsi" w:cstheme="minorHAnsi"/>
          <w:bCs/>
          <w:iCs/>
          <w:lang w:eastAsia="ru-RU"/>
        </w:rPr>
        <w:t xml:space="preserve">АО «Трансмашхолдинг» и АО «АЛЬФА-БАНК». </w:t>
      </w:r>
      <w:r w:rsidRPr="0007027D">
        <w:rPr>
          <w:rFonts w:asciiTheme="minorHAnsi" w:eastAsia="Times New Roman" w:hAnsiTheme="minorHAnsi" w:cstheme="minorHAnsi"/>
          <w:bCs/>
          <w:iCs/>
          <w:lang w:eastAsia="ru-RU"/>
        </w:rPr>
        <w:t>Содержание сделки:</w:t>
      </w:r>
      <w:r w:rsidRPr="009B6EBB">
        <w:t xml:space="preserve"> </w:t>
      </w:r>
      <w:r w:rsidRPr="009B6EBB">
        <w:rPr>
          <w:rFonts w:asciiTheme="minorHAnsi" w:eastAsia="Times New Roman" w:hAnsiTheme="minorHAnsi" w:cstheme="minorHAnsi"/>
          <w:bCs/>
          <w:iCs/>
          <w:lang w:eastAsia="ru-RU"/>
        </w:rPr>
        <w:t>предоставление обеспечения исполнения обязательств по Кредитному соглашению об открытии возобновляемой кредитной линии в российских рублях №02QX6L от 25.12.2022г. между АО «Метровагонмаш» и АО «АЛЬФА-БАНК».</w:t>
      </w:r>
      <w:r w:rsidR="00B023FA" w:rsidRPr="00B023FA">
        <w:rPr>
          <w:rFonts w:asciiTheme="minorHAnsi" w:eastAsia="Times New Roman" w:hAnsiTheme="minorHAnsi" w:cstheme="minorHAnsi"/>
          <w:bCs/>
          <w:iCs/>
          <w:lang w:eastAsia="ru-RU"/>
        </w:rPr>
        <w:t xml:space="preserve"> </w:t>
      </w:r>
      <w:r w:rsidR="00B023FA" w:rsidRPr="006865C0">
        <w:rPr>
          <w:rFonts w:asciiTheme="minorHAnsi" w:eastAsia="Times New Roman" w:hAnsiTheme="minorHAnsi" w:cstheme="minorHAnsi"/>
          <w:bCs/>
          <w:iCs/>
          <w:lang w:eastAsia="ru-RU"/>
        </w:rPr>
        <w:t>Дата совершения сделки:</w:t>
      </w:r>
      <w:r w:rsidR="00B023FA" w:rsidRPr="00E704ED">
        <w:t xml:space="preserve"> </w:t>
      </w:r>
      <w:r w:rsidR="00B023FA">
        <w:t>14</w:t>
      </w:r>
      <w:r w:rsidR="00B023FA" w:rsidRPr="00E704ED">
        <w:rPr>
          <w:rFonts w:asciiTheme="minorHAnsi" w:eastAsia="Times New Roman" w:hAnsiTheme="minorHAnsi" w:cstheme="minorHAnsi"/>
          <w:bCs/>
          <w:iCs/>
          <w:lang w:eastAsia="ru-RU"/>
        </w:rPr>
        <w:t xml:space="preserve"> </w:t>
      </w:r>
      <w:r w:rsidR="00B023FA">
        <w:rPr>
          <w:rFonts w:asciiTheme="minorHAnsi" w:eastAsia="Times New Roman" w:hAnsiTheme="minorHAnsi" w:cstheme="minorHAnsi"/>
          <w:bCs/>
          <w:iCs/>
          <w:lang w:eastAsia="ru-RU"/>
        </w:rPr>
        <w:t>июня</w:t>
      </w:r>
      <w:r w:rsidR="00B023FA" w:rsidRPr="00E704ED">
        <w:rPr>
          <w:rFonts w:asciiTheme="minorHAnsi" w:eastAsia="Times New Roman" w:hAnsiTheme="minorHAnsi" w:cstheme="minorHAnsi"/>
          <w:bCs/>
          <w:iCs/>
          <w:lang w:eastAsia="ru-RU"/>
        </w:rPr>
        <w:t xml:space="preserve"> 202</w:t>
      </w:r>
      <w:r w:rsidR="00B023FA">
        <w:rPr>
          <w:rFonts w:asciiTheme="minorHAnsi" w:eastAsia="Times New Roman" w:hAnsiTheme="minorHAnsi" w:cstheme="minorHAnsi"/>
          <w:bCs/>
          <w:iCs/>
          <w:lang w:eastAsia="ru-RU"/>
        </w:rPr>
        <w:t>2</w:t>
      </w:r>
      <w:r w:rsidR="00B023FA" w:rsidRPr="00E704ED">
        <w:rPr>
          <w:rFonts w:asciiTheme="minorHAnsi" w:eastAsia="Times New Roman" w:hAnsiTheme="minorHAnsi" w:cstheme="minorHAnsi"/>
          <w:bCs/>
          <w:iCs/>
          <w:lang w:eastAsia="ru-RU"/>
        </w:rPr>
        <w:t>г.</w:t>
      </w:r>
    </w:p>
    <w:p w14:paraId="3BF59469" w14:textId="2CC933F2" w:rsidR="00B023FA" w:rsidRDefault="00B023FA"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023FA">
        <w:rPr>
          <w:rFonts w:asciiTheme="minorHAnsi" w:eastAsia="Times New Roman" w:hAnsiTheme="minorHAnsi" w:cstheme="minorHAnsi"/>
          <w:bCs/>
          <w:iCs/>
          <w:lang w:eastAsia="ru-RU"/>
        </w:rPr>
        <w:t>Вид и предмет сделки:</w:t>
      </w:r>
      <w:r w:rsidRPr="00B023FA">
        <w:t xml:space="preserve"> </w:t>
      </w:r>
      <w:r w:rsidRPr="00B023FA">
        <w:rPr>
          <w:rFonts w:asciiTheme="minorHAnsi" w:eastAsia="Times New Roman" w:hAnsiTheme="minorHAnsi" w:cstheme="minorHAnsi"/>
          <w:bCs/>
          <w:iCs/>
          <w:lang w:eastAsia="ru-RU"/>
        </w:rPr>
        <w:t xml:space="preserve">Договор поручительства № 03P10RP001 от 14 июня 2022 года между АО «Трансмашхолдинг» и АО «АЛЬФА-БАНК». </w:t>
      </w:r>
      <w:r w:rsidRPr="0007027D">
        <w:rPr>
          <w:rFonts w:asciiTheme="minorHAnsi" w:eastAsia="Times New Roman" w:hAnsiTheme="minorHAnsi" w:cstheme="minorHAnsi"/>
          <w:bCs/>
          <w:iCs/>
          <w:lang w:eastAsia="ru-RU"/>
        </w:rPr>
        <w:t>Содержание сделки:</w:t>
      </w:r>
      <w:r w:rsidRPr="00B023FA">
        <w:t xml:space="preserve"> </w:t>
      </w:r>
      <w:r w:rsidRPr="00B023FA">
        <w:rPr>
          <w:rFonts w:asciiTheme="minorHAnsi" w:eastAsia="Times New Roman" w:hAnsiTheme="minorHAnsi" w:cstheme="minorHAnsi"/>
          <w:bCs/>
          <w:iCs/>
          <w:lang w:eastAsia="ru-RU"/>
        </w:rPr>
        <w:t xml:space="preserve">предоставление обеспечения исполнения обязательств по Договору о предоставлении гарантий № 03P10R от «19» июля 2021 г. между АО «ДМЗ» и АО «АЛЬФА-БАНК». </w:t>
      </w:r>
      <w:r w:rsidRPr="006865C0">
        <w:rPr>
          <w:rFonts w:asciiTheme="minorHAnsi" w:eastAsia="Times New Roman" w:hAnsiTheme="minorHAnsi" w:cstheme="minorHAnsi"/>
          <w:bCs/>
          <w:iCs/>
          <w:lang w:eastAsia="ru-RU"/>
        </w:rPr>
        <w:t>Дата совершения сделки:</w:t>
      </w:r>
      <w:r w:rsidRPr="00E704ED">
        <w:t xml:space="preserve"> </w:t>
      </w:r>
      <w:r>
        <w:t>14</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июня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7C71E336" w14:textId="77777777" w:rsidR="00B023FA" w:rsidRPr="00B023FA" w:rsidRDefault="00B023FA" w:rsidP="00B023FA">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023FA">
        <w:rPr>
          <w:rFonts w:asciiTheme="minorHAnsi" w:eastAsia="Times New Roman" w:hAnsiTheme="minorHAnsi" w:cstheme="minorHAnsi"/>
          <w:bCs/>
          <w:iCs/>
          <w:lang w:eastAsia="ru-RU"/>
        </w:rPr>
        <w:t>Вид и предмет сделки:</w:t>
      </w:r>
      <w:r w:rsidRPr="00B023FA">
        <w:t xml:space="preserve"> </w:t>
      </w:r>
      <w:r w:rsidRPr="00B023FA">
        <w:rPr>
          <w:rFonts w:asciiTheme="minorHAnsi" w:eastAsia="Times New Roman" w:hAnsiTheme="minorHAnsi" w:cstheme="minorHAnsi"/>
          <w:bCs/>
          <w:iCs/>
          <w:lang w:eastAsia="ru-RU"/>
        </w:rPr>
        <w:t xml:space="preserve">Договор поручительства № 05R27P001 от 15 июня 2022 года между </w:t>
      </w:r>
    </w:p>
    <w:p w14:paraId="38DD7013" w14:textId="22214F30" w:rsidR="00B023FA" w:rsidRPr="00B023FA" w:rsidRDefault="00B023FA" w:rsidP="00B023FA">
      <w:pPr>
        <w:pStyle w:val="aff4"/>
        <w:autoSpaceDE w:val="0"/>
        <w:autoSpaceDN w:val="0"/>
        <w:adjustRightInd w:val="0"/>
        <w:spacing w:before="240"/>
        <w:ind w:left="360"/>
        <w:jc w:val="both"/>
        <w:rPr>
          <w:rFonts w:asciiTheme="minorHAnsi" w:eastAsia="Times New Roman" w:hAnsiTheme="minorHAnsi" w:cstheme="minorHAnsi"/>
          <w:bCs/>
          <w:iCs/>
          <w:lang w:eastAsia="ru-RU"/>
        </w:rPr>
      </w:pPr>
      <w:r w:rsidRPr="00B023FA">
        <w:rPr>
          <w:rFonts w:asciiTheme="minorHAnsi" w:eastAsia="Times New Roman" w:hAnsiTheme="minorHAnsi" w:cstheme="minorHAnsi"/>
          <w:bCs/>
          <w:iCs/>
          <w:lang w:eastAsia="ru-RU"/>
        </w:rPr>
        <w:t xml:space="preserve">АО «Трансмашхолдинг» и АО «АЛЬФА-БАНК». </w:t>
      </w:r>
      <w:r w:rsidRPr="0007027D">
        <w:rPr>
          <w:rFonts w:asciiTheme="minorHAnsi" w:eastAsia="Times New Roman" w:hAnsiTheme="minorHAnsi" w:cstheme="minorHAnsi"/>
          <w:bCs/>
          <w:iCs/>
          <w:lang w:eastAsia="ru-RU"/>
        </w:rPr>
        <w:t>Содержание сделки:</w:t>
      </w:r>
      <w:r w:rsidRPr="00B023FA">
        <w:t xml:space="preserve"> </w:t>
      </w:r>
      <w:r w:rsidRPr="00B023FA">
        <w:rPr>
          <w:rFonts w:asciiTheme="minorHAnsi" w:eastAsia="Times New Roman" w:hAnsiTheme="minorHAnsi" w:cstheme="minorHAnsi"/>
          <w:bCs/>
          <w:iCs/>
          <w:lang w:eastAsia="ru-RU"/>
        </w:rPr>
        <w:t>предоставление обеспечения исполнения обязательств по Кредитному соглашению об открытии возобновляемой кредитной линии в российских рублях №05R27L от 18.05.2022г. между АО «Метровагонмаш» и АО «АЛЬФА-БАНК». Дата совершения сделки:</w:t>
      </w:r>
      <w:r w:rsidRPr="00E704ED">
        <w:t xml:space="preserve"> </w:t>
      </w:r>
      <w:r>
        <w:t>15</w:t>
      </w:r>
      <w:r w:rsidRPr="00B023FA">
        <w:rPr>
          <w:rFonts w:asciiTheme="minorHAnsi" w:eastAsia="Times New Roman" w:hAnsiTheme="minorHAnsi" w:cstheme="minorHAnsi"/>
          <w:bCs/>
          <w:iCs/>
          <w:lang w:eastAsia="ru-RU"/>
        </w:rPr>
        <w:t xml:space="preserve"> июня 2022г.</w:t>
      </w:r>
    </w:p>
    <w:p w14:paraId="3DDAA3DB" w14:textId="71086043" w:rsidR="00B023FA" w:rsidRDefault="00B023FA"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023FA">
        <w:rPr>
          <w:rFonts w:asciiTheme="minorHAnsi" w:eastAsia="Times New Roman" w:hAnsiTheme="minorHAnsi" w:cstheme="minorHAnsi"/>
          <w:bCs/>
          <w:iCs/>
          <w:lang w:eastAsia="ru-RU"/>
        </w:rPr>
        <w:t>Вид и предмет сделки:</w:t>
      </w:r>
      <w:r w:rsidRPr="00B023FA">
        <w:t xml:space="preserve"> </w:t>
      </w:r>
      <w:r w:rsidRPr="00B023FA">
        <w:rPr>
          <w:rFonts w:asciiTheme="minorHAnsi" w:eastAsia="Times New Roman" w:hAnsiTheme="minorHAnsi" w:cstheme="minorHAnsi"/>
          <w:bCs/>
          <w:iCs/>
          <w:lang w:eastAsia="ru-RU"/>
        </w:rPr>
        <w:t xml:space="preserve">Договор поручительства № ДП01_400В003С8 от 20 июня 2022 года между АО «Трансмашхолдинг» и ПАО Сбербанк. </w:t>
      </w:r>
      <w:r w:rsidRPr="0007027D">
        <w:rPr>
          <w:rFonts w:asciiTheme="minorHAnsi" w:eastAsia="Times New Roman" w:hAnsiTheme="minorHAnsi" w:cstheme="minorHAnsi"/>
          <w:bCs/>
          <w:iCs/>
          <w:lang w:eastAsia="ru-RU"/>
        </w:rPr>
        <w:t>Содержание сделки:</w:t>
      </w:r>
      <w:r w:rsidRPr="00B023FA">
        <w:t xml:space="preserve"> </w:t>
      </w:r>
      <w:r w:rsidRPr="00B023FA">
        <w:rPr>
          <w:rFonts w:asciiTheme="minorHAnsi" w:eastAsia="Times New Roman" w:hAnsiTheme="minorHAnsi" w:cstheme="minorHAnsi"/>
          <w:bCs/>
          <w:iCs/>
          <w:lang w:eastAsia="ru-RU"/>
        </w:rPr>
        <w:t xml:space="preserve">предоставление обеспечения исполнения обязательств по Договору № 400В003СВ об открытии </w:t>
      </w:r>
      <w:proofErr w:type="spellStart"/>
      <w:r w:rsidRPr="00B023FA">
        <w:rPr>
          <w:rFonts w:asciiTheme="minorHAnsi" w:eastAsia="Times New Roman" w:hAnsiTheme="minorHAnsi" w:cstheme="minorHAnsi"/>
          <w:bCs/>
          <w:iCs/>
          <w:lang w:eastAsia="ru-RU"/>
        </w:rPr>
        <w:t>невозобновляемой</w:t>
      </w:r>
      <w:proofErr w:type="spellEnd"/>
      <w:r w:rsidRPr="00B023FA">
        <w:rPr>
          <w:rFonts w:asciiTheme="minorHAnsi" w:eastAsia="Times New Roman" w:hAnsiTheme="minorHAnsi" w:cstheme="minorHAnsi"/>
          <w:bCs/>
          <w:iCs/>
          <w:lang w:eastAsia="ru-RU"/>
        </w:rPr>
        <w:t xml:space="preserve"> кредитной линии от «29» апреля 2022 года между АО «Производственное объединение «БЕЖИЦКАЯ СТАЛЬ» и ПАО Сбербанк. </w:t>
      </w:r>
      <w:r w:rsidRPr="006865C0">
        <w:rPr>
          <w:rFonts w:asciiTheme="minorHAnsi" w:eastAsia="Times New Roman" w:hAnsiTheme="minorHAnsi" w:cstheme="minorHAnsi"/>
          <w:bCs/>
          <w:iCs/>
          <w:lang w:eastAsia="ru-RU"/>
        </w:rPr>
        <w:t>Дата совершения сделки:</w:t>
      </w:r>
      <w:r w:rsidRPr="00E704ED">
        <w:t xml:space="preserve"> </w:t>
      </w:r>
      <w:r>
        <w:t>20</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июня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6961CD78" w14:textId="2F7591C2" w:rsidR="00B023FA" w:rsidRDefault="00B023FA"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023FA">
        <w:rPr>
          <w:rFonts w:asciiTheme="minorHAnsi" w:eastAsia="Times New Roman" w:hAnsiTheme="minorHAnsi" w:cstheme="minorHAnsi"/>
          <w:bCs/>
          <w:iCs/>
          <w:lang w:eastAsia="ru-RU"/>
        </w:rPr>
        <w:lastRenderedPageBreak/>
        <w:t>Вид и предмет сделки:</w:t>
      </w:r>
      <w:r w:rsidRPr="00B023FA">
        <w:t xml:space="preserve"> </w:t>
      </w:r>
      <w:r w:rsidRPr="00B023FA">
        <w:rPr>
          <w:rFonts w:asciiTheme="minorHAnsi" w:eastAsia="Times New Roman" w:hAnsiTheme="minorHAnsi" w:cstheme="minorHAnsi"/>
          <w:bCs/>
          <w:iCs/>
          <w:lang w:eastAsia="ru-RU"/>
        </w:rPr>
        <w:t xml:space="preserve">Дополнительное соглашение к договору поручительства № ТМХ-009/21-395/2021 от 11.01.2021 г. между АО «Трансмашхолдинг» и ПАО «Ашинский металлургический завод». </w:t>
      </w:r>
      <w:r w:rsidRPr="0007027D">
        <w:rPr>
          <w:rFonts w:asciiTheme="minorHAnsi" w:eastAsia="Times New Roman" w:hAnsiTheme="minorHAnsi" w:cstheme="minorHAnsi"/>
          <w:bCs/>
          <w:iCs/>
          <w:lang w:eastAsia="ru-RU"/>
        </w:rPr>
        <w:t>Содержание сделки:</w:t>
      </w:r>
      <w:r w:rsidRPr="00B023FA">
        <w:t xml:space="preserve"> </w:t>
      </w:r>
      <w:r w:rsidRPr="00B023FA">
        <w:rPr>
          <w:rFonts w:asciiTheme="minorHAnsi" w:eastAsia="Times New Roman" w:hAnsiTheme="minorHAnsi" w:cstheme="minorHAnsi"/>
          <w:bCs/>
          <w:iCs/>
          <w:lang w:eastAsia="ru-RU"/>
        </w:rPr>
        <w:t xml:space="preserve">предоставление поручительства по платежным обязательствам АО «Торговый дом ТМХ» по Договору поставки № 3376/2018 от «14» декабря 2018г. между АО «Торговый дом ТМХ» и ПАО «Ашинский металлургический завод». </w:t>
      </w:r>
      <w:r w:rsidRPr="006865C0">
        <w:rPr>
          <w:rFonts w:asciiTheme="minorHAnsi" w:eastAsia="Times New Roman" w:hAnsiTheme="minorHAnsi" w:cstheme="minorHAnsi"/>
          <w:bCs/>
          <w:iCs/>
          <w:lang w:eastAsia="ru-RU"/>
        </w:rPr>
        <w:t>Дата совершения сделки:</w:t>
      </w:r>
      <w:r w:rsidRPr="00E704ED">
        <w:t xml:space="preserve"> </w:t>
      </w:r>
      <w:r>
        <w:t>22</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июня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4C658A08" w14:textId="155671AA" w:rsidR="00B023FA" w:rsidRDefault="00B023FA"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023FA">
        <w:rPr>
          <w:rFonts w:asciiTheme="minorHAnsi" w:eastAsia="Times New Roman" w:hAnsiTheme="minorHAnsi" w:cstheme="minorHAnsi"/>
          <w:bCs/>
          <w:iCs/>
          <w:lang w:eastAsia="ru-RU"/>
        </w:rPr>
        <w:t>Вид и предмет сделки:</w:t>
      </w:r>
      <w:r w:rsidRPr="00B023FA">
        <w:t xml:space="preserve"> </w:t>
      </w:r>
      <w:r w:rsidRPr="00B023FA">
        <w:rPr>
          <w:rFonts w:asciiTheme="minorHAnsi" w:eastAsia="Times New Roman" w:hAnsiTheme="minorHAnsi" w:cstheme="minorHAnsi"/>
          <w:bCs/>
          <w:iCs/>
          <w:lang w:eastAsia="ru-RU"/>
        </w:rPr>
        <w:t xml:space="preserve">Договор поручительства № 01-К19-22 от 23 июня 2022 года между                                     АО «Трансмашхолдинг» и Банк «ВБРР» (АО). </w:t>
      </w:r>
      <w:r w:rsidRPr="0007027D">
        <w:rPr>
          <w:rFonts w:asciiTheme="minorHAnsi" w:eastAsia="Times New Roman" w:hAnsiTheme="minorHAnsi" w:cstheme="minorHAnsi"/>
          <w:bCs/>
          <w:iCs/>
          <w:lang w:eastAsia="ru-RU"/>
        </w:rPr>
        <w:t>Содержание сделки:</w:t>
      </w:r>
      <w:r w:rsidRPr="00B023FA">
        <w:t xml:space="preserve"> </w:t>
      </w:r>
      <w:r w:rsidRPr="00B023FA">
        <w:rPr>
          <w:rFonts w:asciiTheme="minorHAnsi" w:eastAsia="Times New Roman" w:hAnsiTheme="minorHAnsi" w:cstheme="minorHAnsi"/>
          <w:bCs/>
          <w:iCs/>
          <w:lang w:eastAsia="ru-RU"/>
        </w:rPr>
        <w:t xml:space="preserve">предоставление обеспечения исполнения обязательств по Договору об открытии кредитной линии №19-К-22 от 26.04.2022г. между АО «ДМЗ» и Банк «ВБРР» (АО). </w:t>
      </w:r>
      <w:r w:rsidRPr="006865C0">
        <w:rPr>
          <w:rFonts w:asciiTheme="minorHAnsi" w:eastAsia="Times New Roman" w:hAnsiTheme="minorHAnsi" w:cstheme="minorHAnsi"/>
          <w:bCs/>
          <w:iCs/>
          <w:lang w:eastAsia="ru-RU"/>
        </w:rPr>
        <w:t>Дата совершения сделки:</w:t>
      </w:r>
      <w:r w:rsidRPr="00E704ED">
        <w:t xml:space="preserve"> </w:t>
      </w:r>
      <w:r>
        <w:t>2</w:t>
      </w:r>
      <w:r w:rsidR="005056B8">
        <w:t>3</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июня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30533DD5" w14:textId="05380E6C" w:rsidR="005056B8" w:rsidRDefault="005056B8"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023FA">
        <w:rPr>
          <w:rFonts w:asciiTheme="minorHAnsi" w:eastAsia="Times New Roman" w:hAnsiTheme="minorHAnsi" w:cstheme="minorHAnsi"/>
          <w:bCs/>
          <w:iCs/>
          <w:lang w:eastAsia="ru-RU"/>
        </w:rPr>
        <w:t>Вид и предмет сделки:</w:t>
      </w:r>
      <w:r w:rsidRPr="005056B8">
        <w:t xml:space="preserve"> </w:t>
      </w:r>
      <w:r w:rsidRPr="005056B8">
        <w:rPr>
          <w:rFonts w:asciiTheme="minorHAnsi" w:eastAsia="Times New Roman" w:hAnsiTheme="minorHAnsi" w:cstheme="minorHAnsi"/>
          <w:bCs/>
          <w:iCs/>
          <w:lang w:eastAsia="ru-RU"/>
        </w:rPr>
        <w:t xml:space="preserve">Договор поручительства № 030301/22 от 24 июня 2022 года между                                            АО «Трансмашхолдинг» и ПАО «МОСКОВСКИЙ КРЕДИТНЫЙ БАНК». </w:t>
      </w:r>
      <w:r w:rsidRPr="0007027D">
        <w:rPr>
          <w:rFonts w:asciiTheme="minorHAnsi" w:eastAsia="Times New Roman" w:hAnsiTheme="minorHAnsi" w:cstheme="minorHAnsi"/>
          <w:bCs/>
          <w:iCs/>
          <w:lang w:eastAsia="ru-RU"/>
        </w:rPr>
        <w:t>Содержание сделки:</w:t>
      </w:r>
      <w:r w:rsidRPr="005056B8">
        <w:t xml:space="preserve"> </w:t>
      </w:r>
      <w:r w:rsidRPr="005056B8">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договору № 0303/22 от «20» мая 2022 между ОАО «ТВЗ» и ПАО «МОСКОВСКИЙ КРЕДИТНЫЙ БАНК». </w:t>
      </w:r>
      <w:r w:rsidRPr="006865C0">
        <w:rPr>
          <w:rFonts w:asciiTheme="minorHAnsi" w:eastAsia="Times New Roman" w:hAnsiTheme="minorHAnsi" w:cstheme="minorHAnsi"/>
          <w:bCs/>
          <w:iCs/>
          <w:lang w:eastAsia="ru-RU"/>
        </w:rPr>
        <w:t>Дата совершения сделки:</w:t>
      </w:r>
      <w:r w:rsidRPr="00E704ED">
        <w:t xml:space="preserve"> </w:t>
      </w:r>
      <w:r>
        <w:t>24</w:t>
      </w:r>
      <w:r w:rsidRPr="00E704E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июня</w:t>
      </w:r>
      <w:r w:rsidRPr="00E704ED">
        <w:rPr>
          <w:rFonts w:asciiTheme="minorHAnsi" w:eastAsia="Times New Roman" w:hAnsiTheme="minorHAnsi" w:cstheme="minorHAnsi"/>
          <w:bCs/>
          <w:iCs/>
          <w:lang w:eastAsia="ru-RU"/>
        </w:rPr>
        <w:t xml:space="preserve"> 202</w:t>
      </w:r>
      <w:r>
        <w:rPr>
          <w:rFonts w:asciiTheme="minorHAnsi" w:eastAsia="Times New Roman" w:hAnsiTheme="minorHAnsi" w:cstheme="minorHAnsi"/>
          <w:bCs/>
          <w:iCs/>
          <w:lang w:eastAsia="ru-RU"/>
        </w:rPr>
        <w:t>2</w:t>
      </w:r>
      <w:r w:rsidRPr="00E704ED">
        <w:rPr>
          <w:rFonts w:asciiTheme="minorHAnsi" w:eastAsia="Times New Roman" w:hAnsiTheme="minorHAnsi" w:cstheme="minorHAnsi"/>
          <w:bCs/>
          <w:iCs/>
          <w:lang w:eastAsia="ru-RU"/>
        </w:rPr>
        <w:t>г.</w:t>
      </w:r>
    </w:p>
    <w:p w14:paraId="3B8F8349" w14:textId="77777777" w:rsidR="00B55CDD" w:rsidRPr="00B55CDD" w:rsidRDefault="00B55CD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5056B8">
        <w:t xml:space="preserve"> </w:t>
      </w:r>
      <w:r w:rsidRPr="00B55CDD">
        <w:rPr>
          <w:rFonts w:asciiTheme="minorHAnsi" w:eastAsia="Times New Roman" w:hAnsiTheme="minorHAnsi" w:cstheme="minorHAnsi"/>
          <w:bCs/>
          <w:iCs/>
          <w:lang w:eastAsia="ru-RU"/>
        </w:rPr>
        <w:t>Договор поручительства № НН00436/22-п1 от 08.07.2022г. между                                                        АО «Трансмашхолдинг» и Банком ГПБ (АО). Содержание сделки:</w:t>
      </w:r>
      <w:r w:rsidRPr="00B55CDD">
        <w:t xml:space="preserve"> </w:t>
      </w:r>
      <w:r w:rsidRPr="00B55CDD">
        <w:rPr>
          <w:rFonts w:asciiTheme="minorHAnsi" w:eastAsia="Times New Roman" w:hAnsiTheme="minorHAnsi" w:cstheme="minorHAnsi"/>
          <w:bCs/>
          <w:iCs/>
          <w:lang w:eastAsia="ru-RU"/>
        </w:rPr>
        <w:t>предоставление обеспечения исполнения обязательств по Рамочному договору о выдаче банковских гарантий от «19» мая 2022 года № НН00436/22 между ООО «ТМХ-ПТР» и Банком ГПБ (АО).</w:t>
      </w:r>
      <w:r>
        <w:rPr>
          <w:rFonts w:asciiTheme="minorHAnsi" w:eastAsia="Times New Roman" w:hAnsiTheme="minorHAnsi" w:cstheme="minorHAnsi"/>
          <w:bCs/>
          <w:iCs/>
          <w:lang w:eastAsia="ru-RU"/>
        </w:rPr>
        <w:t xml:space="preserve"> </w:t>
      </w:r>
      <w:r w:rsidRPr="00B55CDD">
        <w:rPr>
          <w:rFonts w:asciiTheme="minorHAnsi" w:eastAsia="Times New Roman" w:hAnsiTheme="minorHAnsi" w:cstheme="minorHAnsi"/>
          <w:bCs/>
          <w:iCs/>
          <w:lang w:eastAsia="ru-RU"/>
        </w:rPr>
        <w:t>Дата совершения сделки:</w:t>
      </w:r>
      <w:r w:rsidRPr="00E704ED">
        <w:t xml:space="preserve"> </w:t>
      </w:r>
      <w:r>
        <w:t>8</w:t>
      </w:r>
      <w:r w:rsidRPr="00B55CDD">
        <w:rPr>
          <w:rFonts w:asciiTheme="minorHAnsi" w:eastAsia="Times New Roman" w:hAnsiTheme="minorHAnsi" w:cstheme="minorHAnsi"/>
          <w:bCs/>
          <w:iCs/>
          <w:lang w:eastAsia="ru-RU"/>
        </w:rPr>
        <w:t xml:space="preserve"> июля 2022г.</w:t>
      </w:r>
    </w:p>
    <w:p w14:paraId="74808915" w14:textId="00E42FB1" w:rsidR="00B55CDD" w:rsidRDefault="00B55CD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B55CDD">
        <w:t xml:space="preserve"> </w:t>
      </w:r>
      <w:r w:rsidRPr="00B55CDD">
        <w:rPr>
          <w:rFonts w:asciiTheme="minorHAnsi" w:eastAsia="Times New Roman" w:hAnsiTheme="minorHAnsi" w:cstheme="minorHAnsi"/>
          <w:bCs/>
          <w:iCs/>
          <w:lang w:eastAsia="ru-RU"/>
        </w:rPr>
        <w:t>Дополнительное соглашение № б/н к Договору поручительства № 02804Р001 от</w:t>
      </w:r>
      <w:r>
        <w:rPr>
          <w:rFonts w:asciiTheme="minorHAnsi" w:eastAsia="Times New Roman" w:hAnsiTheme="minorHAnsi" w:cstheme="minorHAnsi"/>
          <w:bCs/>
          <w:iCs/>
          <w:lang w:eastAsia="ru-RU"/>
        </w:rPr>
        <w:t xml:space="preserve"> </w:t>
      </w:r>
      <w:r w:rsidRPr="00B55CDD">
        <w:rPr>
          <w:rFonts w:asciiTheme="minorHAnsi" w:eastAsia="Times New Roman" w:hAnsiTheme="minorHAnsi" w:cstheme="minorHAnsi"/>
          <w:bCs/>
          <w:iCs/>
          <w:lang w:eastAsia="ru-RU"/>
        </w:rPr>
        <w:t>29.10.2021 г. между АО «Трансмашхолдинг» и АО «АЛЬФА-БАНК». Содержание сделки:</w:t>
      </w:r>
      <w:r w:rsidRPr="00B55CDD">
        <w:t xml:space="preserve"> </w:t>
      </w:r>
      <w:r w:rsidRPr="00B55CDD">
        <w:rPr>
          <w:rFonts w:asciiTheme="minorHAnsi" w:eastAsia="Times New Roman" w:hAnsiTheme="minorHAnsi" w:cstheme="minorHAnsi"/>
          <w:bCs/>
          <w:iCs/>
          <w:lang w:eastAsia="ru-RU"/>
        </w:rPr>
        <w:t>предоставление обеспечения исполнения обязательств по Кредитному соглашению № 02804L об открытии возобновляемой кредитной линии в российских рублях от 11.02.2020г. между ОАО «ТВЗ» и АО «АЛЬФА-БАНК». Дата совершения сделки:</w:t>
      </w:r>
      <w:r w:rsidRPr="00E704ED">
        <w:t xml:space="preserve"> </w:t>
      </w:r>
      <w:r>
        <w:t>8</w:t>
      </w:r>
      <w:r w:rsidRPr="00B55CDD">
        <w:rPr>
          <w:rFonts w:asciiTheme="minorHAnsi" w:eastAsia="Times New Roman" w:hAnsiTheme="minorHAnsi" w:cstheme="minorHAnsi"/>
          <w:bCs/>
          <w:iCs/>
          <w:lang w:eastAsia="ru-RU"/>
        </w:rPr>
        <w:t xml:space="preserve"> июля 2022г.</w:t>
      </w:r>
    </w:p>
    <w:p w14:paraId="4D06505F" w14:textId="545E6C1D" w:rsidR="00B55CDD" w:rsidRDefault="00B55CD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B55CDD">
        <w:t xml:space="preserve"> </w:t>
      </w:r>
      <w:r w:rsidRPr="00B55CDD">
        <w:rPr>
          <w:rFonts w:asciiTheme="minorHAnsi" w:eastAsia="Times New Roman" w:hAnsiTheme="minorHAnsi" w:cstheme="minorHAnsi"/>
          <w:bCs/>
          <w:iCs/>
          <w:lang w:eastAsia="ru-RU"/>
        </w:rPr>
        <w:t>Дополнительное соглашение № б/н к Договору поручительства № 02W83P001 от</w:t>
      </w:r>
      <w:r>
        <w:rPr>
          <w:rFonts w:asciiTheme="minorHAnsi" w:eastAsia="Times New Roman" w:hAnsiTheme="minorHAnsi" w:cstheme="minorHAnsi"/>
          <w:bCs/>
          <w:iCs/>
          <w:lang w:eastAsia="ru-RU"/>
        </w:rPr>
        <w:t xml:space="preserve"> </w:t>
      </w:r>
      <w:r w:rsidRPr="00B55CDD">
        <w:rPr>
          <w:rFonts w:asciiTheme="minorHAnsi" w:eastAsia="Times New Roman" w:hAnsiTheme="minorHAnsi" w:cstheme="minorHAnsi"/>
          <w:bCs/>
          <w:iCs/>
          <w:lang w:eastAsia="ru-RU"/>
        </w:rPr>
        <w:t>01.11.2021 г. между АО «Трансмашхолдинг» и АО «АЛЬФА-БАНК»</w:t>
      </w:r>
      <w:r>
        <w:rPr>
          <w:rFonts w:asciiTheme="minorHAnsi" w:eastAsia="Times New Roman" w:hAnsiTheme="minorHAnsi" w:cstheme="minorHAnsi"/>
          <w:bCs/>
          <w:iCs/>
          <w:lang w:eastAsia="ru-RU"/>
        </w:rPr>
        <w:t>.</w:t>
      </w:r>
      <w:r w:rsidRPr="00B55CDD">
        <w:rPr>
          <w:rFonts w:asciiTheme="minorHAnsi" w:eastAsia="Times New Roman" w:hAnsiTheme="minorHAnsi" w:cstheme="minorHAnsi"/>
          <w:bCs/>
          <w:iCs/>
          <w:lang w:eastAsia="ru-RU"/>
        </w:rPr>
        <w:t xml:space="preserve"> Содержание сделки:</w:t>
      </w:r>
      <w:r w:rsidRPr="00B55CDD">
        <w:t xml:space="preserve"> </w:t>
      </w:r>
      <w:r w:rsidRPr="00B55CDD">
        <w:rPr>
          <w:rFonts w:asciiTheme="minorHAnsi" w:eastAsia="Times New Roman" w:hAnsiTheme="minorHAnsi" w:cstheme="minorHAnsi"/>
          <w:bCs/>
          <w:iCs/>
          <w:lang w:eastAsia="ru-RU"/>
        </w:rPr>
        <w:t>предоставление обеспечения исполнения обязательств по Кредитному соглашению № 02W83L об открытии возобновляемой кредитной линии в российских рублях от 25.11.2020г. между ОАО «ТВЗ» и АО «АЛЬФА-БАНК». Дата совершения сделки:</w:t>
      </w:r>
      <w:r w:rsidRPr="00E704ED">
        <w:t xml:space="preserve"> </w:t>
      </w:r>
      <w:r>
        <w:t>8</w:t>
      </w:r>
      <w:r w:rsidRPr="00B55CDD">
        <w:rPr>
          <w:rFonts w:asciiTheme="minorHAnsi" w:eastAsia="Times New Roman" w:hAnsiTheme="minorHAnsi" w:cstheme="minorHAnsi"/>
          <w:bCs/>
          <w:iCs/>
          <w:lang w:eastAsia="ru-RU"/>
        </w:rPr>
        <w:t xml:space="preserve"> июля 2022г.</w:t>
      </w:r>
    </w:p>
    <w:p w14:paraId="45666BFA" w14:textId="4592A9CC" w:rsidR="00B55CDD" w:rsidRDefault="00B55CD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B55CDD">
        <w:t xml:space="preserve"> </w:t>
      </w:r>
      <w:r w:rsidRPr="00B55CDD">
        <w:rPr>
          <w:rFonts w:asciiTheme="minorHAnsi" w:eastAsia="Times New Roman" w:hAnsiTheme="minorHAnsi" w:cstheme="minorHAnsi"/>
          <w:bCs/>
          <w:iCs/>
          <w:lang w:eastAsia="ru-RU"/>
        </w:rPr>
        <w:t>Договор поручительства № ДП_01_400В003С7 от 13 июля 2022 года между АО «Трансмашхолдинг» и ПАО Сбербанк. Содержание сделки:</w:t>
      </w:r>
      <w:r w:rsidRPr="00B55CDD">
        <w:t xml:space="preserve"> </w:t>
      </w:r>
      <w:r w:rsidRPr="00B55CDD">
        <w:rPr>
          <w:rFonts w:asciiTheme="minorHAnsi" w:eastAsia="Times New Roman" w:hAnsiTheme="minorHAnsi" w:cstheme="minorHAnsi"/>
          <w:bCs/>
          <w:iCs/>
          <w:lang w:eastAsia="ru-RU"/>
        </w:rPr>
        <w:t xml:space="preserve">предоставление обеспечения исполнения обязательств по Договору № 400В003СВ об открытии </w:t>
      </w:r>
      <w:proofErr w:type="spellStart"/>
      <w:r w:rsidRPr="00B55CDD">
        <w:rPr>
          <w:rFonts w:asciiTheme="minorHAnsi" w:eastAsia="Times New Roman" w:hAnsiTheme="minorHAnsi" w:cstheme="minorHAnsi"/>
          <w:bCs/>
          <w:iCs/>
          <w:lang w:eastAsia="ru-RU"/>
        </w:rPr>
        <w:t>невозобновляемой</w:t>
      </w:r>
      <w:proofErr w:type="spellEnd"/>
      <w:r w:rsidRPr="00B55CDD">
        <w:rPr>
          <w:rFonts w:asciiTheme="minorHAnsi" w:eastAsia="Times New Roman" w:hAnsiTheme="minorHAnsi" w:cstheme="minorHAnsi"/>
          <w:bCs/>
          <w:iCs/>
          <w:lang w:eastAsia="ru-RU"/>
        </w:rPr>
        <w:t xml:space="preserve"> кредитной линии от «05» мая 2022 года между АО «ДМЗ» и                        ПАО Сбербанк. Дата совершения сделки:</w:t>
      </w:r>
      <w:r w:rsidRPr="00E704ED">
        <w:t xml:space="preserve"> </w:t>
      </w:r>
      <w:r>
        <w:t>13</w:t>
      </w:r>
      <w:r w:rsidRPr="00B55CDD">
        <w:rPr>
          <w:rFonts w:asciiTheme="minorHAnsi" w:eastAsia="Times New Roman" w:hAnsiTheme="minorHAnsi" w:cstheme="minorHAnsi"/>
          <w:bCs/>
          <w:iCs/>
          <w:lang w:eastAsia="ru-RU"/>
        </w:rPr>
        <w:t xml:space="preserve"> июля 2022г.</w:t>
      </w:r>
    </w:p>
    <w:p w14:paraId="2688C2DD" w14:textId="045BA75A" w:rsidR="00B55CDD" w:rsidRDefault="00B55CD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B55CDD">
        <w:t xml:space="preserve"> </w:t>
      </w:r>
      <w:r w:rsidRPr="00B55CDD">
        <w:rPr>
          <w:rFonts w:asciiTheme="minorHAnsi" w:eastAsia="Times New Roman" w:hAnsiTheme="minorHAnsi" w:cstheme="minorHAnsi"/>
          <w:bCs/>
          <w:iCs/>
          <w:lang w:eastAsia="ru-RU"/>
        </w:rPr>
        <w:t>Договор поручительства № ДП_01_400Н00456 от 13 июля 2022 года между АО «Трансмашхолдинг» и ПАО Сбербанк. Содержание сделки:</w:t>
      </w:r>
      <w:r w:rsidRPr="00B55CDD">
        <w:t xml:space="preserve"> </w:t>
      </w:r>
      <w:r w:rsidRPr="00B55CDD">
        <w:rPr>
          <w:rFonts w:asciiTheme="minorHAnsi" w:eastAsia="Times New Roman" w:hAnsiTheme="minorHAnsi" w:cstheme="minorHAnsi"/>
          <w:bCs/>
          <w:iCs/>
          <w:lang w:eastAsia="ru-RU"/>
        </w:rPr>
        <w:t>предоставление обеспечения исполнения обязательств по Договору о предоставлении банковских гарантий № 400Н00456 от «29» апреля 2022 года между АО «ТМХ-ЛОКОМОТИВЫ» и ПАО Сбербанк. Дата совершения сделки:</w:t>
      </w:r>
      <w:r w:rsidRPr="00E704ED">
        <w:t xml:space="preserve"> </w:t>
      </w:r>
      <w:r>
        <w:t>13</w:t>
      </w:r>
      <w:r w:rsidRPr="00B55CDD">
        <w:rPr>
          <w:rFonts w:asciiTheme="minorHAnsi" w:eastAsia="Times New Roman" w:hAnsiTheme="minorHAnsi" w:cstheme="minorHAnsi"/>
          <w:bCs/>
          <w:iCs/>
          <w:lang w:eastAsia="ru-RU"/>
        </w:rPr>
        <w:t xml:space="preserve"> июля 2022г.</w:t>
      </w:r>
    </w:p>
    <w:p w14:paraId="4B2FDAA5" w14:textId="091863BC" w:rsidR="00B55CDD" w:rsidRDefault="00B55CD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B55CDD">
        <w:t xml:space="preserve"> </w:t>
      </w:r>
      <w:r w:rsidRPr="00B55CDD">
        <w:rPr>
          <w:rFonts w:asciiTheme="minorHAnsi" w:eastAsia="Times New Roman" w:hAnsiTheme="minorHAnsi" w:cstheme="minorHAnsi"/>
          <w:bCs/>
          <w:iCs/>
          <w:lang w:eastAsia="ru-RU"/>
        </w:rPr>
        <w:t>Договор поручительства № 01-К22-22 от 14 июля 2022 года между                                     АО «Трансмашхолдинг» и Банк «ВБРР» (АО).</w:t>
      </w:r>
      <w:r w:rsidR="0078700D" w:rsidRPr="0078700D">
        <w:rPr>
          <w:rFonts w:asciiTheme="minorHAnsi" w:eastAsia="Times New Roman" w:hAnsiTheme="minorHAnsi" w:cstheme="minorHAnsi"/>
          <w:bCs/>
          <w:iCs/>
          <w:lang w:eastAsia="ru-RU"/>
        </w:rPr>
        <w:t xml:space="preserve"> </w:t>
      </w:r>
      <w:r w:rsidR="0078700D" w:rsidRPr="00B55CDD">
        <w:rPr>
          <w:rFonts w:asciiTheme="minorHAnsi" w:eastAsia="Times New Roman" w:hAnsiTheme="minorHAnsi" w:cstheme="minorHAnsi"/>
          <w:bCs/>
          <w:iCs/>
          <w:lang w:eastAsia="ru-RU"/>
        </w:rPr>
        <w:t>Содержание сделки:</w:t>
      </w:r>
      <w:r w:rsidR="0078700D" w:rsidRPr="0078700D">
        <w:t xml:space="preserve"> </w:t>
      </w:r>
      <w:r w:rsidR="0078700D" w:rsidRPr="0078700D">
        <w:rPr>
          <w:rFonts w:asciiTheme="minorHAnsi" w:eastAsia="Times New Roman" w:hAnsiTheme="minorHAnsi" w:cstheme="minorHAnsi"/>
          <w:bCs/>
          <w:iCs/>
          <w:lang w:eastAsia="ru-RU"/>
        </w:rPr>
        <w:t>предоставление обеспечения исполнения обязательств по Договору об открытии кредитной линии №22-К-</w:t>
      </w:r>
      <w:r w:rsidR="0078700D" w:rsidRPr="0078700D">
        <w:rPr>
          <w:rFonts w:asciiTheme="minorHAnsi" w:eastAsia="Times New Roman" w:hAnsiTheme="minorHAnsi" w:cstheme="minorHAnsi"/>
          <w:bCs/>
          <w:iCs/>
          <w:lang w:eastAsia="ru-RU"/>
        </w:rPr>
        <w:lastRenderedPageBreak/>
        <w:t xml:space="preserve">22 от 08.06.2022г. между АО «ДМЗ» и Банк «ВБРР» (АО). </w:t>
      </w:r>
      <w:r w:rsidR="0078700D" w:rsidRPr="00B55CDD">
        <w:rPr>
          <w:rFonts w:asciiTheme="minorHAnsi" w:eastAsia="Times New Roman" w:hAnsiTheme="minorHAnsi" w:cstheme="minorHAnsi"/>
          <w:bCs/>
          <w:iCs/>
          <w:lang w:eastAsia="ru-RU"/>
        </w:rPr>
        <w:t>Дата совершения сделки:</w:t>
      </w:r>
      <w:r w:rsidR="0078700D" w:rsidRPr="00E704ED">
        <w:t xml:space="preserve"> </w:t>
      </w:r>
      <w:r w:rsidR="0078700D">
        <w:t>14</w:t>
      </w:r>
      <w:r w:rsidR="0078700D" w:rsidRPr="00B55CDD">
        <w:rPr>
          <w:rFonts w:asciiTheme="minorHAnsi" w:eastAsia="Times New Roman" w:hAnsiTheme="minorHAnsi" w:cstheme="minorHAnsi"/>
          <w:bCs/>
          <w:iCs/>
          <w:lang w:eastAsia="ru-RU"/>
        </w:rPr>
        <w:t xml:space="preserve"> июля 2022г.</w:t>
      </w:r>
    </w:p>
    <w:p w14:paraId="07B6D43B" w14:textId="515C7681" w:rsidR="0078700D" w:rsidRDefault="0078700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8700D">
        <w:t xml:space="preserve"> </w:t>
      </w:r>
      <w:r w:rsidRPr="0078700D">
        <w:rPr>
          <w:rFonts w:asciiTheme="minorHAnsi" w:eastAsia="Times New Roman" w:hAnsiTheme="minorHAnsi" w:cstheme="minorHAnsi"/>
          <w:bCs/>
          <w:iCs/>
          <w:lang w:eastAsia="ru-RU"/>
        </w:rPr>
        <w:t>договор поручительства № 07/15-Д-665/22 от 18.07.2022 г. между АО «Трансмашхолдинг» и ОАО «</w:t>
      </w:r>
      <w:proofErr w:type="spellStart"/>
      <w:r w:rsidRPr="0078700D">
        <w:rPr>
          <w:rFonts w:asciiTheme="minorHAnsi" w:eastAsia="Times New Roman" w:hAnsiTheme="minorHAnsi" w:cstheme="minorHAnsi"/>
          <w:bCs/>
          <w:iCs/>
          <w:lang w:eastAsia="ru-RU"/>
        </w:rPr>
        <w:t>Губахинский</w:t>
      </w:r>
      <w:proofErr w:type="spellEnd"/>
      <w:r w:rsidRPr="0078700D">
        <w:rPr>
          <w:rFonts w:asciiTheme="minorHAnsi" w:eastAsia="Times New Roman" w:hAnsiTheme="minorHAnsi" w:cstheme="minorHAnsi"/>
          <w:bCs/>
          <w:iCs/>
          <w:lang w:eastAsia="ru-RU"/>
        </w:rPr>
        <w:t xml:space="preserve"> кокс». </w:t>
      </w:r>
      <w:r w:rsidRPr="00B55CDD">
        <w:rPr>
          <w:rFonts w:asciiTheme="minorHAnsi" w:eastAsia="Times New Roman" w:hAnsiTheme="minorHAnsi" w:cstheme="minorHAnsi"/>
          <w:bCs/>
          <w:iCs/>
          <w:lang w:eastAsia="ru-RU"/>
        </w:rPr>
        <w:t>Содержание сделки:</w:t>
      </w:r>
      <w:r w:rsidRPr="0078700D">
        <w:t xml:space="preserve"> </w:t>
      </w:r>
      <w:r w:rsidRPr="0078700D">
        <w:rPr>
          <w:rFonts w:asciiTheme="minorHAnsi" w:eastAsia="Times New Roman" w:hAnsiTheme="minorHAnsi" w:cstheme="minorHAnsi"/>
          <w:bCs/>
          <w:iCs/>
          <w:lang w:eastAsia="ru-RU"/>
        </w:rPr>
        <w:t>предоставление поручительства по возврату аванса ООО «ТМХ ПРО» по Договору поставки № 140-2022/ТМХ-ПРО от «21» июня 2022г. между ООО «ТМХ ПРО» и ОАО «</w:t>
      </w:r>
      <w:proofErr w:type="spellStart"/>
      <w:r w:rsidRPr="0078700D">
        <w:rPr>
          <w:rFonts w:asciiTheme="minorHAnsi" w:eastAsia="Times New Roman" w:hAnsiTheme="minorHAnsi" w:cstheme="minorHAnsi"/>
          <w:bCs/>
          <w:iCs/>
          <w:lang w:eastAsia="ru-RU"/>
        </w:rPr>
        <w:t>Губахинский</w:t>
      </w:r>
      <w:proofErr w:type="spellEnd"/>
      <w:r w:rsidRPr="0078700D">
        <w:rPr>
          <w:rFonts w:asciiTheme="minorHAnsi" w:eastAsia="Times New Roman" w:hAnsiTheme="minorHAnsi" w:cstheme="minorHAnsi"/>
          <w:bCs/>
          <w:iCs/>
          <w:lang w:eastAsia="ru-RU"/>
        </w:rPr>
        <w:t xml:space="preserve"> кокс». </w:t>
      </w:r>
      <w:r w:rsidRPr="00B55CDD">
        <w:rPr>
          <w:rFonts w:asciiTheme="minorHAnsi" w:eastAsia="Times New Roman" w:hAnsiTheme="minorHAnsi" w:cstheme="minorHAnsi"/>
          <w:bCs/>
          <w:iCs/>
          <w:lang w:eastAsia="ru-RU"/>
        </w:rPr>
        <w:t>Дата совершения сделки:</w:t>
      </w:r>
      <w:r w:rsidRPr="00E704ED">
        <w:t xml:space="preserve"> </w:t>
      </w:r>
      <w:r>
        <w:t>18</w:t>
      </w:r>
      <w:r w:rsidRPr="00B55CDD">
        <w:rPr>
          <w:rFonts w:asciiTheme="minorHAnsi" w:eastAsia="Times New Roman" w:hAnsiTheme="minorHAnsi" w:cstheme="minorHAnsi"/>
          <w:bCs/>
          <w:iCs/>
          <w:lang w:eastAsia="ru-RU"/>
        </w:rPr>
        <w:t xml:space="preserve"> июля 2022г.</w:t>
      </w:r>
    </w:p>
    <w:p w14:paraId="633B026F" w14:textId="6FB316CE" w:rsidR="0078700D" w:rsidRDefault="0078700D"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8700D">
        <w:t xml:space="preserve"> </w:t>
      </w:r>
      <w:r w:rsidRPr="0078700D">
        <w:rPr>
          <w:rFonts w:asciiTheme="minorHAnsi" w:eastAsia="Times New Roman" w:hAnsiTheme="minorHAnsi" w:cstheme="minorHAnsi"/>
          <w:bCs/>
          <w:iCs/>
          <w:lang w:eastAsia="ru-RU"/>
        </w:rPr>
        <w:t xml:space="preserve">Договор поручительства № 1П/0034-22-3-0 от «22» июля 2022 года между АО «Трансмашхолдинг» и ПАО «Промсвязьбанк». </w:t>
      </w:r>
      <w:r w:rsidRPr="00B55CDD">
        <w:rPr>
          <w:rFonts w:asciiTheme="minorHAnsi" w:eastAsia="Times New Roman" w:hAnsiTheme="minorHAnsi" w:cstheme="minorHAnsi"/>
          <w:bCs/>
          <w:iCs/>
          <w:lang w:eastAsia="ru-RU"/>
        </w:rPr>
        <w:t>Содержание сделки:</w:t>
      </w:r>
      <w:r w:rsidRPr="0078700D">
        <w:t xml:space="preserve"> </w:t>
      </w:r>
      <w:r w:rsidRPr="0078700D">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договору об открытии кредитной линии № 0034-22-3-0 от «30» июня 2022г. между АО «Коломенский завод» и ПАО «Промсвязьбанк». </w:t>
      </w:r>
      <w:r w:rsidRPr="00B55CDD">
        <w:rPr>
          <w:rFonts w:asciiTheme="minorHAnsi" w:eastAsia="Times New Roman" w:hAnsiTheme="minorHAnsi" w:cstheme="minorHAnsi"/>
          <w:bCs/>
          <w:iCs/>
          <w:lang w:eastAsia="ru-RU"/>
        </w:rPr>
        <w:t>Дата совершения сделки:</w:t>
      </w:r>
      <w:r w:rsidRPr="00E704ED">
        <w:t xml:space="preserve"> </w:t>
      </w:r>
      <w:r>
        <w:t>22</w:t>
      </w:r>
      <w:r w:rsidRPr="00B55CDD">
        <w:rPr>
          <w:rFonts w:asciiTheme="minorHAnsi" w:eastAsia="Times New Roman" w:hAnsiTheme="minorHAnsi" w:cstheme="minorHAnsi"/>
          <w:bCs/>
          <w:iCs/>
          <w:lang w:eastAsia="ru-RU"/>
        </w:rPr>
        <w:t xml:space="preserve"> июля 2022г.</w:t>
      </w:r>
    </w:p>
    <w:p w14:paraId="447EDB8A" w14:textId="3D6F9B1C" w:rsidR="0078700D" w:rsidRDefault="00E52BD0"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8700D">
        <w:t xml:space="preserve"> </w:t>
      </w:r>
      <w:r w:rsidRPr="00E52BD0">
        <w:rPr>
          <w:rFonts w:asciiTheme="minorHAnsi" w:eastAsia="Times New Roman" w:hAnsiTheme="minorHAnsi" w:cstheme="minorHAnsi"/>
          <w:bCs/>
          <w:iCs/>
          <w:lang w:eastAsia="ru-RU"/>
        </w:rPr>
        <w:t xml:space="preserve">Договор поручительства № 075N5RP001 от 02.08.2022 г. между АО «Трансмашхолдинг» и АО «АЛЬФА-БАНК». </w:t>
      </w:r>
      <w:r w:rsidRPr="00B55CDD">
        <w:rPr>
          <w:rFonts w:asciiTheme="minorHAnsi" w:eastAsia="Times New Roman" w:hAnsiTheme="minorHAnsi" w:cstheme="minorHAnsi"/>
          <w:bCs/>
          <w:iCs/>
          <w:lang w:eastAsia="ru-RU"/>
        </w:rPr>
        <w:t>Содержание сделки:</w:t>
      </w:r>
      <w:r w:rsidRPr="00E52BD0">
        <w:t xml:space="preserve"> </w:t>
      </w:r>
      <w:r w:rsidRPr="00E52BD0">
        <w:rPr>
          <w:rFonts w:asciiTheme="minorHAnsi" w:eastAsia="Times New Roman" w:hAnsiTheme="minorHAnsi" w:cstheme="minorHAnsi"/>
          <w:bCs/>
          <w:iCs/>
          <w:lang w:eastAsia="ru-RU"/>
        </w:rPr>
        <w:t>предоставление обеспечения исполнения обязательств по Договору о предоставлении гарантий № 075N5R от «24» июня 2022 между ОАО «ТВЗ» и АО «АЛЬФА-БАНК».</w:t>
      </w:r>
      <w:r w:rsidR="00016D71" w:rsidRPr="00016D71">
        <w:rPr>
          <w:rFonts w:asciiTheme="minorHAnsi" w:eastAsia="Times New Roman" w:hAnsiTheme="minorHAnsi" w:cstheme="minorHAnsi"/>
          <w:bCs/>
          <w:iCs/>
          <w:lang w:eastAsia="ru-RU"/>
        </w:rPr>
        <w:t xml:space="preserve"> </w:t>
      </w:r>
      <w:r w:rsidR="00016D71" w:rsidRPr="00B55CDD">
        <w:rPr>
          <w:rFonts w:asciiTheme="minorHAnsi" w:eastAsia="Times New Roman" w:hAnsiTheme="minorHAnsi" w:cstheme="minorHAnsi"/>
          <w:bCs/>
          <w:iCs/>
          <w:lang w:eastAsia="ru-RU"/>
        </w:rPr>
        <w:t>Дата совершения сделки:</w:t>
      </w:r>
      <w:r w:rsidR="00016D71" w:rsidRPr="00E704ED">
        <w:t xml:space="preserve"> </w:t>
      </w:r>
      <w:r w:rsidR="00016D71">
        <w:t>2</w:t>
      </w:r>
      <w:r w:rsidR="00016D71" w:rsidRPr="00B55CDD">
        <w:rPr>
          <w:rFonts w:asciiTheme="minorHAnsi" w:eastAsia="Times New Roman" w:hAnsiTheme="minorHAnsi" w:cstheme="minorHAnsi"/>
          <w:bCs/>
          <w:iCs/>
          <w:lang w:eastAsia="ru-RU"/>
        </w:rPr>
        <w:t xml:space="preserve"> </w:t>
      </w:r>
      <w:r w:rsidR="00016D71">
        <w:rPr>
          <w:rFonts w:asciiTheme="minorHAnsi" w:eastAsia="Times New Roman" w:hAnsiTheme="minorHAnsi" w:cstheme="minorHAnsi"/>
          <w:bCs/>
          <w:iCs/>
          <w:lang w:eastAsia="ru-RU"/>
        </w:rPr>
        <w:t>августа</w:t>
      </w:r>
      <w:r w:rsidR="00016D71" w:rsidRPr="00B55CDD">
        <w:rPr>
          <w:rFonts w:asciiTheme="minorHAnsi" w:eastAsia="Times New Roman" w:hAnsiTheme="minorHAnsi" w:cstheme="minorHAnsi"/>
          <w:bCs/>
          <w:iCs/>
          <w:lang w:eastAsia="ru-RU"/>
        </w:rPr>
        <w:t xml:space="preserve"> 2022г.</w:t>
      </w:r>
    </w:p>
    <w:p w14:paraId="7D9E5038" w14:textId="71BF30E8" w:rsidR="00016D71" w:rsidRDefault="00016D71"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8700D">
        <w:t xml:space="preserve"> </w:t>
      </w:r>
      <w:r w:rsidRPr="00016D71">
        <w:rPr>
          <w:rFonts w:asciiTheme="minorHAnsi" w:eastAsia="Times New Roman" w:hAnsiTheme="minorHAnsi" w:cstheme="minorHAnsi"/>
          <w:bCs/>
          <w:iCs/>
          <w:lang w:eastAsia="ru-RU"/>
        </w:rPr>
        <w:t xml:space="preserve">Договор поручительства № 0722-0028-КЛ-П от 05.08.2022г. между                                                        АО «Трансмашхолдинг» и Банком ГПБ (АО). </w:t>
      </w:r>
      <w:r w:rsidRPr="00B55CDD">
        <w:rPr>
          <w:rFonts w:asciiTheme="minorHAnsi" w:eastAsia="Times New Roman" w:hAnsiTheme="minorHAnsi" w:cstheme="minorHAnsi"/>
          <w:bCs/>
          <w:iCs/>
          <w:lang w:eastAsia="ru-RU"/>
        </w:rPr>
        <w:t>Содержание сделки:</w:t>
      </w:r>
      <w:r w:rsidRPr="00016D71">
        <w:t xml:space="preserve"> </w:t>
      </w:r>
      <w:r w:rsidRPr="00016D71">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соглашению об открытии кредитной линии № 0722-0028-КЛ от «22» июля 2022 года между ООО «ПК «НЭВЗ» и Банком ГПБ (АО). </w:t>
      </w:r>
      <w:r w:rsidRPr="00B55CDD">
        <w:rPr>
          <w:rFonts w:asciiTheme="minorHAnsi" w:eastAsia="Times New Roman" w:hAnsiTheme="minorHAnsi" w:cstheme="minorHAnsi"/>
          <w:bCs/>
          <w:iCs/>
          <w:lang w:eastAsia="ru-RU"/>
        </w:rPr>
        <w:t>Дата совершения сделки:</w:t>
      </w:r>
      <w:r w:rsidRPr="00E704ED">
        <w:t xml:space="preserve"> </w:t>
      </w:r>
      <w:r w:rsidR="00732C37">
        <w:t>5</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4EC424D3" w14:textId="463202A7" w:rsidR="00732C37" w:rsidRDefault="00732C37"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32C37">
        <w:t xml:space="preserve"> </w:t>
      </w:r>
      <w:r w:rsidRPr="00732C37">
        <w:rPr>
          <w:rFonts w:asciiTheme="minorHAnsi" w:eastAsia="Times New Roman" w:hAnsiTheme="minorHAnsi" w:cstheme="minorHAnsi"/>
          <w:bCs/>
          <w:iCs/>
          <w:lang w:eastAsia="ru-RU"/>
        </w:rPr>
        <w:t xml:space="preserve">Договор поручительства № 0722-0029-КЛ-П от 05.08.2022г. между                                                        АО «Трансмашхолдинг» и Банком ГПБ (АО). </w:t>
      </w:r>
      <w:r w:rsidRPr="00B55CDD">
        <w:rPr>
          <w:rFonts w:asciiTheme="minorHAnsi" w:eastAsia="Times New Roman" w:hAnsiTheme="minorHAnsi" w:cstheme="minorHAnsi"/>
          <w:bCs/>
          <w:iCs/>
          <w:lang w:eastAsia="ru-RU"/>
        </w:rPr>
        <w:t>Содержание сделки:</w:t>
      </w:r>
      <w:r w:rsidRPr="00732C37">
        <w:t xml:space="preserve"> </w:t>
      </w:r>
      <w:r w:rsidRPr="00732C37">
        <w:rPr>
          <w:rFonts w:asciiTheme="minorHAnsi" w:eastAsia="Times New Roman" w:hAnsiTheme="minorHAnsi" w:cstheme="minorHAnsi"/>
          <w:bCs/>
          <w:iCs/>
          <w:lang w:eastAsia="ru-RU"/>
        </w:rPr>
        <w:t>предоставление обеспечения исполнения обязательств по Кредитному соглашению об открытии кредитной линии № 0722-0029-КЛ от «22» июля 2022 года между</w:t>
      </w:r>
      <w:r>
        <w:rPr>
          <w:rFonts w:asciiTheme="minorHAnsi" w:eastAsia="Times New Roman" w:hAnsiTheme="minorHAnsi" w:cstheme="minorHAnsi"/>
          <w:bCs/>
          <w:iCs/>
          <w:lang w:eastAsia="ru-RU"/>
        </w:rPr>
        <w:t xml:space="preserve"> </w:t>
      </w:r>
      <w:r w:rsidRPr="00732C37">
        <w:rPr>
          <w:rFonts w:asciiTheme="minorHAnsi" w:eastAsia="Times New Roman" w:hAnsiTheme="minorHAnsi" w:cstheme="minorHAnsi"/>
          <w:bCs/>
          <w:iCs/>
          <w:lang w:eastAsia="ru-RU"/>
        </w:rPr>
        <w:t xml:space="preserve">ООО «Электротехническая компания ТМХ» и Банком ГПБ (АО). </w:t>
      </w:r>
      <w:r w:rsidRPr="00B55CDD">
        <w:rPr>
          <w:rFonts w:asciiTheme="minorHAnsi" w:eastAsia="Times New Roman" w:hAnsiTheme="minorHAnsi" w:cstheme="minorHAnsi"/>
          <w:bCs/>
          <w:iCs/>
          <w:lang w:eastAsia="ru-RU"/>
        </w:rPr>
        <w:t>Дата совершения сделки:</w:t>
      </w:r>
      <w:r w:rsidRPr="00E704ED">
        <w:t xml:space="preserve"> </w:t>
      </w:r>
      <w:r>
        <w:t>5</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079CAD18" w14:textId="0AF747CA" w:rsidR="00732C37" w:rsidRDefault="00732C37"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32C37">
        <w:t xml:space="preserve"> </w:t>
      </w:r>
      <w:r w:rsidRPr="00732C37">
        <w:rPr>
          <w:rFonts w:asciiTheme="minorHAnsi" w:eastAsia="Times New Roman" w:hAnsiTheme="minorHAnsi" w:cstheme="minorHAnsi"/>
          <w:bCs/>
          <w:iCs/>
          <w:lang w:eastAsia="ru-RU"/>
        </w:rPr>
        <w:t xml:space="preserve">договор поручительства № НН/1716-2022 от 08.08.2022 г. между АО «Трансмашхолдинг» и ПАО «ГМК «Норильский никель». </w:t>
      </w:r>
      <w:r w:rsidRPr="00B55CDD">
        <w:rPr>
          <w:rFonts w:asciiTheme="minorHAnsi" w:eastAsia="Times New Roman" w:hAnsiTheme="minorHAnsi" w:cstheme="minorHAnsi"/>
          <w:bCs/>
          <w:iCs/>
          <w:lang w:eastAsia="ru-RU"/>
        </w:rPr>
        <w:t>Содержание сделки:</w:t>
      </w:r>
      <w:r w:rsidRPr="00732C37">
        <w:t xml:space="preserve"> </w:t>
      </w:r>
      <w:r w:rsidRPr="00732C37">
        <w:rPr>
          <w:rFonts w:asciiTheme="minorHAnsi" w:eastAsia="Times New Roman" w:hAnsiTheme="minorHAnsi" w:cstheme="minorHAnsi"/>
          <w:bCs/>
          <w:iCs/>
          <w:lang w:eastAsia="ru-RU"/>
        </w:rPr>
        <w:t xml:space="preserve">предоставление поручительства по возврату аванса ООО «ТМХ ПРО» по Договору поставки № НН/1372-2022 от «30» июня 2022г. между ООО «ТМХ ПРО» и ПАО «ГМК «Норильский никель». </w:t>
      </w:r>
      <w:r w:rsidRPr="00B55CDD">
        <w:rPr>
          <w:rFonts w:asciiTheme="minorHAnsi" w:eastAsia="Times New Roman" w:hAnsiTheme="minorHAnsi" w:cstheme="minorHAnsi"/>
          <w:bCs/>
          <w:iCs/>
          <w:lang w:eastAsia="ru-RU"/>
        </w:rPr>
        <w:t>Дата совершения сделки:</w:t>
      </w:r>
      <w:r w:rsidRPr="00E704ED">
        <w:t xml:space="preserve"> </w:t>
      </w:r>
      <w:r>
        <w:t>8</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4B89BDDD" w14:textId="0BC7AA47" w:rsidR="00732C37" w:rsidRDefault="00732C37"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32C37">
        <w:t xml:space="preserve"> </w:t>
      </w:r>
      <w:r w:rsidRPr="00732C37">
        <w:rPr>
          <w:rFonts w:asciiTheme="minorHAnsi" w:eastAsia="Times New Roman" w:hAnsiTheme="minorHAnsi" w:cstheme="minorHAnsi"/>
          <w:bCs/>
          <w:iCs/>
          <w:lang w:eastAsia="ru-RU"/>
        </w:rPr>
        <w:t xml:space="preserve">Договор поручительства № 1П/0035-22-3-0 от «09» августа 2022 года между АО «Трансмашхолдинг» и ПАО «Промсвязьбанк». </w:t>
      </w:r>
      <w:r w:rsidRPr="00B55CDD">
        <w:rPr>
          <w:rFonts w:asciiTheme="minorHAnsi" w:eastAsia="Times New Roman" w:hAnsiTheme="minorHAnsi" w:cstheme="minorHAnsi"/>
          <w:bCs/>
          <w:iCs/>
          <w:lang w:eastAsia="ru-RU"/>
        </w:rPr>
        <w:t>Содержание сделки:</w:t>
      </w:r>
      <w:r w:rsidRPr="00732C37">
        <w:t xml:space="preserve"> </w:t>
      </w:r>
      <w:r w:rsidRPr="00732C37">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договору об открытии кредитной линии № 0035-22-3-0 от «02» августа 2022г. между АО «УК «БМЗ» и                              ПАО «Промсвязьбанк». </w:t>
      </w:r>
      <w:r w:rsidRPr="00B55CDD">
        <w:rPr>
          <w:rFonts w:asciiTheme="minorHAnsi" w:eastAsia="Times New Roman" w:hAnsiTheme="minorHAnsi" w:cstheme="minorHAnsi"/>
          <w:bCs/>
          <w:iCs/>
          <w:lang w:eastAsia="ru-RU"/>
        </w:rPr>
        <w:t>Дата совершения сделки:</w:t>
      </w:r>
      <w:r w:rsidRPr="00E704ED">
        <w:t xml:space="preserve"> </w:t>
      </w:r>
      <w:r>
        <w:t>9</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486C9359" w14:textId="75055675" w:rsidR="00732C37" w:rsidRDefault="00732C37"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32C37">
        <w:t xml:space="preserve"> </w:t>
      </w:r>
      <w:r w:rsidRPr="00732C37">
        <w:rPr>
          <w:rFonts w:asciiTheme="minorHAnsi" w:eastAsia="Times New Roman" w:hAnsiTheme="minorHAnsi" w:cstheme="minorHAnsi"/>
          <w:bCs/>
          <w:iCs/>
          <w:lang w:eastAsia="ru-RU"/>
        </w:rPr>
        <w:t xml:space="preserve">Договор поручительства № ДЗ-144/22-ПРЧ-1 от 11.08.2022 г. между                                   АО «Трансмашхолдинг» и Фондом развития промышленности. </w:t>
      </w:r>
      <w:r w:rsidRPr="00B55CDD">
        <w:rPr>
          <w:rFonts w:asciiTheme="minorHAnsi" w:eastAsia="Times New Roman" w:hAnsiTheme="minorHAnsi" w:cstheme="minorHAnsi"/>
          <w:bCs/>
          <w:iCs/>
          <w:lang w:eastAsia="ru-RU"/>
        </w:rPr>
        <w:t>Содержание сделки:</w:t>
      </w:r>
      <w:r w:rsidRPr="00732C37">
        <w:t xml:space="preserve"> </w:t>
      </w:r>
      <w:r w:rsidRPr="00732C37">
        <w:rPr>
          <w:rFonts w:asciiTheme="minorHAnsi" w:eastAsia="Times New Roman" w:hAnsiTheme="minorHAnsi" w:cstheme="minorHAnsi"/>
          <w:bCs/>
          <w:iCs/>
          <w:lang w:eastAsia="ru-RU"/>
        </w:rPr>
        <w:t xml:space="preserve">предоставление обеспечения исполнения обязательств по Договору целевого займа № ДЗ-144/22 от 10.08.2022г. между ООО «ПК «НЭВЗ» и Фондом развития промышленности. </w:t>
      </w:r>
      <w:r w:rsidRPr="00B55CDD">
        <w:rPr>
          <w:rFonts w:asciiTheme="minorHAnsi" w:eastAsia="Times New Roman" w:hAnsiTheme="minorHAnsi" w:cstheme="minorHAnsi"/>
          <w:bCs/>
          <w:iCs/>
          <w:lang w:eastAsia="ru-RU"/>
        </w:rPr>
        <w:t>Дата совершения сделки:</w:t>
      </w:r>
      <w:r w:rsidRPr="00E704ED">
        <w:t xml:space="preserve"> </w:t>
      </w:r>
      <w:r>
        <w:t>11</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68D2B2C6" w14:textId="28D89A68" w:rsidR="00732C37" w:rsidRDefault="00732C37"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32C37">
        <w:t xml:space="preserve"> </w:t>
      </w:r>
      <w:r w:rsidRPr="00732C37">
        <w:rPr>
          <w:rFonts w:asciiTheme="minorHAnsi" w:eastAsia="Times New Roman" w:hAnsiTheme="minorHAnsi" w:cstheme="minorHAnsi"/>
          <w:bCs/>
          <w:iCs/>
          <w:lang w:eastAsia="ru-RU"/>
        </w:rPr>
        <w:t xml:space="preserve">Договор поручительства № ДЗ-141/22-ПРЧ-1 от 11.08.2022 г. между                                   АО «Трансмашхолдинг» и Фондом развития промышленности. </w:t>
      </w:r>
      <w:r w:rsidRPr="00B55CDD">
        <w:rPr>
          <w:rFonts w:asciiTheme="minorHAnsi" w:eastAsia="Times New Roman" w:hAnsiTheme="minorHAnsi" w:cstheme="minorHAnsi"/>
          <w:bCs/>
          <w:iCs/>
          <w:lang w:eastAsia="ru-RU"/>
        </w:rPr>
        <w:t>Содержание сделки:</w:t>
      </w:r>
      <w:r w:rsidRPr="00732C37">
        <w:t xml:space="preserve"> </w:t>
      </w:r>
      <w:r w:rsidRPr="00732C37">
        <w:rPr>
          <w:rFonts w:asciiTheme="minorHAnsi" w:eastAsia="Times New Roman" w:hAnsiTheme="minorHAnsi" w:cstheme="minorHAnsi"/>
          <w:bCs/>
          <w:iCs/>
          <w:lang w:eastAsia="ru-RU"/>
        </w:rPr>
        <w:t xml:space="preserve">предоставление обеспечения исполнения обязательств по Договору целевого займа № </w:t>
      </w:r>
      <w:r w:rsidRPr="00732C37">
        <w:rPr>
          <w:rFonts w:asciiTheme="minorHAnsi" w:eastAsia="Times New Roman" w:hAnsiTheme="minorHAnsi" w:cstheme="minorHAnsi"/>
          <w:bCs/>
          <w:iCs/>
          <w:lang w:eastAsia="ru-RU"/>
        </w:rPr>
        <w:lastRenderedPageBreak/>
        <w:t xml:space="preserve">ДЗ-141/22 от 10.08.2022г. между ОАО «ТВЗ» и Фондом развития промышленности. </w:t>
      </w:r>
      <w:r w:rsidRPr="00B55CDD">
        <w:rPr>
          <w:rFonts w:asciiTheme="minorHAnsi" w:eastAsia="Times New Roman" w:hAnsiTheme="minorHAnsi" w:cstheme="minorHAnsi"/>
          <w:bCs/>
          <w:iCs/>
          <w:lang w:eastAsia="ru-RU"/>
        </w:rPr>
        <w:t>Дата совершения сделки:</w:t>
      </w:r>
      <w:r w:rsidRPr="00E704ED">
        <w:t xml:space="preserve"> </w:t>
      </w:r>
      <w:r>
        <w:t>11</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18A85316" w14:textId="2630CD31" w:rsidR="00732C37" w:rsidRDefault="00732C37"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32C37">
        <w:t xml:space="preserve"> </w:t>
      </w:r>
      <w:r w:rsidRPr="00732C37">
        <w:rPr>
          <w:rFonts w:asciiTheme="minorHAnsi" w:eastAsia="Times New Roman" w:hAnsiTheme="minorHAnsi" w:cstheme="minorHAnsi"/>
          <w:bCs/>
          <w:iCs/>
          <w:lang w:eastAsia="ru-RU"/>
        </w:rPr>
        <w:t xml:space="preserve">Договор поручительства № ДЗ-143/22-ПРЧ-1 от 11.08.2022 г. между                                   АО «Трансмашхолдинг» и Фондом развития промышленности. </w:t>
      </w:r>
      <w:r w:rsidRPr="00B55CDD">
        <w:rPr>
          <w:rFonts w:asciiTheme="minorHAnsi" w:eastAsia="Times New Roman" w:hAnsiTheme="minorHAnsi" w:cstheme="minorHAnsi"/>
          <w:bCs/>
          <w:iCs/>
          <w:lang w:eastAsia="ru-RU"/>
        </w:rPr>
        <w:t>Содержание сделки:</w:t>
      </w:r>
      <w:r w:rsidRPr="00732C37">
        <w:t xml:space="preserve"> </w:t>
      </w:r>
      <w:r w:rsidRPr="00732C37">
        <w:rPr>
          <w:rFonts w:asciiTheme="minorHAnsi" w:eastAsia="Times New Roman" w:hAnsiTheme="minorHAnsi" w:cstheme="minorHAnsi"/>
          <w:bCs/>
          <w:iCs/>
          <w:lang w:eastAsia="ru-RU"/>
        </w:rPr>
        <w:t>предоставление обеспечения исполнения обязательств по Договору целевого займа № ДЗ-143/22 от 11.08.2022г. между ООО «ТМХ-</w:t>
      </w:r>
      <w:proofErr w:type="spellStart"/>
      <w:r w:rsidRPr="00732C37">
        <w:rPr>
          <w:rFonts w:asciiTheme="minorHAnsi" w:eastAsia="Times New Roman" w:hAnsiTheme="minorHAnsi" w:cstheme="minorHAnsi"/>
          <w:bCs/>
          <w:iCs/>
          <w:lang w:eastAsia="ru-RU"/>
        </w:rPr>
        <w:t>Электротех</w:t>
      </w:r>
      <w:proofErr w:type="spellEnd"/>
      <w:r w:rsidRPr="00732C37">
        <w:rPr>
          <w:rFonts w:asciiTheme="minorHAnsi" w:eastAsia="Times New Roman" w:hAnsiTheme="minorHAnsi" w:cstheme="minorHAnsi"/>
          <w:bCs/>
          <w:iCs/>
          <w:lang w:eastAsia="ru-RU"/>
        </w:rPr>
        <w:t>» и Фондом развития промышленности.</w:t>
      </w:r>
      <w:r w:rsidR="00D13A85" w:rsidRPr="00D13A85">
        <w:rPr>
          <w:rFonts w:asciiTheme="minorHAnsi" w:eastAsia="Times New Roman" w:hAnsiTheme="minorHAnsi" w:cstheme="minorHAnsi"/>
          <w:bCs/>
          <w:iCs/>
          <w:lang w:eastAsia="ru-RU"/>
        </w:rPr>
        <w:t xml:space="preserve"> </w:t>
      </w:r>
      <w:r w:rsidR="00D13A85" w:rsidRPr="00B55CDD">
        <w:rPr>
          <w:rFonts w:asciiTheme="minorHAnsi" w:eastAsia="Times New Roman" w:hAnsiTheme="minorHAnsi" w:cstheme="minorHAnsi"/>
          <w:bCs/>
          <w:iCs/>
          <w:lang w:eastAsia="ru-RU"/>
        </w:rPr>
        <w:t>Дата совершения сделки:</w:t>
      </w:r>
      <w:r w:rsidR="00D13A85" w:rsidRPr="00E704ED">
        <w:t xml:space="preserve"> </w:t>
      </w:r>
      <w:r w:rsidR="00D13A85">
        <w:t>11</w:t>
      </w:r>
      <w:r w:rsidR="00D13A85" w:rsidRPr="00B55CDD">
        <w:rPr>
          <w:rFonts w:asciiTheme="minorHAnsi" w:eastAsia="Times New Roman" w:hAnsiTheme="minorHAnsi" w:cstheme="minorHAnsi"/>
          <w:bCs/>
          <w:iCs/>
          <w:lang w:eastAsia="ru-RU"/>
        </w:rPr>
        <w:t xml:space="preserve"> </w:t>
      </w:r>
      <w:r w:rsidR="00D13A85">
        <w:rPr>
          <w:rFonts w:asciiTheme="minorHAnsi" w:eastAsia="Times New Roman" w:hAnsiTheme="minorHAnsi" w:cstheme="minorHAnsi"/>
          <w:bCs/>
          <w:iCs/>
          <w:lang w:eastAsia="ru-RU"/>
        </w:rPr>
        <w:t>августа</w:t>
      </w:r>
      <w:r w:rsidR="00D13A85" w:rsidRPr="00B55CDD">
        <w:rPr>
          <w:rFonts w:asciiTheme="minorHAnsi" w:eastAsia="Times New Roman" w:hAnsiTheme="minorHAnsi" w:cstheme="minorHAnsi"/>
          <w:bCs/>
          <w:iCs/>
          <w:lang w:eastAsia="ru-RU"/>
        </w:rPr>
        <w:t xml:space="preserve"> 2022г.</w:t>
      </w:r>
    </w:p>
    <w:p w14:paraId="393C9330" w14:textId="52FC2A80" w:rsidR="00D13A85" w:rsidRDefault="00D13A85"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32C37">
        <w:t xml:space="preserve"> </w:t>
      </w:r>
      <w:r w:rsidRPr="00D13A85">
        <w:rPr>
          <w:rFonts w:asciiTheme="minorHAnsi" w:eastAsia="Times New Roman" w:hAnsiTheme="minorHAnsi" w:cstheme="minorHAnsi"/>
          <w:bCs/>
          <w:iCs/>
          <w:lang w:eastAsia="ru-RU"/>
        </w:rPr>
        <w:t xml:space="preserve">Договор поручительства № ДЗ-142/22-ПРЧ-1 от 11.08.2022 г. между                                   АО «Трансмашхолдинг» и Фондом развития промышленности. </w:t>
      </w:r>
      <w:r w:rsidRPr="00B55CDD">
        <w:rPr>
          <w:rFonts w:asciiTheme="minorHAnsi" w:eastAsia="Times New Roman" w:hAnsiTheme="minorHAnsi" w:cstheme="minorHAnsi"/>
          <w:bCs/>
          <w:iCs/>
          <w:lang w:eastAsia="ru-RU"/>
        </w:rPr>
        <w:t>Содержание сделки:</w:t>
      </w:r>
      <w:r w:rsidRPr="00D13A85">
        <w:t xml:space="preserve"> </w:t>
      </w:r>
      <w:r w:rsidRPr="00D13A85">
        <w:rPr>
          <w:rFonts w:asciiTheme="minorHAnsi" w:eastAsia="Times New Roman" w:hAnsiTheme="minorHAnsi" w:cstheme="minorHAnsi"/>
          <w:bCs/>
          <w:iCs/>
          <w:lang w:eastAsia="ru-RU"/>
        </w:rPr>
        <w:t>предоставление обеспечения исполнения обязательств по Договору целевого займа № ДЗ-142/22 от 11.08.2022г. между ООО «ТМХ-</w:t>
      </w:r>
      <w:proofErr w:type="spellStart"/>
      <w:r w:rsidRPr="00D13A85">
        <w:rPr>
          <w:rFonts w:asciiTheme="minorHAnsi" w:eastAsia="Times New Roman" w:hAnsiTheme="minorHAnsi" w:cstheme="minorHAnsi"/>
          <w:bCs/>
          <w:iCs/>
          <w:lang w:eastAsia="ru-RU"/>
        </w:rPr>
        <w:t>Электротех</w:t>
      </w:r>
      <w:proofErr w:type="spellEnd"/>
      <w:r w:rsidRPr="00D13A85">
        <w:rPr>
          <w:rFonts w:asciiTheme="minorHAnsi" w:eastAsia="Times New Roman" w:hAnsiTheme="minorHAnsi" w:cstheme="minorHAnsi"/>
          <w:bCs/>
          <w:iCs/>
          <w:lang w:eastAsia="ru-RU"/>
        </w:rPr>
        <w:t xml:space="preserve">» и Фондом развития промышленности. </w:t>
      </w:r>
      <w:r w:rsidRPr="00B55CDD">
        <w:rPr>
          <w:rFonts w:asciiTheme="minorHAnsi" w:eastAsia="Times New Roman" w:hAnsiTheme="minorHAnsi" w:cstheme="minorHAnsi"/>
          <w:bCs/>
          <w:iCs/>
          <w:lang w:eastAsia="ru-RU"/>
        </w:rPr>
        <w:t>Дата совершения сделки:</w:t>
      </w:r>
      <w:r w:rsidRPr="00E704ED">
        <w:t xml:space="preserve"> </w:t>
      </w:r>
      <w:r>
        <w:t>11</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2EF75774" w14:textId="68AF2211" w:rsidR="00D13A85" w:rsidRDefault="00D13A85"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D13A85">
        <w:t xml:space="preserve"> </w:t>
      </w:r>
      <w:r w:rsidRPr="00D13A85">
        <w:rPr>
          <w:rFonts w:asciiTheme="minorHAnsi" w:eastAsia="Times New Roman" w:hAnsiTheme="minorHAnsi" w:cstheme="minorHAnsi"/>
          <w:bCs/>
          <w:iCs/>
          <w:lang w:eastAsia="ru-RU"/>
        </w:rPr>
        <w:t xml:space="preserve">Договор поручительства № ДЗ-146/22-ПРЧ-1 от 11.08.2022 г. между                                   АО «Трансмашхолдинг» и Фондом развития промышленности. </w:t>
      </w:r>
      <w:r w:rsidRPr="00B55CDD">
        <w:rPr>
          <w:rFonts w:asciiTheme="minorHAnsi" w:eastAsia="Times New Roman" w:hAnsiTheme="minorHAnsi" w:cstheme="minorHAnsi"/>
          <w:bCs/>
          <w:iCs/>
          <w:lang w:eastAsia="ru-RU"/>
        </w:rPr>
        <w:t>Содержание сделки:</w:t>
      </w:r>
      <w:r w:rsidRPr="00D13A85">
        <w:t xml:space="preserve"> </w:t>
      </w:r>
      <w:r w:rsidRPr="00D13A85">
        <w:rPr>
          <w:rFonts w:asciiTheme="minorHAnsi" w:eastAsia="Times New Roman" w:hAnsiTheme="minorHAnsi" w:cstheme="minorHAnsi"/>
          <w:bCs/>
          <w:iCs/>
          <w:lang w:eastAsia="ru-RU"/>
        </w:rPr>
        <w:t xml:space="preserve">предоставление обеспечения исполнения обязательств по Договору целевого займа № ДЗ-146/22 от 10.08.2022г. между ООО «ТРАКС» и Фондом развития промышленности. </w:t>
      </w:r>
      <w:r w:rsidRPr="00B55CDD">
        <w:rPr>
          <w:rFonts w:asciiTheme="minorHAnsi" w:eastAsia="Times New Roman" w:hAnsiTheme="minorHAnsi" w:cstheme="minorHAnsi"/>
          <w:bCs/>
          <w:iCs/>
          <w:lang w:eastAsia="ru-RU"/>
        </w:rPr>
        <w:t>Дата совершения сделки:</w:t>
      </w:r>
      <w:r w:rsidRPr="00E704ED">
        <w:t xml:space="preserve"> </w:t>
      </w:r>
      <w:r>
        <w:t>11</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21BAE3FC" w14:textId="513A30F6" w:rsidR="00D13A85" w:rsidRDefault="000D750C"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32C37">
        <w:t xml:space="preserve"> </w:t>
      </w:r>
      <w:r w:rsidRPr="000D750C">
        <w:rPr>
          <w:rFonts w:asciiTheme="minorHAnsi" w:eastAsia="Times New Roman" w:hAnsiTheme="minorHAnsi" w:cstheme="minorHAnsi"/>
          <w:bCs/>
          <w:iCs/>
          <w:lang w:eastAsia="ru-RU"/>
        </w:rPr>
        <w:t xml:space="preserve">Договор поручительства № ДЗ-140/22-ПРЧ-1 от 12.08.2022 г. между                                   АО «Трансмашхолдинг» и Фондом развития промышленности. </w:t>
      </w:r>
      <w:r w:rsidRPr="00B55CDD">
        <w:rPr>
          <w:rFonts w:asciiTheme="minorHAnsi" w:eastAsia="Times New Roman" w:hAnsiTheme="minorHAnsi" w:cstheme="minorHAnsi"/>
          <w:bCs/>
          <w:iCs/>
          <w:lang w:eastAsia="ru-RU"/>
        </w:rPr>
        <w:t>Содержание сделки:</w:t>
      </w:r>
      <w:r w:rsidRPr="000D750C">
        <w:t xml:space="preserve"> </w:t>
      </w:r>
      <w:r w:rsidRPr="000D750C">
        <w:rPr>
          <w:rFonts w:asciiTheme="minorHAnsi" w:eastAsia="Times New Roman" w:hAnsiTheme="minorHAnsi" w:cstheme="minorHAnsi"/>
          <w:bCs/>
          <w:iCs/>
          <w:lang w:eastAsia="ru-RU"/>
        </w:rPr>
        <w:t xml:space="preserve">предоставление обеспечения исполнения обязательств по Договору целевого займа № ДЗ-140/22 от 12.08.2022г. между АО «ДМЗ» и Фондом развития промышленности. </w:t>
      </w:r>
      <w:r w:rsidRPr="00B55CDD">
        <w:rPr>
          <w:rFonts w:asciiTheme="minorHAnsi" w:eastAsia="Times New Roman" w:hAnsiTheme="minorHAnsi" w:cstheme="minorHAnsi"/>
          <w:bCs/>
          <w:iCs/>
          <w:lang w:eastAsia="ru-RU"/>
        </w:rPr>
        <w:t>Дата совершения сделки:</w:t>
      </w:r>
      <w:r w:rsidRPr="00E704ED">
        <w:t xml:space="preserve"> </w:t>
      </w:r>
      <w:r>
        <w:t>12</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407522A3" w14:textId="15A4981C" w:rsidR="000D750C" w:rsidRDefault="000D750C"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0D750C">
        <w:t xml:space="preserve"> </w:t>
      </w:r>
      <w:r w:rsidRPr="000D750C">
        <w:rPr>
          <w:rFonts w:asciiTheme="minorHAnsi" w:eastAsia="Times New Roman" w:hAnsiTheme="minorHAnsi" w:cstheme="minorHAnsi"/>
          <w:bCs/>
          <w:iCs/>
          <w:lang w:eastAsia="ru-RU"/>
        </w:rPr>
        <w:t xml:space="preserve">договор поручительства № ТМХ-159/22 / НН/1798-2022 от 17.08.2022 г. между АО «Трансмашхолдинг» и ПАО «ГМК «Норильский никель». </w:t>
      </w:r>
      <w:r w:rsidRPr="00B55CDD">
        <w:rPr>
          <w:rFonts w:asciiTheme="minorHAnsi" w:eastAsia="Times New Roman" w:hAnsiTheme="minorHAnsi" w:cstheme="minorHAnsi"/>
          <w:bCs/>
          <w:iCs/>
          <w:lang w:eastAsia="ru-RU"/>
        </w:rPr>
        <w:t>Содержание сделки:</w:t>
      </w:r>
      <w:r w:rsidRPr="000D750C">
        <w:t xml:space="preserve"> </w:t>
      </w:r>
      <w:r w:rsidRPr="000D750C">
        <w:rPr>
          <w:rFonts w:asciiTheme="minorHAnsi" w:eastAsia="Times New Roman" w:hAnsiTheme="minorHAnsi" w:cstheme="minorHAnsi"/>
          <w:bCs/>
          <w:iCs/>
          <w:lang w:eastAsia="ru-RU"/>
        </w:rPr>
        <w:t>предоставление поручительства по возврату аванса ООО «ТМХ ПРО» по Договору поставки № НН/1494-2022 от «11» июля 2022г. между ООО «ТМХ ПРО» и ПАО «ГМК «Норильский никель».</w:t>
      </w:r>
      <w:r w:rsidR="000D6F29" w:rsidRPr="000D6F29">
        <w:rPr>
          <w:rFonts w:asciiTheme="minorHAnsi" w:eastAsia="Times New Roman" w:hAnsiTheme="minorHAnsi" w:cstheme="minorHAnsi"/>
          <w:bCs/>
          <w:iCs/>
          <w:lang w:eastAsia="ru-RU"/>
        </w:rPr>
        <w:t xml:space="preserve"> </w:t>
      </w:r>
      <w:r w:rsidR="000D6F29" w:rsidRPr="00B55CDD">
        <w:rPr>
          <w:rFonts w:asciiTheme="minorHAnsi" w:eastAsia="Times New Roman" w:hAnsiTheme="minorHAnsi" w:cstheme="minorHAnsi"/>
          <w:bCs/>
          <w:iCs/>
          <w:lang w:eastAsia="ru-RU"/>
        </w:rPr>
        <w:t>Дата совершения сделки:</w:t>
      </w:r>
      <w:r w:rsidR="000D6F29" w:rsidRPr="00E704ED">
        <w:t xml:space="preserve"> </w:t>
      </w:r>
      <w:r w:rsidR="000D6F29">
        <w:t>17</w:t>
      </w:r>
      <w:r w:rsidR="000D6F29" w:rsidRPr="00B55CDD">
        <w:rPr>
          <w:rFonts w:asciiTheme="minorHAnsi" w:eastAsia="Times New Roman" w:hAnsiTheme="minorHAnsi" w:cstheme="minorHAnsi"/>
          <w:bCs/>
          <w:iCs/>
          <w:lang w:eastAsia="ru-RU"/>
        </w:rPr>
        <w:t xml:space="preserve"> </w:t>
      </w:r>
      <w:r w:rsidR="000D6F29">
        <w:rPr>
          <w:rFonts w:asciiTheme="minorHAnsi" w:eastAsia="Times New Roman" w:hAnsiTheme="minorHAnsi" w:cstheme="minorHAnsi"/>
          <w:bCs/>
          <w:iCs/>
          <w:lang w:eastAsia="ru-RU"/>
        </w:rPr>
        <w:t>августа</w:t>
      </w:r>
      <w:r w:rsidR="000D6F29" w:rsidRPr="00B55CDD">
        <w:rPr>
          <w:rFonts w:asciiTheme="minorHAnsi" w:eastAsia="Times New Roman" w:hAnsiTheme="minorHAnsi" w:cstheme="minorHAnsi"/>
          <w:bCs/>
          <w:iCs/>
          <w:lang w:eastAsia="ru-RU"/>
        </w:rPr>
        <w:t xml:space="preserve"> 2022г.</w:t>
      </w:r>
    </w:p>
    <w:p w14:paraId="666C1CF9" w14:textId="18D0EC21" w:rsidR="000D6F29" w:rsidRDefault="000D6F29"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0D6F29">
        <w:t xml:space="preserve"> </w:t>
      </w:r>
      <w:r w:rsidRPr="000D6F29">
        <w:rPr>
          <w:rFonts w:asciiTheme="minorHAnsi" w:eastAsia="Times New Roman" w:hAnsiTheme="minorHAnsi" w:cstheme="minorHAnsi"/>
          <w:bCs/>
          <w:iCs/>
          <w:lang w:eastAsia="ru-RU"/>
        </w:rPr>
        <w:t xml:space="preserve">договор поручительства № 22/00124 от 22.08.2022 г. между АО «Трансмашхолдинг» и АО «РУСАЛ Саяногорский Алюминиевый завод». </w:t>
      </w:r>
      <w:r w:rsidRPr="00B55CDD">
        <w:rPr>
          <w:rFonts w:asciiTheme="minorHAnsi" w:eastAsia="Times New Roman" w:hAnsiTheme="minorHAnsi" w:cstheme="minorHAnsi"/>
          <w:bCs/>
          <w:iCs/>
          <w:lang w:eastAsia="ru-RU"/>
        </w:rPr>
        <w:t>Содержание сделки:</w:t>
      </w:r>
      <w:r w:rsidRPr="000D6F29">
        <w:t xml:space="preserve"> </w:t>
      </w:r>
      <w:r w:rsidRPr="000D6F29">
        <w:rPr>
          <w:rFonts w:asciiTheme="minorHAnsi" w:eastAsia="Times New Roman" w:hAnsiTheme="minorHAnsi" w:cstheme="minorHAnsi"/>
          <w:bCs/>
          <w:iCs/>
          <w:lang w:eastAsia="ru-RU"/>
        </w:rPr>
        <w:t xml:space="preserve">предоставление поручительства по возврату аванса ООО «ТМХ ПРО» по Договору поставки № 14/05-22-08 от «06» июня 2022г. между ООО «ТМХ ПРО» и АО «РУСАЛ Саяногорский Алюминиевый завод». </w:t>
      </w:r>
      <w:r w:rsidRPr="00B55CDD">
        <w:rPr>
          <w:rFonts w:asciiTheme="minorHAnsi" w:eastAsia="Times New Roman" w:hAnsiTheme="minorHAnsi" w:cstheme="minorHAnsi"/>
          <w:bCs/>
          <w:iCs/>
          <w:lang w:eastAsia="ru-RU"/>
        </w:rPr>
        <w:t>Дата совершения сделки:</w:t>
      </w:r>
      <w:r w:rsidRPr="00E704ED">
        <w:t xml:space="preserve"> </w:t>
      </w:r>
      <w:r>
        <w:t>22</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38CF31FA" w14:textId="21FF6F54" w:rsidR="000D6F29" w:rsidRDefault="000D6F29"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0D6F29">
        <w:t xml:space="preserve"> </w:t>
      </w:r>
      <w:r w:rsidRPr="000D6F29">
        <w:rPr>
          <w:rFonts w:asciiTheme="minorHAnsi" w:eastAsia="Times New Roman" w:hAnsiTheme="minorHAnsi" w:cstheme="minorHAnsi"/>
          <w:bCs/>
          <w:iCs/>
          <w:lang w:eastAsia="ru-RU"/>
        </w:rPr>
        <w:t xml:space="preserve">Договор поручительства № 3722-019-П от 24.08.2022г. между                                                        АО «Трансмашхолдинг» и Банком ГПБ (АО). </w:t>
      </w:r>
      <w:r w:rsidRPr="00B55CDD">
        <w:rPr>
          <w:rFonts w:asciiTheme="minorHAnsi" w:eastAsia="Times New Roman" w:hAnsiTheme="minorHAnsi" w:cstheme="minorHAnsi"/>
          <w:bCs/>
          <w:iCs/>
          <w:lang w:eastAsia="ru-RU"/>
        </w:rPr>
        <w:t>Содержание сделки:</w:t>
      </w:r>
      <w:r w:rsidRPr="000D6F29">
        <w:t xml:space="preserve"> </w:t>
      </w:r>
      <w:r w:rsidRPr="000D6F29">
        <w:rPr>
          <w:rFonts w:asciiTheme="minorHAnsi" w:eastAsia="Times New Roman" w:hAnsiTheme="minorHAnsi" w:cstheme="minorHAnsi"/>
          <w:bCs/>
          <w:iCs/>
          <w:lang w:eastAsia="ru-RU"/>
        </w:rPr>
        <w:t>предоставление обеспечения исполнения обязательств по Кредитному соглашению об открытии кредитной линии № 3722-0019-КЛ от «22» июля 2022 года между</w:t>
      </w:r>
      <w:r>
        <w:rPr>
          <w:rFonts w:asciiTheme="minorHAnsi" w:eastAsia="Times New Roman" w:hAnsiTheme="minorHAnsi" w:cstheme="minorHAnsi"/>
          <w:bCs/>
          <w:iCs/>
          <w:lang w:eastAsia="ru-RU"/>
        </w:rPr>
        <w:t xml:space="preserve"> </w:t>
      </w:r>
      <w:r w:rsidRPr="000D6F29">
        <w:rPr>
          <w:rFonts w:asciiTheme="minorHAnsi" w:eastAsia="Times New Roman" w:hAnsiTheme="minorHAnsi" w:cstheme="minorHAnsi"/>
          <w:bCs/>
          <w:iCs/>
          <w:lang w:eastAsia="ru-RU"/>
        </w:rPr>
        <w:t xml:space="preserve">АО «Транспортное машиностроение» и Банком ГПБ (АО). </w:t>
      </w:r>
      <w:r w:rsidRPr="00B55CDD">
        <w:rPr>
          <w:rFonts w:asciiTheme="minorHAnsi" w:eastAsia="Times New Roman" w:hAnsiTheme="minorHAnsi" w:cstheme="minorHAnsi"/>
          <w:bCs/>
          <w:iCs/>
          <w:lang w:eastAsia="ru-RU"/>
        </w:rPr>
        <w:t>Дата совершения сделки:</w:t>
      </w:r>
      <w:r w:rsidRPr="00E704ED">
        <w:t xml:space="preserve"> </w:t>
      </w:r>
      <w:r>
        <w:t>24</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5F5EABFA" w14:textId="2CAD2CBE" w:rsidR="000D6F29" w:rsidRDefault="000D6F29"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0D6F29">
        <w:t xml:space="preserve"> </w:t>
      </w:r>
      <w:r w:rsidRPr="000D6F29">
        <w:rPr>
          <w:rFonts w:asciiTheme="minorHAnsi" w:eastAsia="Times New Roman" w:hAnsiTheme="minorHAnsi" w:cstheme="minorHAnsi"/>
          <w:bCs/>
          <w:iCs/>
          <w:lang w:eastAsia="ru-RU"/>
        </w:rPr>
        <w:t xml:space="preserve">Договор поручительства № 0422-015-П1 от 25.08.2022г. между                                                        АО «Трансмашхолдинг» и Банком ГПБ (АО). </w:t>
      </w:r>
      <w:r w:rsidRPr="00B55CDD">
        <w:rPr>
          <w:rFonts w:asciiTheme="minorHAnsi" w:eastAsia="Times New Roman" w:hAnsiTheme="minorHAnsi" w:cstheme="minorHAnsi"/>
          <w:bCs/>
          <w:iCs/>
          <w:lang w:eastAsia="ru-RU"/>
        </w:rPr>
        <w:t>Содержание сделки:</w:t>
      </w:r>
      <w:r w:rsidRPr="000D6F29">
        <w:t xml:space="preserve"> </w:t>
      </w:r>
      <w:r w:rsidRPr="000D6F29">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соглашению об открытии кредитной линии № 0422-015-КЛ от «22» июля 2022 года между АО «УК «БМЗ» и Банком ГПБ (АО). </w:t>
      </w:r>
      <w:r w:rsidRPr="00B55CDD">
        <w:rPr>
          <w:rFonts w:asciiTheme="minorHAnsi" w:eastAsia="Times New Roman" w:hAnsiTheme="minorHAnsi" w:cstheme="minorHAnsi"/>
          <w:bCs/>
          <w:iCs/>
          <w:lang w:eastAsia="ru-RU"/>
        </w:rPr>
        <w:t>Дата совершения сделки:</w:t>
      </w:r>
      <w:r w:rsidRPr="00E704ED">
        <w:t xml:space="preserve"> </w:t>
      </w:r>
      <w:r>
        <w:t>25</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0A9A408E" w14:textId="46B5DFCA" w:rsidR="000D6F29" w:rsidRDefault="000D6F29" w:rsidP="00B55CDD">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0D6F29">
        <w:t xml:space="preserve"> </w:t>
      </w:r>
      <w:r w:rsidRPr="000D6F29">
        <w:rPr>
          <w:rFonts w:asciiTheme="minorHAnsi" w:eastAsia="Times New Roman" w:hAnsiTheme="minorHAnsi" w:cstheme="minorHAnsi"/>
          <w:bCs/>
          <w:iCs/>
          <w:lang w:eastAsia="ru-RU"/>
        </w:rPr>
        <w:t xml:space="preserve">Договор поручительства № 2822-0016-П1 от 24.08.2022г. между                                                        АО «Трансмашхолдинг» и Банком ГПБ (АО). </w:t>
      </w:r>
      <w:r w:rsidRPr="00B55CDD">
        <w:rPr>
          <w:rFonts w:asciiTheme="minorHAnsi" w:eastAsia="Times New Roman" w:hAnsiTheme="minorHAnsi" w:cstheme="minorHAnsi"/>
          <w:bCs/>
          <w:iCs/>
          <w:lang w:eastAsia="ru-RU"/>
        </w:rPr>
        <w:t>Содержание сделки:</w:t>
      </w:r>
      <w:r w:rsidRPr="000D6F29">
        <w:t xml:space="preserve"> </w:t>
      </w:r>
      <w:r w:rsidRPr="000D6F29">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соглашению об открытии кредитной линии № 2822-0016-КЛ от «22» июля 2022 года между АО «ДМЗ» и Банком ГПБ (АО). </w:t>
      </w:r>
      <w:r w:rsidRPr="00B55CDD">
        <w:rPr>
          <w:rFonts w:asciiTheme="minorHAnsi" w:eastAsia="Times New Roman" w:hAnsiTheme="minorHAnsi" w:cstheme="minorHAnsi"/>
          <w:bCs/>
          <w:iCs/>
          <w:lang w:eastAsia="ru-RU"/>
        </w:rPr>
        <w:t>Дата совершения сделки:</w:t>
      </w:r>
      <w:r w:rsidRPr="00E704ED">
        <w:t xml:space="preserve"> </w:t>
      </w:r>
      <w:r>
        <w:t>24</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6CF2BF4B" w14:textId="77777777" w:rsidR="003912A1" w:rsidRPr="000D6F29" w:rsidRDefault="003912A1" w:rsidP="003912A1">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lastRenderedPageBreak/>
        <w:t>Вид и предмет сделки:</w:t>
      </w:r>
      <w:r w:rsidRPr="000D6F29">
        <w:t xml:space="preserve"> </w:t>
      </w:r>
      <w:r w:rsidRPr="000D6F29">
        <w:rPr>
          <w:rFonts w:asciiTheme="minorHAnsi" w:eastAsia="Times New Roman" w:hAnsiTheme="minorHAnsi" w:cstheme="minorHAnsi"/>
          <w:bCs/>
          <w:iCs/>
          <w:lang w:eastAsia="ru-RU"/>
        </w:rPr>
        <w:t xml:space="preserve">Договор поручительства №1148/ПР-Г/22 от 29 августа 2022 г. между </w:t>
      </w:r>
    </w:p>
    <w:p w14:paraId="37A18746" w14:textId="77777777" w:rsidR="003912A1" w:rsidRDefault="003912A1" w:rsidP="003912A1">
      <w:pPr>
        <w:pStyle w:val="aff4"/>
        <w:autoSpaceDE w:val="0"/>
        <w:autoSpaceDN w:val="0"/>
        <w:adjustRightInd w:val="0"/>
        <w:spacing w:before="240"/>
        <w:ind w:left="360"/>
        <w:jc w:val="both"/>
        <w:rPr>
          <w:rFonts w:asciiTheme="minorHAnsi" w:eastAsia="Times New Roman" w:hAnsiTheme="minorHAnsi" w:cstheme="minorHAnsi"/>
          <w:bCs/>
          <w:iCs/>
          <w:lang w:eastAsia="ru-RU"/>
        </w:rPr>
      </w:pPr>
      <w:r w:rsidRPr="000D6F29">
        <w:rPr>
          <w:rFonts w:asciiTheme="minorHAnsi" w:eastAsia="Times New Roman" w:hAnsiTheme="minorHAnsi" w:cstheme="minorHAnsi"/>
          <w:bCs/>
          <w:iCs/>
          <w:lang w:eastAsia="ru-RU"/>
        </w:rPr>
        <w:t>АО «Трансмашхолдинг» и ПАО «</w:t>
      </w:r>
      <w:proofErr w:type="spellStart"/>
      <w:r w:rsidRPr="000D6F29">
        <w:rPr>
          <w:rFonts w:asciiTheme="minorHAnsi" w:eastAsia="Times New Roman" w:hAnsiTheme="minorHAnsi" w:cstheme="minorHAnsi"/>
          <w:bCs/>
          <w:iCs/>
          <w:lang w:eastAsia="ru-RU"/>
        </w:rPr>
        <w:t>Совкомбанк</w:t>
      </w:r>
      <w:proofErr w:type="spellEnd"/>
      <w:r w:rsidRPr="000D6F29">
        <w:rPr>
          <w:rFonts w:asciiTheme="minorHAnsi" w:eastAsia="Times New Roman" w:hAnsiTheme="minorHAnsi" w:cstheme="minorHAnsi"/>
          <w:bCs/>
          <w:iCs/>
          <w:lang w:eastAsia="ru-RU"/>
        </w:rPr>
        <w:t xml:space="preserve">». </w:t>
      </w:r>
      <w:r w:rsidRPr="00B55CDD">
        <w:rPr>
          <w:rFonts w:asciiTheme="minorHAnsi" w:eastAsia="Times New Roman" w:hAnsiTheme="minorHAnsi" w:cstheme="minorHAnsi"/>
          <w:bCs/>
          <w:iCs/>
          <w:lang w:eastAsia="ru-RU"/>
        </w:rPr>
        <w:t>Содержание сделки:</w:t>
      </w:r>
      <w:r w:rsidRPr="000D6F29">
        <w:t xml:space="preserve"> </w:t>
      </w:r>
      <w:r w:rsidRPr="000D6F29">
        <w:rPr>
          <w:rFonts w:asciiTheme="minorHAnsi" w:eastAsia="Times New Roman" w:hAnsiTheme="minorHAnsi" w:cstheme="minorHAnsi"/>
          <w:bCs/>
          <w:iCs/>
          <w:lang w:eastAsia="ru-RU"/>
        </w:rPr>
        <w:t>предоставление обеспечения исполнения обязательств по Договору об организации выпуска нескольких непокрытых банковских гарантий № 1148/ПР-Г/22 от 25 июля 2022 г. между АО «УК» БМЗ» и ПАО «</w:t>
      </w:r>
      <w:proofErr w:type="spellStart"/>
      <w:r w:rsidRPr="000D6F29">
        <w:rPr>
          <w:rFonts w:asciiTheme="minorHAnsi" w:eastAsia="Times New Roman" w:hAnsiTheme="minorHAnsi" w:cstheme="minorHAnsi"/>
          <w:bCs/>
          <w:iCs/>
          <w:lang w:eastAsia="ru-RU"/>
        </w:rPr>
        <w:t>Совкомбанк</w:t>
      </w:r>
      <w:proofErr w:type="spellEnd"/>
      <w:r w:rsidRPr="000D6F29">
        <w:rPr>
          <w:rFonts w:asciiTheme="minorHAnsi" w:eastAsia="Times New Roman" w:hAnsiTheme="minorHAnsi" w:cstheme="minorHAnsi"/>
          <w:bCs/>
          <w:iCs/>
          <w:lang w:eastAsia="ru-RU"/>
        </w:rPr>
        <w:t xml:space="preserve">». </w:t>
      </w:r>
      <w:r w:rsidRPr="00B55CDD">
        <w:rPr>
          <w:rFonts w:asciiTheme="minorHAnsi" w:eastAsia="Times New Roman" w:hAnsiTheme="minorHAnsi" w:cstheme="minorHAnsi"/>
          <w:bCs/>
          <w:iCs/>
          <w:lang w:eastAsia="ru-RU"/>
        </w:rPr>
        <w:t>Дата совершения сделки:</w:t>
      </w:r>
      <w:r w:rsidRPr="00E704ED">
        <w:t xml:space="preserve"> </w:t>
      </w:r>
      <w:r>
        <w:t>29</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августа</w:t>
      </w:r>
      <w:r w:rsidRPr="00B55CDD">
        <w:rPr>
          <w:rFonts w:asciiTheme="minorHAnsi" w:eastAsia="Times New Roman" w:hAnsiTheme="minorHAnsi" w:cstheme="minorHAnsi"/>
          <w:bCs/>
          <w:iCs/>
          <w:lang w:eastAsia="ru-RU"/>
        </w:rPr>
        <w:t xml:space="preserve"> 2022г.</w:t>
      </w:r>
    </w:p>
    <w:p w14:paraId="313EA9C1" w14:textId="0AB28BC2" w:rsidR="003912A1" w:rsidRDefault="00204B76" w:rsidP="000D6F2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0D6F29">
        <w:t xml:space="preserve"> </w:t>
      </w:r>
      <w:r w:rsidRPr="00204B76">
        <w:rPr>
          <w:rFonts w:asciiTheme="minorHAnsi" w:eastAsia="Times New Roman" w:hAnsiTheme="minorHAnsi" w:cstheme="minorHAnsi"/>
          <w:bCs/>
          <w:iCs/>
          <w:lang w:eastAsia="ru-RU"/>
        </w:rPr>
        <w:t>Договор поручительства № ТМХ-169/22 от 12.09.2022 г. между АО «Трансмашхолдинг» и ПАО «Ашинский металлургический завод».</w:t>
      </w:r>
      <w:r w:rsidR="009A37FA" w:rsidRPr="009A37FA">
        <w:rPr>
          <w:rFonts w:asciiTheme="minorHAnsi" w:eastAsia="Times New Roman" w:hAnsiTheme="minorHAnsi" w:cstheme="minorHAnsi"/>
          <w:bCs/>
          <w:iCs/>
          <w:lang w:eastAsia="ru-RU"/>
        </w:rPr>
        <w:t xml:space="preserve"> </w:t>
      </w:r>
      <w:r w:rsidR="009A37FA" w:rsidRPr="00B55CDD">
        <w:rPr>
          <w:rFonts w:asciiTheme="minorHAnsi" w:eastAsia="Times New Roman" w:hAnsiTheme="minorHAnsi" w:cstheme="minorHAnsi"/>
          <w:bCs/>
          <w:iCs/>
          <w:lang w:eastAsia="ru-RU"/>
        </w:rPr>
        <w:t>Содержание сделки:</w:t>
      </w:r>
      <w:r w:rsidR="009A37FA" w:rsidRPr="009A37FA">
        <w:t xml:space="preserve"> </w:t>
      </w:r>
      <w:r w:rsidR="009A37FA" w:rsidRPr="009A37FA">
        <w:rPr>
          <w:rFonts w:asciiTheme="minorHAnsi" w:eastAsia="Times New Roman" w:hAnsiTheme="minorHAnsi" w:cstheme="minorHAnsi"/>
          <w:bCs/>
          <w:iCs/>
          <w:lang w:eastAsia="ru-RU"/>
        </w:rPr>
        <w:t xml:space="preserve">предоставление поручительства по платежным обязательствам АО «Торговый дом ТМХ» по Договору поставки № 3448/2021 от «10» декабря 2021г. между АО «Торговый дом ТМХ» и ПАО «Ашинский металлургический завод». </w:t>
      </w:r>
      <w:r w:rsidR="009A37FA" w:rsidRPr="00B55CDD">
        <w:rPr>
          <w:rFonts w:asciiTheme="minorHAnsi" w:eastAsia="Times New Roman" w:hAnsiTheme="minorHAnsi" w:cstheme="minorHAnsi"/>
          <w:bCs/>
          <w:iCs/>
          <w:lang w:eastAsia="ru-RU"/>
        </w:rPr>
        <w:t>Дата совершения сделки:</w:t>
      </w:r>
      <w:r w:rsidR="009A37FA" w:rsidRPr="00E704ED">
        <w:t xml:space="preserve"> </w:t>
      </w:r>
      <w:r w:rsidR="009A37FA">
        <w:rPr>
          <w:lang w:val="en-US"/>
        </w:rPr>
        <w:t>1</w:t>
      </w:r>
      <w:r w:rsidR="009A37FA">
        <w:t>2</w:t>
      </w:r>
      <w:r w:rsidR="009A37FA" w:rsidRPr="00B55CDD">
        <w:rPr>
          <w:rFonts w:asciiTheme="minorHAnsi" w:eastAsia="Times New Roman" w:hAnsiTheme="minorHAnsi" w:cstheme="minorHAnsi"/>
          <w:bCs/>
          <w:iCs/>
          <w:lang w:eastAsia="ru-RU"/>
        </w:rPr>
        <w:t xml:space="preserve"> </w:t>
      </w:r>
      <w:r w:rsidR="009A37FA">
        <w:rPr>
          <w:rFonts w:asciiTheme="minorHAnsi" w:eastAsia="Times New Roman" w:hAnsiTheme="minorHAnsi" w:cstheme="minorHAnsi"/>
          <w:bCs/>
          <w:iCs/>
          <w:lang w:eastAsia="ru-RU"/>
        </w:rPr>
        <w:t>сентября</w:t>
      </w:r>
      <w:r w:rsidR="009A37FA" w:rsidRPr="00B55CDD">
        <w:rPr>
          <w:rFonts w:asciiTheme="minorHAnsi" w:eastAsia="Times New Roman" w:hAnsiTheme="minorHAnsi" w:cstheme="minorHAnsi"/>
          <w:bCs/>
          <w:iCs/>
          <w:lang w:eastAsia="ru-RU"/>
        </w:rPr>
        <w:t xml:space="preserve"> 2022г.</w:t>
      </w:r>
    </w:p>
    <w:p w14:paraId="7EA8397C" w14:textId="34A7DC98" w:rsidR="009A37FA" w:rsidRDefault="009A37FA" w:rsidP="000D6F29">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9A37FA">
        <w:t xml:space="preserve"> </w:t>
      </w:r>
      <w:r w:rsidRPr="009A37FA">
        <w:rPr>
          <w:rFonts w:asciiTheme="minorHAnsi" w:eastAsia="Times New Roman" w:hAnsiTheme="minorHAnsi" w:cstheme="minorHAnsi"/>
          <w:bCs/>
          <w:iCs/>
          <w:lang w:eastAsia="ru-RU"/>
        </w:rPr>
        <w:t xml:space="preserve">Дополнительное соглашение от «20» сентября 2022 года к Договору поручительства №030301/22 от «24» июня 2022 г.  между АО «Трансмашхолдинг» и ПАО «МОСКОВСКИЙ КРЕДИТНЫЙ БАНК». </w:t>
      </w:r>
      <w:r w:rsidRPr="00B55CDD">
        <w:rPr>
          <w:rFonts w:asciiTheme="minorHAnsi" w:eastAsia="Times New Roman" w:hAnsiTheme="minorHAnsi" w:cstheme="minorHAnsi"/>
          <w:bCs/>
          <w:iCs/>
          <w:lang w:eastAsia="ru-RU"/>
        </w:rPr>
        <w:t>Содержание сделки:</w:t>
      </w:r>
      <w:r w:rsidRPr="009A37FA">
        <w:t xml:space="preserve"> </w:t>
      </w:r>
      <w:r w:rsidRPr="009A37FA">
        <w:rPr>
          <w:rFonts w:asciiTheme="minorHAnsi" w:eastAsia="Times New Roman" w:hAnsiTheme="minorHAnsi" w:cstheme="minorHAnsi"/>
          <w:bCs/>
          <w:iCs/>
          <w:lang w:eastAsia="ru-RU"/>
        </w:rPr>
        <w:t xml:space="preserve">предоставление обеспечения исполнения по Кредитному договору № 0303/22 от «20» мая 2022 г. между ОАО «Тверской Вагоностроительный Завод» и ПАО «МОСКОСКИЙ КРЕДИТНЫЙ БАНК». </w:t>
      </w:r>
      <w:r w:rsidRPr="00B55CDD">
        <w:rPr>
          <w:rFonts w:asciiTheme="minorHAnsi" w:eastAsia="Times New Roman" w:hAnsiTheme="minorHAnsi" w:cstheme="minorHAnsi"/>
          <w:bCs/>
          <w:iCs/>
          <w:lang w:eastAsia="ru-RU"/>
        </w:rPr>
        <w:t>Дата совершения сделки:</w:t>
      </w:r>
      <w:r w:rsidRPr="00E704ED">
        <w:t xml:space="preserve"> </w:t>
      </w:r>
      <w:r>
        <w:t>20</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сентября</w:t>
      </w:r>
      <w:r w:rsidRPr="00B55CDD">
        <w:rPr>
          <w:rFonts w:asciiTheme="minorHAnsi" w:eastAsia="Times New Roman" w:hAnsiTheme="minorHAnsi" w:cstheme="minorHAnsi"/>
          <w:bCs/>
          <w:iCs/>
          <w:lang w:eastAsia="ru-RU"/>
        </w:rPr>
        <w:t xml:space="preserve"> 2022г.</w:t>
      </w:r>
    </w:p>
    <w:p w14:paraId="1A08E8D1" w14:textId="77777777" w:rsidR="009A37FA" w:rsidRPr="009A37FA" w:rsidRDefault="009A37FA" w:rsidP="009A37FA">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9A37FA">
        <w:t xml:space="preserve"> </w:t>
      </w:r>
      <w:r w:rsidRPr="009A37FA">
        <w:rPr>
          <w:rFonts w:asciiTheme="minorHAnsi" w:eastAsia="Times New Roman" w:hAnsiTheme="minorHAnsi" w:cstheme="minorHAnsi"/>
          <w:bCs/>
          <w:iCs/>
          <w:lang w:eastAsia="ru-RU"/>
        </w:rPr>
        <w:t xml:space="preserve">Договор поручительства № 5429м от 21 сентября 2022 года между </w:t>
      </w:r>
    </w:p>
    <w:p w14:paraId="62D84E00" w14:textId="77777777" w:rsidR="009A37FA" w:rsidRDefault="009A37FA" w:rsidP="009A37FA">
      <w:pPr>
        <w:pStyle w:val="aff4"/>
        <w:autoSpaceDE w:val="0"/>
        <w:autoSpaceDN w:val="0"/>
        <w:adjustRightInd w:val="0"/>
        <w:spacing w:before="240"/>
        <w:ind w:left="360"/>
        <w:jc w:val="both"/>
        <w:rPr>
          <w:rFonts w:asciiTheme="minorHAnsi" w:eastAsia="Times New Roman" w:hAnsiTheme="minorHAnsi" w:cstheme="minorHAnsi"/>
          <w:bCs/>
          <w:iCs/>
          <w:lang w:eastAsia="ru-RU"/>
        </w:rPr>
      </w:pPr>
      <w:r w:rsidRPr="009A37FA">
        <w:rPr>
          <w:rFonts w:asciiTheme="minorHAnsi" w:eastAsia="Times New Roman" w:hAnsiTheme="minorHAnsi" w:cstheme="minorHAnsi"/>
          <w:bCs/>
          <w:iCs/>
          <w:lang w:eastAsia="ru-RU"/>
        </w:rPr>
        <w:t xml:space="preserve">АО «Трансмашхолдинг» и ГУП «МОСКОВСКИЙ МЕТРОПОЛИТЕН». </w:t>
      </w:r>
      <w:r w:rsidRPr="00B55CDD">
        <w:rPr>
          <w:rFonts w:asciiTheme="minorHAnsi" w:eastAsia="Times New Roman" w:hAnsiTheme="minorHAnsi" w:cstheme="minorHAnsi"/>
          <w:bCs/>
          <w:iCs/>
          <w:lang w:eastAsia="ru-RU"/>
        </w:rPr>
        <w:t>Содержание сделки:</w:t>
      </w:r>
      <w:r w:rsidRPr="009A37FA">
        <w:t xml:space="preserve"> </w:t>
      </w:r>
      <w:r w:rsidRPr="009A37FA">
        <w:rPr>
          <w:rFonts w:asciiTheme="minorHAnsi" w:eastAsia="Times New Roman" w:hAnsiTheme="minorHAnsi" w:cstheme="minorHAnsi"/>
          <w:bCs/>
          <w:iCs/>
          <w:lang w:eastAsia="ru-RU"/>
        </w:rPr>
        <w:t xml:space="preserve">предоставление обеспечения исполнения обязательств по Контракту № 2497м от 14.03.2014г. между АО «Метровагонмаш» и ГУП «МОСКОВСКИЙ МЕТРОПОЛИТЕН». </w:t>
      </w:r>
      <w:r w:rsidRPr="00B55CDD">
        <w:rPr>
          <w:rFonts w:asciiTheme="minorHAnsi" w:eastAsia="Times New Roman" w:hAnsiTheme="minorHAnsi" w:cstheme="minorHAnsi"/>
          <w:bCs/>
          <w:iCs/>
          <w:lang w:eastAsia="ru-RU"/>
        </w:rPr>
        <w:t>Дата совершения сделки:</w:t>
      </w:r>
      <w:r w:rsidRPr="00E704ED">
        <w:t xml:space="preserve"> </w:t>
      </w:r>
      <w:r>
        <w:t>21</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сентября</w:t>
      </w:r>
      <w:r w:rsidRPr="00B55CDD">
        <w:rPr>
          <w:rFonts w:asciiTheme="minorHAnsi" w:eastAsia="Times New Roman" w:hAnsiTheme="minorHAnsi" w:cstheme="minorHAnsi"/>
          <w:bCs/>
          <w:iCs/>
          <w:lang w:eastAsia="ru-RU"/>
        </w:rPr>
        <w:t xml:space="preserve"> 2022г.</w:t>
      </w:r>
    </w:p>
    <w:p w14:paraId="32F4AA37" w14:textId="77777777" w:rsidR="009A37FA" w:rsidRPr="009A37FA" w:rsidRDefault="009A37FA" w:rsidP="009A37FA">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9A37FA">
        <w:t xml:space="preserve"> </w:t>
      </w:r>
      <w:r w:rsidRPr="009A37FA">
        <w:rPr>
          <w:rFonts w:asciiTheme="minorHAnsi" w:eastAsia="Times New Roman" w:hAnsiTheme="minorHAnsi" w:cstheme="minorHAnsi"/>
          <w:bCs/>
          <w:iCs/>
          <w:lang w:eastAsia="ru-RU"/>
        </w:rPr>
        <w:t xml:space="preserve">Договор поручительства № 5428м от 21 сентября 2022 года между </w:t>
      </w:r>
    </w:p>
    <w:p w14:paraId="6F32D0FA" w14:textId="77777777" w:rsidR="009A37FA" w:rsidRDefault="009A37FA" w:rsidP="009A37FA">
      <w:pPr>
        <w:pStyle w:val="aff4"/>
        <w:autoSpaceDE w:val="0"/>
        <w:autoSpaceDN w:val="0"/>
        <w:adjustRightInd w:val="0"/>
        <w:spacing w:before="240"/>
        <w:ind w:left="360"/>
        <w:jc w:val="both"/>
        <w:rPr>
          <w:rFonts w:asciiTheme="minorHAnsi" w:eastAsia="Times New Roman" w:hAnsiTheme="minorHAnsi" w:cstheme="minorHAnsi"/>
          <w:bCs/>
          <w:iCs/>
          <w:lang w:eastAsia="ru-RU"/>
        </w:rPr>
      </w:pPr>
      <w:r w:rsidRPr="009A37FA">
        <w:rPr>
          <w:rFonts w:asciiTheme="minorHAnsi" w:eastAsia="Times New Roman" w:hAnsiTheme="minorHAnsi" w:cstheme="minorHAnsi"/>
          <w:bCs/>
          <w:iCs/>
          <w:lang w:eastAsia="ru-RU"/>
        </w:rPr>
        <w:t>АО «Трансмашхолдинг» и ГУП «МОСКОВСКИЙ МЕТРОПОЛИТЕН». Содержание сделки:</w:t>
      </w:r>
      <w:r w:rsidRPr="009A37FA">
        <w:t xml:space="preserve"> </w:t>
      </w:r>
      <w:r w:rsidRPr="009A37FA">
        <w:rPr>
          <w:rFonts w:asciiTheme="minorHAnsi" w:eastAsia="Times New Roman" w:hAnsiTheme="minorHAnsi" w:cstheme="minorHAnsi"/>
          <w:bCs/>
          <w:iCs/>
          <w:lang w:eastAsia="ru-RU"/>
        </w:rPr>
        <w:t xml:space="preserve">предоставление обеспечения исполнения обязательств по Контракту № 8544м от 16.08.2013г. между АО «Метровагонмаш» и ГУП «МОСКОВСКИЙ МЕТРОПОЛИТЕН». </w:t>
      </w:r>
      <w:r w:rsidRPr="00B55CDD">
        <w:rPr>
          <w:rFonts w:asciiTheme="minorHAnsi" w:eastAsia="Times New Roman" w:hAnsiTheme="minorHAnsi" w:cstheme="minorHAnsi"/>
          <w:bCs/>
          <w:iCs/>
          <w:lang w:eastAsia="ru-RU"/>
        </w:rPr>
        <w:t>Дата совершения сделки:</w:t>
      </w:r>
      <w:r w:rsidRPr="00E704ED">
        <w:t xml:space="preserve"> </w:t>
      </w:r>
      <w:r>
        <w:t>21</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сентября</w:t>
      </w:r>
      <w:r w:rsidRPr="00B55CDD">
        <w:rPr>
          <w:rFonts w:asciiTheme="minorHAnsi" w:eastAsia="Times New Roman" w:hAnsiTheme="minorHAnsi" w:cstheme="minorHAnsi"/>
          <w:bCs/>
          <w:iCs/>
          <w:lang w:eastAsia="ru-RU"/>
        </w:rPr>
        <w:t xml:space="preserve"> 2022г.</w:t>
      </w:r>
    </w:p>
    <w:p w14:paraId="13852CDB" w14:textId="67C23ED5" w:rsidR="009A37FA" w:rsidRDefault="009A37FA" w:rsidP="009A37FA">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9A37FA">
        <w:t xml:space="preserve"> </w:t>
      </w:r>
      <w:r w:rsidRPr="009A37FA">
        <w:rPr>
          <w:rFonts w:asciiTheme="minorHAnsi" w:eastAsia="Times New Roman" w:hAnsiTheme="minorHAnsi" w:cstheme="minorHAnsi"/>
          <w:bCs/>
          <w:iCs/>
          <w:lang w:eastAsia="ru-RU"/>
        </w:rPr>
        <w:t>Дополнительное соглашение от 29 сентября 2022 г. к Договору поручительства №030301/22 от «24» июня 2022 г. между АО «Трансмашхолдинг» и ПАО «МОСКОВСКИЙ КРЕДИТНЫЙ БАНК». Содержание сделки:</w:t>
      </w:r>
      <w:r w:rsidRPr="009A37FA">
        <w:t xml:space="preserve"> </w:t>
      </w:r>
      <w:r w:rsidRPr="009A37FA">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от «20» мая 2022 г., в редакции Дополнительного соглашения от «20» мая 2022 г., Дополнительного соглашения от «20» сентября 2022 г., заключенному между ОАО «ТВЗ» и ПАО «МОСКОВСКИЙ КРЕДИТНЫЙ БАНК».</w:t>
      </w:r>
      <w:r w:rsidR="00F4020B" w:rsidRPr="00F4020B">
        <w:rPr>
          <w:rFonts w:asciiTheme="minorHAnsi" w:eastAsia="Times New Roman" w:hAnsiTheme="minorHAnsi" w:cstheme="minorHAnsi"/>
          <w:bCs/>
          <w:iCs/>
          <w:lang w:eastAsia="ru-RU"/>
        </w:rPr>
        <w:t xml:space="preserve"> </w:t>
      </w:r>
      <w:r w:rsidR="00F4020B" w:rsidRPr="00B55CDD">
        <w:rPr>
          <w:rFonts w:asciiTheme="minorHAnsi" w:eastAsia="Times New Roman" w:hAnsiTheme="minorHAnsi" w:cstheme="minorHAnsi"/>
          <w:bCs/>
          <w:iCs/>
          <w:lang w:eastAsia="ru-RU"/>
        </w:rPr>
        <w:t>Дата совершения сделки:</w:t>
      </w:r>
      <w:r w:rsidR="00F4020B" w:rsidRPr="00E704ED">
        <w:t xml:space="preserve"> </w:t>
      </w:r>
      <w:r w:rsidR="00F4020B">
        <w:t>29</w:t>
      </w:r>
      <w:r w:rsidR="00F4020B" w:rsidRPr="00B55CDD">
        <w:rPr>
          <w:rFonts w:asciiTheme="minorHAnsi" w:eastAsia="Times New Roman" w:hAnsiTheme="minorHAnsi" w:cstheme="minorHAnsi"/>
          <w:bCs/>
          <w:iCs/>
          <w:lang w:eastAsia="ru-RU"/>
        </w:rPr>
        <w:t xml:space="preserve"> </w:t>
      </w:r>
      <w:r w:rsidR="00F4020B">
        <w:rPr>
          <w:rFonts w:asciiTheme="minorHAnsi" w:eastAsia="Times New Roman" w:hAnsiTheme="minorHAnsi" w:cstheme="minorHAnsi"/>
          <w:bCs/>
          <w:iCs/>
          <w:lang w:eastAsia="ru-RU"/>
        </w:rPr>
        <w:t>сентября</w:t>
      </w:r>
      <w:r w:rsidR="00F4020B" w:rsidRPr="00B55CDD">
        <w:rPr>
          <w:rFonts w:asciiTheme="minorHAnsi" w:eastAsia="Times New Roman" w:hAnsiTheme="minorHAnsi" w:cstheme="minorHAnsi"/>
          <w:bCs/>
          <w:iCs/>
          <w:lang w:eastAsia="ru-RU"/>
        </w:rPr>
        <w:t xml:space="preserve"> 2022г.</w:t>
      </w:r>
    </w:p>
    <w:p w14:paraId="21F16824" w14:textId="4D1FEF27" w:rsidR="00F4020B" w:rsidRDefault="00F4020B" w:rsidP="009A37FA">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F4020B">
        <w:t xml:space="preserve"> </w:t>
      </w:r>
      <w:r w:rsidRPr="00F4020B">
        <w:rPr>
          <w:rFonts w:asciiTheme="minorHAnsi" w:eastAsia="Times New Roman" w:hAnsiTheme="minorHAnsi" w:cstheme="minorHAnsi"/>
          <w:bCs/>
          <w:iCs/>
          <w:lang w:eastAsia="ru-RU"/>
        </w:rPr>
        <w:t xml:space="preserve">Дополнительное соглашение № б/н от 29 сентября 2022 г. к Договору поручительства №02W83P001 от 01.11.2021 г. между АО «Трансмашхолдинг» и АО «Альфа-Банк». </w:t>
      </w:r>
      <w:r w:rsidRPr="009A37FA">
        <w:rPr>
          <w:rFonts w:asciiTheme="minorHAnsi" w:eastAsia="Times New Roman" w:hAnsiTheme="minorHAnsi" w:cstheme="minorHAnsi"/>
          <w:bCs/>
          <w:iCs/>
          <w:lang w:eastAsia="ru-RU"/>
        </w:rPr>
        <w:t>Содержание сделки:</w:t>
      </w:r>
      <w:r w:rsidRPr="00F4020B">
        <w:t xml:space="preserve"> </w:t>
      </w:r>
      <w:r w:rsidRPr="00F4020B">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соглашению №02W83L об открытии возобновляемой кредитной линии в российских рублях от «25» ноября 2020 года., в редакции Дополнительного соглашения №б/н от 29 сентября 2022 г., заключенному между ОАО «ТВЗ» и АО «Альфа-Банк». </w:t>
      </w:r>
      <w:r w:rsidRPr="00B55CDD">
        <w:rPr>
          <w:rFonts w:asciiTheme="minorHAnsi" w:eastAsia="Times New Roman" w:hAnsiTheme="minorHAnsi" w:cstheme="minorHAnsi"/>
          <w:bCs/>
          <w:iCs/>
          <w:lang w:eastAsia="ru-RU"/>
        </w:rPr>
        <w:t>Дата совершения сделки:</w:t>
      </w:r>
      <w:r w:rsidRPr="00E704ED">
        <w:t xml:space="preserve"> </w:t>
      </w:r>
      <w:r>
        <w:t>29</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сентября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5D2694D1" w14:textId="72BD804B" w:rsidR="00F4020B" w:rsidRDefault="00F4020B" w:rsidP="009A37FA">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F4020B">
        <w:t xml:space="preserve"> </w:t>
      </w:r>
      <w:r w:rsidRPr="00F4020B">
        <w:rPr>
          <w:rFonts w:asciiTheme="minorHAnsi" w:eastAsia="Times New Roman" w:hAnsiTheme="minorHAnsi" w:cstheme="minorHAnsi"/>
          <w:bCs/>
          <w:iCs/>
          <w:lang w:eastAsia="ru-RU"/>
        </w:rPr>
        <w:t xml:space="preserve">Договор купли-продажи акций ТМХ Интернэшнл АГ от 29 сентября 2022 г. в количестве 13560 акций, что составляет 100 % от уставного капитала, номинальной стоимостью 1 000 (одна тысяча) швейцарских франков. </w:t>
      </w:r>
      <w:r w:rsidRPr="009A37FA">
        <w:rPr>
          <w:rFonts w:asciiTheme="minorHAnsi" w:eastAsia="Times New Roman" w:hAnsiTheme="minorHAnsi" w:cstheme="minorHAnsi"/>
          <w:bCs/>
          <w:iCs/>
          <w:lang w:eastAsia="ru-RU"/>
        </w:rPr>
        <w:t>Содержание сделки:</w:t>
      </w:r>
      <w:r w:rsidRPr="00F4020B">
        <w:t xml:space="preserve"> </w:t>
      </w:r>
      <w:r w:rsidRPr="00F4020B">
        <w:rPr>
          <w:rFonts w:asciiTheme="minorHAnsi" w:eastAsia="Times New Roman" w:hAnsiTheme="minorHAnsi" w:cstheme="minorHAnsi"/>
          <w:bCs/>
          <w:iCs/>
          <w:lang w:eastAsia="ru-RU"/>
        </w:rPr>
        <w:t xml:space="preserve">АО «Трансмашхолдинг» (Продавец) передает ООО «ТМХ Глобал </w:t>
      </w:r>
      <w:proofErr w:type="spellStart"/>
      <w:r w:rsidRPr="00F4020B">
        <w:rPr>
          <w:rFonts w:asciiTheme="minorHAnsi" w:eastAsia="Times New Roman" w:hAnsiTheme="minorHAnsi" w:cstheme="minorHAnsi"/>
          <w:bCs/>
          <w:iCs/>
          <w:lang w:eastAsia="ru-RU"/>
        </w:rPr>
        <w:t>Инвестментс</w:t>
      </w:r>
      <w:proofErr w:type="spellEnd"/>
      <w:r w:rsidRPr="00F4020B">
        <w:rPr>
          <w:rFonts w:asciiTheme="minorHAnsi" w:eastAsia="Times New Roman" w:hAnsiTheme="minorHAnsi" w:cstheme="minorHAnsi"/>
          <w:bCs/>
          <w:iCs/>
          <w:lang w:eastAsia="ru-RU"/>
        </w:rPr>
        <w:t xml:space="preserve">» (TMH </w:t>
      </w:r>
      <w:proofErr w:type="spellStart"/>
      <w:r w:rsidRPr="00F4020B">
        <w:rPr>
          <w:rFonts w:asciiTheme="minorHAnsi" w:eastAsia="Times New Roman" w:hAnsiTheme="minorHAnsi" w:cstheme="minorHAnsi"/>
          <w:bCs/>
          <w:iCs/>
          <w:lang w:eastAsia="ru-RU"/>
        </w:rPr>
        <w:t>Global</w:t>
      </w:r>
      <w:proofErr w:type="spellEnd"/>
      <w:r w:rsidRPr="00F4020B">
        <w:rPr>
          <w:rFonts w:asciiTheme="minorHAnsi" w:eastAsia="Times New Roman" w:hAnsiTheme="minorHAnsi" w:cstheme="minorHAnsi"/>
          <w:bCs/>
          <w:iCs/>
          <w:lang w:eastAsia="ru-RU"/>
        </w:rPr>
        <w:t xml:space="preserve"> </w:t>
      </w:r>
      <w:proofErr w:type="spellStart"/>
      <w:r w:rsidRPr="00F4020B">
        <w:rPr>
          <w:rFonts w:asciiTheme="minorHAnsi" w:eastAsia="Times New Roman" w:hAnsiTheme="minorHAnsi" w:cstheme="minorHAnsi"/>
          <w:bCs/>
          <w:iCs/>
          <w:lang w:eastAsia="ru-RU"/>
        </w:rPr>
        <w:t>Investments</w:t>
      </w:r>
      <w:proofErr w:type="spellEnd"/>
      <w:r w:rsidRPr="00F4020B">
        <w:rPr>
          <w:rFonts w:asciiTheme="minorHAnsi" w:eastAsia="Times New Roman" w:hAnsiTheme="minorHAnsi" w:cstheme="minorHAnsi"/>
          <w:bCs/>
          <w:iCs/>
          <w:lang w:eastAsia="ru-RU"/>
        </w:rPr>
        <w:t xml:space="preserve"> L.L.C.) (Покупатель) принадлежащие ему 13560 акций ТМХ Интернэшнл АГ составляющие 100 % уставного капитала, номинальной стоимостью 1 000 (одна тысяча) </w:t>
      </w:r>
      <w:r w:rsidRPr="00F4020B">
        <w:rPr>
          <w:rFonts w:asciiTheme="minorHAnsi" w:eastAsia="Times New Roman" w:hAnsiTheme="minorHAnsi" w:cstheme="minorHAnsi"/>
          <w:bCs/>
          <w:iCs/>
          <w:lang w:eastAsia="ru-RU"/>
        </w:rPr>
        <w:lastRenderedPageBreak/>
        <w:t xml:space="preserve">швейцарских франков (Акции), а Покупатель обязуется принять Акции и уплатить за них определенную денежную сумму. </w:t>
      </w:r>
      <w:r w:rsidRPr="00B55CDD">
        <w:rPr>
          <w:rFonts w:asciiTheme="minorHAnsi" w:eastAsia="Times New Roman" w:hAnsiTheme="minorHAnsi" w:cstheme="minorHAnsi"/>
          <w:bCs/>
          <w:iCs/>
          <w:lang w:eastAsia="ru-RU"/>
        </w:rPr>
        <w:t>Дата совершения сделки:</w:t>
      </w:r>
      <w:r w:rsidRPr="00E704ED">
        <w:t xml:space="preserve"> </w:t>
      </w:r>
      <w:r>
        <w:t>29</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сентября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6AEFAA1D" w14:textId="3E7DB98C" w:rsidR="00F4020B" w:rsidRDefault="000656A0" w:rsidP="009A37FA">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007149CF" w:rsidRPr="007149CF">
        <w:t xml:space="preserve"> </w:t>
      </w:r>
      <w:r w:rsidR="007149CF" w:rsidRPr="007149CF">
        <w:rPr>
          <w:rFonts w:asciiTheme="minorHAnsi" w:eastAsia="Times New Roman" w:hAnsiTheme="minorHAnsi" w:cstheme="minorHAnsi"/>
          <w:bCs/>
          <w:iCs/>
          <w:lang w:eastAsia="ru-RU"/>
        </w:rPr>
        <w:t xml:space="preserve">Договор поручительства № 0422-016-П от 03.10.2022 г. между АО «Трансмашхолдинг» и Банком ГПБ (АО). </w:t>
      </w:r>
      <w:r w:rsidR="007149CF" w:rsidRPr="009A37FA">
        <w:rPr>
          <w:rFonts w:asciiTheme="minorHAnsi" w:eastAsia="Times New Roman" w:hAnsiTheme="minorHAnsi" w:cstheme="minorHAnsi"/>
          <w:bCs/>
          <w:iCs/>
          <w:lang w:eastAsia="ru-RU"/>
        </w:rPr>
        <w:t>Содержание сделки:</w:t>
      </w:r>
      <w:r w:rsidR="007149CF" w:rsidRPr="007149CF">
        <w:t xml:space="preserve"> </w:t>
      </w:r>
      <w:r w:rsidR="007149CF" w:rsidRPr="007149CF">
        <w:rPr>
          <w:rFonts w:asciiTheme="minorHAnsi" w:eastAsia="Times New Roman" w:hAnsiTheme="minorHAnsi" w:cstheme="minorHAnsi"/>
          <w:bCs/>
          <w:iCs/>
          <w:lang w:eastAsia="ru-RU"/>
        </w:rPr>
        <w:t>предоставление обеспечения исполнения обязательств по Генеральному соглашению об общих условиях заключения кредитных сделок о предоставлении кредита № 0422-016-ГС от 15.09.2022 г., заключенному между АО «ПО «</w:t>
      </w:r>
      <w:proofErr w:type="spellStart"/>
      <w:r w:rsidR="007149CF" w:rsidRPr="007149CF">
        <w:rPr>
          <w:rFonts w:asciiTheme="minorHAnsi" w:eastAsia="Times New Roman" w:hAnsiTheme="minorHAnsi" w:cstheme="minorHAnsi"/>
          <w:bCs/>
          <w:iCs/>
          <w:lang w:eastAsia="ru-RU"/>
        </w:rPr>
        <w:t>Бежицкая</w:t>
      </w:r>
      <w:proofErr w:type="spellEnd"/>
      <w:r w:rsidR="007149CF" w:rsidRPr="007149CF">
        <w:rPr>
          <w:rFonts w:asciiTheme="minorHAnsi" w:eastAsia="Times New Roman" w:hAnsiTheme="minorHAnsi" w:cstheme="minorHAnsi"/>
          <w:bCs/>
          <w:iCs/>
          <w:lang w:eastAsia="ru-RU"/>
        </w:rPr>
        <w:t xml:space="preserve"> сталь» и Банком ГПБ (АО). </w:t>
      </w:r>
      <w:r w:rsidR="007149CF" w:rsidRPr="00B55CDD">
        <w:rPr>
          <w:rFonts w:asciiTheme="minorHAnsi" w:eastAsia="Times New Roman" w:hAnsiTheme="minorHAnsi" w:cstheme="minorHAnsi"/>
          <w:bCs/>
          <w:iCs/>
          <w:lang w:eastAsia="ru-RU"/>
        </w:rPr>
        <w:t>Дата совершения сделки:</w:t>
      </w:r>
      <w:r w:rsidR="007149CF" w:rsidRPr="00E704ED">
        <w:t xml:space="preserve"> </w:t>
      </w:r>
      <w:r w:rsidR="007149CF">
        <w:t>3</w:t>
      </w:r>
      <w:r w:rsidR="007149CF" w:rsidRPr="00B55CDD">
        <w:rPr>
          <w:rFonts w:asciiTheme="minorHAnsi" w:eastAsia="Times New Roman" w:hAnsiTheme="minorHAnsi" w:cstheme="minorHAnsi"/>
          <w:bCs/>
          <w:iCs/>
          <w:lang w:eastAsia="ru-RU"/>
        </w:rPr>
        <w:t xml:space="preserve"> </w:t>
      </w:r>
      <w:r w:rsidR="007149CF">
        <w:rPr>
          <w:rFonts w:asciiTheme="minorHAnsi" w:eastAsia="Times New Roman" w:hAnsiTheme="minorHAnsi" w:cstheme="minorHAnsi"/>
          <w:bCs/>
          <w:iCs/>
          <w:lang w:eastAsia="ru-RU"/>
        </w:rPr>
        <w:t>октября</w:t>
      </w:r>
      <w:r w:rsidR="007149CF" w:rsidRPr="00B55CDD">
        <w:rPr>
          <w:rFonts w:asciiTheme="minorHAnsi" w:eastAsia="Times New Roman" w:hAnsiTheme="minorHAnsi" w:cstheme="minorHAnsi"/>
          <w:bCs/>
          <w:iCs/>
          <w:lang w:eastAsia="ru-RU"/>
        </w:rPr>
        <w:t xml:space="preserve"> 2022г</w:t>
      </w:r>
      <w:r w:rsidR="007149CF">
        <w:rPr>
          <w:rFonts w:asciiTheme="minorHAnsi" w:eastAsia="Times New Roman" w:hAnsiTheme="minorHAnsi" w:cstheme="minorHAnsi"/>
          <w:bCs/>
          <w:iCs/>
          <w:lang w:eastAsia="ru-RU"/>
        </w:rPr>
        <w:t>.</w:t>
      </w:r>
    </w:p>
    <w:p w14:paraId="78440E57" w14:textId="4BB0754B" w:rsidR="007149CF" w:rsidRDefault="007149CF" w:rsidP="009A37FA">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149CF">
        <w:t xml:space="preserve"> </w:t>
      </w:r>
      <w:r w:rsidRPr="007149CF">
        <w:rPr>
          <w:rFonts w:asciiTheme="minorHAnsi" w:eastAsia="Times New Roman" w:hAnsiTheme="minorHAnsi" w:cstheme="minorHAnsi"/>
          <w:bCs/>
          <w:iCs/>
          <w:lang w:eastAsia="ru-RU"/>
        </w:rPr>
        <w:t xml:space="preserve">Договор поручительства № 0721-067-2012-ГС-П-1 от 10 октября 2022 г. между АО «Трансмашхолдинг» и АО «Газпромбанк». </w:t>
      </w:r>
      <w:r w:rsidRPr="009A37FA">
        <w:rPr>
          <w:rFonts w:asciiTheme="minorHAnsi" w:eastAsia="Times New Roman" w:hAnsiTheme="minorHAnsi" w:cstheme="minorHAnsi"/>
          <w:bCs/>
          <w:iCs/>
          <w:lang w:eastAsia="ru-RU"/>
        </w:rPr>
        <w:t>Содержание сделки:</w:t>
      </w:r>
      <w:r w:rsidRPr="007149CF">
        <w:t xml:space="preserve"> </w:t>
      </w:r>
      <w:r w:rsidRPr="007149CF">
        <w:rPr>
          <w:rFonts w:asciiTheme="minorHAnsi" w:eastAsia="Times New Roman" w:hAnsiTheme="minorHAnsi" w:cstheme="minorHAnsi"/>
          <w:bCs/>
          <w:iCs/>
          <w:lang w:eastAsia="ru-RU"/>
        </w:rPr>
        <w:t xml:space="preserve">предоставление обеспечения исполнения обязательств по Генеральному соглашению об общих условиях заключения кредитных сделок о предоставлении кредита №0721-067-2012-ГС от «23» августа 2021 г., заключенному между ООО «ПК «НЭВЗ» и АО «Газпромбанк». </w:t>
      </w:r>
      <w:r w:rsidRPr="00B55CDD">
        <w:rPr>
          <w:rFonts w:asciiTheme="minorHAnsi" w:eastAsia="Times New Roman" w:hAnsiTheme="minorHAnsi" w:cstheme="minorHAnsi"/>
          <w:bCs/>
          <w:iCs/>
          <w:lang w:eastAsia="ru-RU"/>
        </w:rPr>
        <w:t>Дата совершения сделки:</w:t>
      </w:r>
      <w:r w:rsidRPr="00E704ED">
        <w:t xml:space="preserve"> </w:t>
      </w:r>
      <w:r>
        <w:t>10</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октября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6A0AFCC1" w14:textId="77777777" w:rsidR="007149CF" w:rsidRPr="007149CF" w:rsidRDefault="007149CF" w:rsidP="007149CF">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B55CDD">
        <w:rPr>
          <w:rFonts w:asciiTheme="minorHAnsi" w:eastAsia="Times New Roman" w:hAnsiTheme="minorHAnsi" w:cstheme="minorHAnsi"/>
          <w:bCs/>
          <w:iCs/>
          <w:lang w:eastAsia="ru-RU"/>
        </w:rPr>
        <w:t>Вид и предмет сделки:</w:t>
      </w:r>
      <w:r w:rsidRPr="007149CF">
        <w:t xml:space="preserve"> </w:t>
      </w:r>
      <w:r w:rsidRPr="007149CF">
        <w:rPr>
          <w:rFonts w:asciiTheme="minorHAnsi" w:eastAsia="Times New Roman" w:hAnsiTheme="minorHAnsi" w:cstheme="minorHAnsi"/>
          <w:bCs/>
          <w:iCs/>
          <w:lang w:eastAsia="ru-RU"/>
        </w:rPr>
        <w:t xml:space="preserve">Договор поручительства № 6297м от 21 октября 2022 года между </w:t>
      </w:r>
    </w:p>
    <w:p w14:paraId="428F59B5" w14:textId="77777777" w:rsidR="007149CF" w:rsidRDefault="007149CF" w:rsidP="007149CF">
      <w:pPr>
        <w:pStyle w:val="aff4"/>
        <w:autoSpaceDE w:val="0"/>
        <w:autoSpaceDN w:val="0"/>
        <w:adjustRightInd w:val="0"/>
        <w:spacing w:before="240"/>
        <w:ind w:left="36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 xml:space="preserve">АО «Трансмашхолдинг» и ГУП «МОСКОВСКИЙ МЕТРОПОЛИТЕН». </w:t>
      </w:r>
      <w:r w:rsidRPr="009A37FA">
        <w:rPr>
          <w:rFonts w:asciiTheme="minorHAnsi" w:eastAsia="Times New Roman" w:hAnsiTheme="minorHAnsi" w:cstheme="minorHAnsi"/>
          <w:bCs/>
          <w:iCs/>
          <w:lang w:eastAsia="ru-RU"/>
        </w:rPr>
        <w:t>Содержание сделки:</w:t>
      </w:r>
      <w:r w:rsidRPr="007149CF">
        <w:t xml:space="preserve"> </w:t>
      </w:r>
      <w:r w:rsidRPr="007149CF">
        <w:rPr>
          <w:rFonts w:asciiTheme="minorHAnsi" w:eastAsia="Times New Roman" w:hAnsiTheme="minorHAnsi" w:cstheme="minorHAnsi"/>
          <w:bCs/>
          <w:iCs/>
          <w:lang w:eastAsia="ru-RU"/>
        </w:rPr>
        <w:t xml:space="preserve">предоставление обеспечения исполнения обязательств по Контракту № 13144м от 25.12.2014г. между АО «Метровагонмаш» и ГУП «МОСКОВСКИЙ МЕТРОПОЛИТЕН». </w:t>
      </w:r>
      <w:r w:rsidRPr="00B55CDD">
        <w:rPr>
          <w:rFonts w:asciiTheme="minorHAnsi" w:eastAsia="Times New Roman" w:hAnsiTheme="minorHAnsi" w:cstheme="minorHAnsi"/>
          <w:bCs/>
          <w:iCs/>
          <w:lang w:eastAsia="ru-RU"/>
        </w:rPr>
        <w:t>Дата совершения сделки:</w:t>
      </w:r>
      <w:r w:rsidRPr="00E704ED">
        <w:t xml:space="preserve"> </w:t>
      </w:r>
      <w:r>
        <w:t>21</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октября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7926ADC2" w14:textId="54DEE328" w:rsidR="007149CF" w:rsidRDefault="007149CF"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sidRPr="007149CF">
        <w:t xml:space="preserve"> </w:t>
      </w:r>
      <w:r w:rsidRPr="007149CF">
        <w:rPr>
          <w:rFonts w:asciiTheme="minorHAnsi" w:eastAsia="Times New Roman" w:hAnsiTheme="minorHAnsi" w:cstheme="minorHAnsi"/>
          <w:bCs/>
          <w:iCs/>
          <w:lang w:eastAsia="ru-RU"/>
        </w:rPr>
        <w:t>Дополнительное соглашение №1 от 01 ноября 2022г. к Договору поручительства №458/П-ПЮ/21 от 26 апреля 2021 г. между АО «Трансмашхолдинг» и ПАО «</w:t>
      </w:r>
      <w:proofErr w:type="spellStart"/>
      <w:r w:rsidRPr="007149CF">
        <w:rPr>
          <w:rFonts w:asciiTheme="minorHAnsi" w:eastAsia="Times New Roman" w:hAnsiTheme="minorHAnsi" w:cstheme="minorHAnsi"/>
          <w:bCs/>
          <w:iCs/>
          <w:lang w:eastAsia="ru-RU"/>
        </w:rPr>
        <w:t>Совкомбанк</w:t>
      </w:r>
      <w:proofErr w:type="spellEnd"/>
      <w:r w:rsidRPr="007149CF">
        <w:rPr>
          <w:rFonts w:asciiTheme="minorHAnsi" w:eastAsia="Times New Roman" w:hAnsiTheme="minorHAnsi" w:cstheme="minorHAnsi"/>
          <w:bCs/>
          <w:iCs/>
          <w:lang w:eastAsia="ru-RU"/>
        </w:rPr>
        <w:t>». Содержание сделки:</w:t>
      </w:r>
      <w:r w:rsidRPr="007149CF">
        <w:t xml:space="preserve"> </w:t>
      </w:r>
      <w:r w:rsidRPr="007149CF">
        <w:rPr>
          <w:rFonts w:asciiTheme="minorHAnsi" w:eastAsia="Times New Roman" w:hAnsiTheme="minorHAnsi" w:cstheme="minorHAnsi"/>
          <w:bCs/>
          <w:iCs/>
          <w:lang w:eastAsia="ru-RU"/>
        </w:rPr>
        <w:t>предоставление обеспечения исполнения обязательств по Кредитному договору № 458/П-РКЛ/21 об открытии возобновляемой кредитной линии от 24 марта 2021 г. между АО «Коломенский завод» и ПАО «</w:t>
      </w:r>
      <w:proofErr w:type="spellStart"/>
      <w:r w:rsidRPr="007149CF">
        <w:rPr>
          <w:rFonts w:asciiTheme="minorHAnsi" w:eastAsia="Times New Roman" w:hAnsiTheme="minorHAnsi" w:cstheme="minorHAnsi"/>
          <w:bCs/>
          <w:iCs/>
          <w:lang w:eastAsia="ru-RU"/>
        </w:rPr>
        <w:t>Совкомбанк</w:t>
      </w:r>
      <w:proofErr w:type="spellEnd"/>
      <w:r w:rsidRPr="007149CF">
        <w:rPr>
          <w:rFonts w:asciiTheme="minorHAnsi" w:eastAsia="Times New Roman" w:hAnsiTheme="minorHAnsi" w:cstheme="minorHAnsi"/>
          <w:bCs/>
          <w:iCs/>
          <w:lang w:eastAsia="ru-RU"/>
        </w:rPr>
        <w:t xml:space="preserve">». </w:t>
      </w:r>
      <w:r w:rsidRPr="00B55CDD">
        <w:rPr>
          <w:rFonts w:asciiTheme="minorHAnsi" w:eastAsia="Times New Roman" w:hAnsiTheme="minorHAnsi" w:cstheme="minorHAnsi"/>
          <w:bCs/>
          <w:iCs/>
          <w:lang w:eastAsia="ru-RU"/>
        </w:rPr>
        <w:t>Дата совершения сделки:</w:t>
      </w:r>
      <w:r w:rsidRPr="00E704ED">
        <w:t xml:space="preserve"> </w:t>
      </w:r>
      <w:r>
        <w:t>1</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ноября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05BD5C09" w14:textId="7CFB2913" w:rsidR="007149CF" w:rsidRDefault="007149CF"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sidRPr="007149CF">
        <w:t xml:space="preserve"> </w:t>
      </w:r>
      <w:r w:rsidRPr="007149CF">
        <w:rPr>
          <w:rFonts w:asciiTheme="minorHAnsi" w:eastAsia="Times New Roman" w:hAnsiTheme="minorHAnsi" w:cstheme="minorHAnsi"/>
          <w:bCs/>
          <w:iCs/>
          <w:lang w:eastAsia="ru-RU"/>
        </w:rPr>
        <w:t>Договор поручительства № 06GJ9P001 от 18 ноября 2022 года между АО «Трансмашхолдинг» и АО «АЛЬФА-БАНК». Содержание сделки:</w:t>
      </w:r>
      <w:r w:rsidRPr="007149CF">
        <w:t xml:space="preserve"> </w:t>
      </w:r>
      <w:r w:rsidRPr="007149CF">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соглашению об открытии возобновляемой кредитной линии в российских рублях № 06GJ9L от 18.11.2022г. между АО «Метровагонмаш» и АО «АЛЬФА-БАНК». </w:t>
      </w:r>
      <w:r w:rsidRPr="00B55CDD">
        <w:rPr>
          <w:rFonts w:asciiTheme="minorHAnsi" w:eastAsia="Times New Roman" w:hAnsiTheme="minorHAnsi" w:cstheme="minorHAnsi"/>
          <w:bCs/>
          <w:iCs/>
          <w:lang w:eastAsia="ru-RU"/>
        </w:rPr>
        <w:t>Дата совершения сделки:</w:t>
      </w:r>
      <w:r w:rsidRPr="00E704ED">
        <w:t xml:space="preserve"> </w:t>
      </w:r>
      <w:r>
        <w:t>18</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ноября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4A63A7A0" w14:textId="452E81BD" w:rsidR="007149CF" w:rsidRDefault="007149CF"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sidRPr="007149CF">
        <w:t xml:space="preserve"> </w:t>
      </w:r>
      <w:r w:rsidRPr="007149CF">
        <w:rPr>
          <w:rFonts w:asciiTheme="minorHAnsi" w:eastAsia="Times New Roman" w:hAnsiTheme="minorHAnsi" w:cstheme="minorHAnsi"/>
          <w:bCs/>
          <w:iCs/>
          <w:lang w:eastAsia="ru-RU"/>
        </w:rPr>
        <w:t>Договор купли-продажи акций АО «ТМХ-Локомотивы» от 30 ноября 2022 г. в количестве 1000 акций, что составляет 100 % от уставного капитала, номинальной стоимостью 1 000 000 (Один миллион) рублей.</w:t>
      </w:r>
      <w:r w:rsidR="001C220D" w:rsidRPr="001C220D">
        <w:rPr>
          <w:rFonts w:asciiTheme="minorHAnsi" w:eastAsia="Times New Roman" w:hAnsiTheme="minorHAnsi" w:cstheme="minorHAnsi"/>
          <w:bCs/>
          <w:iCs/>
          <w:lang w:eastAsia="ru-RU"/>
        </w:rPr>
        <w:t xml:space="preserve"> </w:t>
      </w:r>
      <w:r w:rsidR="001C220D" w:rsidRPr="007149CF">
        <w:rPr>
          <w:rFonts w:asciiTheme="minorHAnsi" w:eastAsia="Times New Roman" w:hAnsiTheme="minorHAnsi" w:cstheme="minorHAnsi"/>
          <w:bCs/>
          <w:iCs/>
          <w:lang w:eastAsia="ru-RU"/>
        </w:rPr>
        <w:t>Содержание сделки:</w:t>
      </w:r>
      <w:r w:rsidR="001C220D" w:rsidRPr="001C220D">
        <w:t xml:space="preserve"> </w:t>
      </w:r>
      <w:r w:rsidR="001C220D" w:rsidRPr="001C220D">
        <w:rPr>
          <w:rFonts w:asciiTheme="minorHAnsi" w:eastAsia="Times New Roman" w:hAnsiTheme="minorHAnsi" w:cstheme="minorHAnsi"/>
          <w:bCs/>
          <w:iCs/>
          <w:lang w:eastAsia="ru-RU"/>
        </w:rPr>
        <w:t xml:space="preserve">ТРАНСМАШХОЛДИНГ ЛИМИТЕД (TRANSMASHHOLDING LIMITED) (Продавец) передает АО «Трансмашхолдинг» (Покупатель) принадлежащие ему 1000 акций АО «ТМХ-Локомотивы» составляющие 100 % уставного капитала, номинальной стоимостью 1 000 000 (Один миллион) рублей (Акции), а Покупатель обязуется принять Акции и уплатить за них определенную денежную сумму. </w:t>
      </w:r>
      <w:r w:rsidR="001C220D" w:rsidRPr="00B55CDD">
        <w:rPr>
          <w:rFonts w:asciiTheme="minorHAnsi" w:eastAsia="Times New Roman" w:hAnsiTheme="minorHAnsi" w:cstheme="minorHAnsi"/>
          <w:bCs/>
          <w:iCs/>
          <w:lang w:eastAsia="ru-RU"/>
        </w:rPr>
        <w:t>Дата совершения сделки:</w:t>
      </w:r>
      <w:r w:rsidR="001C220D" w:rsidRPr="00E704ED">
        <w:t xml:space="preserve"> </w:t>
      </w:r>
      <w:r w:rsidR="001C220D">
        <w:t>30</w:t>
      </w:r>
      <w:r w:rsidR="001C220D" w:rsidRPr="00B55CDD">
        <w:rPr>
          <w:rFonts w:asciiTheme="minorHAnsi" w:eastAsia="Times New Roman" w:hAnsiTheme="minorHAnsi" w:cstheme="minorHAnsi"/>
          <w:bCs/>
          <w:iCs/>
          <w:lang w:eastAsia="ru-RU"/>
        </w:rPr>
        <w:t xml:space="preserve"> </w:t>
      </w:r>
      <w:r w:rsidR="001C220D">
        <w:rPr>
          <w:rFonts w:asciiTheme="minorHAnsi" w:eastAsia="Times New Roman" w:hAnsiTheme="minorHAnsi" w:cstheme="minorHAnsi"/>
          <w:bCs/>
          <w:iCs/>
          <w:lang w:eastAsia="ru-RU"/>
        </w:rPr>
        <w:t>ноября</w:t>
      </w:r>
      <w:r w:rsidR="001C220D" w:rsidRPr="00B55CDD">
        <w:rPr>
          <w:rFonts w:asciiTheme="minorHAnsi" w:eastAsia="Times New Roman" w:hAnsiTheme="minorHAnsi" w:cstheme="minorHAnsi"/>
          <w:bCs/>
          <w:iCs/>
          <w:lang w:eastAsia="ru-RU"/>
        </w:rPr>
        <w:t xml:space="preserve"> 2022г</w:t>
      </w:r>
      <w:r w:rsidR="001C220D">
        <w:rPr>
          <w:rFonts w:asciiTheme="minorHAnsi" w:eastAsia="Times New Roman" w:hAnsiTheme="minorHAnsi" w:cstheme="minorHAnsi"/>
          <w:bCs/>
          <w:iCs/>
          <w:lang w:eastAsia="ru-RU"/>
        </w:rPr>
        <w:t>.</w:t>
      </w:r>
    </w:p>
    <w:p w14:paraId="24341B42" w14:textId="00AF6B88" w:rsidR="001C220D" w:rsidRDefault="001C220D"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sidRPr="001C220D">
        <w:t xml:space="preserve"> </w:t>
      </w:r>
      <w:r w:rsidRPr="001C220D">
        <w:rPr>
          <w:rFonts w:asciiTheme="minorHAnsi" w:eastAsia="Times New Roman" w:hAnsiTheme="minorHAnsi" w:cstheme="minorHAnsi"/>
          <w:bCs/>
          <w:iCs/>
          <w:lang w:eastAsia="ru-RU"/>
        </w:rPr>
        <w:t xml:space="preserve">Договор купли-продажи акций АО «Торговый дом ТМХ» от 30 ноября 2022 г. в количестве 1000 акций, что составляет 100 % от уставного капитала, номинальной стоимостью 1 000 000 (Один миллион) рублей. </w:t>
      </w:r>
      <w:r w:rsidRPr="007149CF">
        <w:rPr>
          <w:rFonts w:asciiTheme="minorHAnsi" w:eastAsia="Times New Roman" w:hAnsiTheme="minorHAnsi" w:cstheme="minorHAnsi"/>
          <w:bCs/>
          <w:iCs/>
          <w:lang w:eastAsia="ru-RU"/>
        </w:rPr>
        <w:t>Содержание сделки:</w:t>
      </w:r>
      <w:r w:rsidRPr="001C220D">
        <w:t xml:space="preserve"> </w:t>
      </w:r>
      <w:r w:rsidRPr="001C220D">
        <w:rPr>
          <w:rFonts w:asciiTheme="minorHAnsi" w:eastAsia="Times New Roman" w:hAnsiTheme="minorHAnsi" w:cstheme="minorHAnsi"/>
          <w:bCs/>
          <w:iCs/>
          <w:lang w:eastAsia="ru-RU"/>
        </w:rPr>
        <w:t xml:space="preserve">ТРАНСМАШХОЛДИНГ ЛИМИТЕД (TRANSMASHHOLDING LIMITED) (Продавец) передает АО «Трансмашхолдинг» (Покупатель) принадлежащие ему 1000 акций АО «Торговый дом ТМХ» составляющие 100 % уставного капитала, номинальной стоимостью 1 000 000 (Один миллион) рублей (Акции), а Покупатель обязуется принять Акции и уплатить за них определенную денежную сумму. </w:t>
      </w:r>
      <w:r w:rsidRPr="00B55CDD">
        <w:rPr>
          <w:rFonts w:asciiTheme="minorHAnsi" w:eastAsia="Times New Roman" w:hAnsiTheme="minorHAnsi" w:cstheme="minorHAnsi"/>
          <w:bCs/>
          <w:iCs/>
          <w:lang w:eastAsia="ru-RU"/>
        </w:rPr>
        <w:t>Дата совершения сделки:</w:t>
      </w:r>
      <w:r w:rsidRPr="00E704ED">
        <w:t xml:space="preserve"> </w:t>
      </w:r>
      <w:r>
        <w:t>30</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ноября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64BCE5B8" w14:textId="668E01BF" w:rsidR="001C220D" w:rsidRDefault="000C054D"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lastRenderedPageBreak/>
        <w:t>Вид и предмет сделки:</w:t>
      </w:r>
      <w:r w:rsidRPr="000C054D">
        <w:t xml:space="preserve"> </w:t>
      </w:r>
      <w:r w:rsidRPr="000C054D">
        <w:rPr>
          <w:rFonts w:asciiTheme="minorHAnsi" w:eastAsia="Times New Roman" w:hAnsiTheme="minorHAnsi" w:cstheme="minorHAnsi"/>
          <w:bCs/>
          <w:iCs/>
          <w:lang w:eastAsia="ru-RU"/>
        </w:rPr>
        <w:t xml:space="preserve">Договор купли-продажи доли ООО «Сапфир» от 16 декабря 2022 г. в размере 99,995 % от уставного капитала, номинальной стоимостью 702 324 882 (семьсот два миллиона триста двадцать четыре тысячи восемьсот восемьдесят два) рубля 00 копеек. </w:t>
      </w:r>
      <w:r w:rsidRPr="007149CF">
        <w:rPr>
          <w:rFonts w:asciiTheme="minorHAnsi" w:eastAsia="Times New Roman" w:hAnsiTheme="minorHAnsi" w:cstheme="minorHAnsi"/>
          <w:bCs/>
          <w:iCs/>
          <w:lang w:eastAsia="ru-RU"/>
        </w:rPr>
        <w:t>Содержание сделки:</w:t>
      </w:r>
      <w:r w:rsidRPr="000C054D">
        <w:t xml:space="preserve"> </w:t>
      </w:r>
      <w:r w:rsidRPr="000C054D">
        <w:rPr>
          <w:rFonts w:asciiTheme="minorHAnsi" w:eastAsia="Times New Roman" w:hAnsiTheme="minorHAnsi" w:cstheme="minorHAnsi"/>
          <w:bCs/>
          <w:iCs/>
          <w:lang w:eastAsia="ru-RU"/>
        </w:rPr>
        <w:t xml:space="preserve">ТРАНСМАШХОЛДИНГ ЛИМИТЕД (TRANSMASHHOLDING LIMITED) (Продавец) передает АО «Трансмашхолдинг» (Покупатель) принадлежащую ему долю ООО «Сапфир» в размере 99,995 % от уставного капитала, номинальной стоимостью 702 324 882 (семьсот два миллиона триста двадцать четыре тысячи восемьсот восемьдесят два) рубля 00 копеек, а Покупатель обязуется принять долю и уплатить за них определенную денежную сумму. </w:t>
      </w:r>
      <w:r w:rsidRPr="00B55CDD">
        <w:rPr>
          <w:rFonts w:asciiTheme="minorHAnsi" w:eastAsia="Times New Roman" w:hAnsiTheme="minorHAnsi" w:cstheme="minorHAnsi"/>
          <w:bCs/>
          <w:iCs/>
          <w:lang w:eastAsia="ru-RU"/>
        </w:rPr>
        <w:t>Дата совершения сделки:</w:t>
      </w:r>
      <w:r w:rsidRPr="00E704ED">
        <w:t xml:space="preserve"> </w:t>
      </w:r>
      <w:r>
        <w:t>16</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декабря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70E5DF24" w14:textId="57B48040" w:rsidR="000C054D" w:rsidRDefault="000C054D"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sidRPr="000C054D">
        <w:t xml:space="preserve"> </w:t>
      </w:r>
      <w:r w:rsidRPr="000C054D">
        <w:rPr>
          <w:rFonts w:asciiTheme="minorHAnsi" w:eastAsia="Times New Roman" w:hAnsiTheme="minorHAnsi" w:cstheme="minorHAnsi"/>
          <w:bCs/>
          <w:iCs/>
          <w:lang w:eastAsia="ru-RU"/>
        </w:rPr>
        <w:t xml:space="preserve">Дополнительное соглашение № б/н от 16.12.2022г. к Договору поручительства № 02834P001 от «10» декабря 2019 года между АО «Трансмашхолдинг» и АО «АЛЬФА-БАНК». </w:t>
      </w:r>
      <w:r w:rsidRPr="007149CF">
        <w:rPr>
          <w:rFonts w:asciiTheme="minorHAnsi" w:eastAsia="Times New Roman" w:hAnsiTheme="minorHAnsi" w:cstheme="minorHAnsi"/>
          <w:bCs/>
          <w:iCs/>
          <w:lang w:eastAsia="ru-RU"/>
        </w:rPr>
        <w:t>Содержание сделки:</w:t>
      </w:r>
      <w:r w:rsidRPr="000C054D">
        <w:t xml:space="preserve"> </w:t>
      </w:r>
      <w:r w:rsidRPr="000C054D">
        <w:rPr>
          <w:rFonts w:asciiTheme="minorHAnsi" w:eastAsia="Times New Roman" w:hAnsiTheme="minorHAnsi" w:cstheme="minorHAnsi"/>
          <w:bCs/>
          <w:iCs/>
          <w:lang w:eastAsia="ru-RU"/>
        </w:rPr>
        <w:t xml:space="preserve">предоставление обеспечения исполнения обязательств по Кредитному соглашению №02834L об открытии возобновляемой кредитной линии в российских рублях от «10» декабря 2019 года между АО «Коломенский завод» и АО «АЛЬФА-БАНК». </w:t>
      </w:r>
      <w:r w:rsidRPr="00B55CDD">
        <w:rPr>
          <w:rFonts w:asciiTheme="minorHAnsi" w:eastAsia="Times New Roman" w:hAnsiTheme="minorHAnsi" w:cstheme="minorHAnsi"/>
          <w:bCs/>
          <w:iCs/>
          <w:lang w:eastAsia="ru-RU"/>
        </w:rPr>
        <w:t>Дата совершения сделки:</w:t>
      </w:r>
      <w:r w:rsidRPr="00E704ED">
        <w:t xml:space="preserve"> </w:t>
      </w:r>
      <w:r>
        <w:t>16</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декабря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42A8FF07" w14:textId="254CAC4F" w:rsidR="000C054D" w:rsidRDefault="00876750"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sidRPr="00876750">
        <w:t xml:space="preserve"> </w:t>
      </w:r>
      <w:r w:rsidRPr="00876750">
        <w:rPr>
          <w:rFonts w:asciiTheme="minorHAnsi" w:eastAsia="Times New Roman" w:hAnsiTheme="minorHAnsi" w:cstheme="minorHAnsi"/>
          <w:bCs/>
          <w:iCs/>
          <w:lang w:eastAsia="ru-RU"/>
        </w:rPr>
        <w:t xml:space="preserve">Дополнительное соглашение №2 от 16.12.2022 к Договору поручительства № Дп01_400В003СВ от 20 июня 2022 года между АО «Трансмашхолдинг» и ПАО «Сбербанк России». </w:t>
      </w:r>
      <w:r w:rsidRPr="007149CF">
        <w:rPr>
          <w:rFonts w:asciiTheme="minorHAnsi" w:eastAsia="Times New Roman" w:hAnsiTheme="minorHAnsi" w:cstheme="minorHAnsi"/>
          <w:bCs/>
          <w:iCs/>
          <w:lang w:eastAsia="ru-RU"/>
        </w:rPr>
        <w:t>Содержание сделки:</w:t>
      </w:r>
      <w:r w:rsidRPr="00876750">
        <w:t xml:space="preserve"> </w:t>
      </w:r>
      <w:r w:rsidRPr="00876750">
        <w:rPr>
          <w:rFonts w:asciiTheme="minorHAnsi" w:eastAsia="Times New Roman" w:hAnsiTheme="minorHAnsi" w:cstheme="minorHAnsi"/>
          <w:bCs/>
          <w:iCs/>
          <w:lang w:eastAsia="ru-RU"/>
        </w:rPr>
        <w:t xml:space="preserve">предоставление обеспечения исполнения обязательств по Договору № 400В003СВ об открытии </w:t>
      </w:r>
      <w:proofErr w:type="spellStart"/>
      <w:r w:rsidRPr="00876750">
        <w:rPr>
          <w:rFonts w:asciiTheme="minorHAnsi" w:eastAsia="Times New Roman" w:hAnsiTheme="minorHAnsi" w:cstheme="minorHAnsi"/>
          <w:bCs/>
          <w:iCs/>
          <w:lang w:eastAsia="ru-RU"/>
        </w:rPr>
        <w:t>невозобновляемой</w:t>
      </w:r>
      <w:proofErr w:type="spellEnd"/>
      <w:r w:rsidRPr="00876750">
        <w:rPr>
          <w:rFonts w:asciiTheme="minorHAnsi" w:eastAsia="Times New Roman" w:hAnsiTheme="minorHAnsi" w:cstheme="minorHAnsi"/>
          <w:bCs/>
          <w:iCs/>
          <w:lang w:eastAsia="ru-RU"/>
        </w:rPr>
        <w:t xml:space="preserve"> кредитной линии от 29 апреля 2022 г. между АО «Производственное объединение «БЕЖИЦКАЯ СТАЛЬ и ПАО «Сбербанк». </w:t>
      </w:r>
      <w:r w:rsidRPr="00B55CDD">
        <w:rPr>
          <w:rFonts w:asciiTheme="minorHAnsi" w:eastAsia="Times New Roman" w:hAnsiTheme="minorHAnsi" w:cstheme="minorHAnsi"/>
          <w:bCs/>
          <w:iCs/>
          <w:lang w:eastAsia="ru-RU"/>
        </w:rPr>
        <w:t>Дата совершения сделки:</w:t>
      </w:r>
      <w:r w:rsidRPr="00E704ED">
        <w:t xml:space="preserve"> </w:t>
      </w:r>
      <w:r>
        <w:t>16</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декабря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097B25B9" w14:textId="456BB816" w:rsidR="00876750" w:rsidRDefault="00876750"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sidRPr="00876750">
        <w:t xml:space="preserve"> </w:t>
      </w:r>
      <w:r w:rsidRPr="00876750">
        <w:rPr>
          <w:rFonts w:asciiTheme="minorHAnsi" w:eastAsia="Times New Roman" w:hAnsiTheme="minorHAnsi" w:cstheme="minorHAnsi"/>
          <w:bCs/>
          <w:iCs/>
          <w:lang w:eastAsia="ru-RU"/>
        </w:rPr>
        <w:t xml:space="preserve">Дополнительное соглашение №2 от 16.12.2022 к Договору поручительства № Дп_01_400В003С7 от 13 июля 2022 года между АО «Трансмашхолдинг» и ПАО «Сбербанк России». </w:t>
      </w:r>
      <w:r w:rsidRPr="007149CF">
        <w:rPr>
          <w:rFonts w:asciiTheme="minorHAnsi" w:eastAsia="Times New Roman" w:hAnsiTheme="minorHAnsi" w:cstheme="minorHAnsi"/>
          <w:bCs/>
          <w:iCs/>
          <w:lang w:eastAsia="ru-RU"/>
        </w:rPr>
        <w:t>Содержание сделки:</w:t>
      </w:r>
      <w:r w:rsidRPr="00876750">
        <w:t xml:space="preserve"> </w:t>
      </w:r>
      <w:r w:rsidRPr="00876750">
        <w:rPr>
          <w:rFonts w:asciiTheme="minorHAnsi" w:eastAsia="Times New Roman" w:hAnsiTheme="minorHAnsi" w:cstheme="minorHAnsi"/>
          <w:bCs/>
          <w:iCs/>
          <w:lang w:eastAsia="ru-RU"/>
        </w:rPr>
        <w:t xml:space="preserve">предоставление обеспечения исполнения обязательств по Договору № 400В003С7 об открытии </w:t>
      </w:r>
      <w:proofErr w:type="spellStart"/>
      <w:r w:rsidRPr="00876750">
        <w:rPr>
          <w:rFonts w:asciiTheme="minorHAnsi" w:eastAsia="Times New Roman" w:hAnsiTheme="minorHAnsi" w:cstheme="minorHAnsi"/>
          <w:bCs/>
          <w:iCs/>
          <w:lang w:eastAsia="ru-RU"/>
        </w:rPr>
        <w:t>невозобновляемой</w:t>
      </w:r>
      <w:proofErr w:type="spellEnd"/>
      <w:r w:rsidRPr="00876750">
        <w:rPr>
          <w:rFonts w:asciiTheme="minorHAnsi" w:eastAsia="Times New Roman" w:hAnsiTheme="minorHAnsi" w:cstheme="minorHAnsi"/>
          <w:bCs/>
          <w:iCs/>
          <w:lang w:eastAsia="ru-RU"/>
        </w:rPr>
        <w:t xml:space="preserve"> кредитной линии от 05 мая 2022 г. между АО «ДМЗ» и ПАО «Сбербанк». </w:t>
      </w:r>
      <w:r w:rsidRPr="00B55CDD">
        <w:rPr>
          <w:rFonts w:asciiTheme="minorHAnsi" w:eastAsia="Times New Roman" w:hAnsiTheme="minorHAnsi" w:cstheme="minorHAnsi"/>
          <w:bCs/>
          <w:iCs/>
          <w:lang w:eastAsia="ru-RU"/>
        </w:rPr>
        <w:t>Дата совершения сделки:</w:t>
      </w:r>
      <w:r w:rsidRPr="00E704ED">
        <w:t xml:space="preserve"> </w:t>
      </w:r>
      <w:r>
        <w:t>16</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декабря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5081F9A2" w14:textId="00F32B79" w:rsidR="00876750" w:rsidRDefault="00876750"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Pr>
          <w:rFonts w:asciiTheme="minorHAnsi" w:eastAsia="Times New Roman" w:hAnsiTheme="minorHAnsi" w:cstheme="minorHAnsi"/>
          <w:bCs/>
          <w:iCs/>
          <w:lang w:eastAsia="ru-RU"/>
        </w:rPr>
        <w:t xml:space="preserve"> </w:t>
      </w:r>
      <w:r w:rsidRPr="00876750">
        <w:rPr>
          <w:rFonts w:asciiTheme="minorHAnsi" w:eastAsia="Times New Roman" w:hAnsiTheme="minorHAnsi" w:cstheme="minorHAnsi"/>
          <w:bCs/>
          <w:iCs/>
          <w:lang w:eastAsia="ru-RU"/>
        </w:rPr>
        <w:t>Договор поручительства № 12204380-ДКиИ-22 от 20 декабря 2022 года между</w:t>
      </w:r>
      <w:r>
        <w:rPr>
          <w:rFonts w:asciiTheme="minorHAnsi" w:eastAsia="Times New Roman" w:hAnsiTheme="minorHAnsi" w:cstheme="minorHAnsi"/>
          <w:bCs/>
          <w:iCs/>
          <w:lang w:eastAsia="ru-RU"/>
        </w:rPr>
        <w:t xml:space="preserve"> </w:t>
      </w:r>
      <w:r w:rsidRPr="00876750">
        <w:rPr>
          <w:rFonts w:asciiTheme="minorHAnsi" w:eastAsia="Times New Roman" w:hAnsiTheme="minorHAnsi" w:cstheme="minorHAnsi"/>
          <w:bCs/>
          <w:iCs/>
          <w:lang w:eastAsia="ru-RU"/>
        </w:rPr>
        <w:t xml:space="preserve">АО «Трансмашхолдинг» и Банк «ВБРР» (АО). </w:t>
      </w:r>
      <w:r w:rsidRPr="007149CF">
        <w:rPr>
          <w:rFonts w:asciiTheme="minorHAnsi" w:eastAsia="Times New Roman" w:hAnsiTheme="minorHAnsi" w:cstheme="minorHAnsi"/>
          <w:bCs/>
          <w:iCs/>
          <w:lang w:eastAsia="ru-RU"/>
        </w:rPr>
        <w:t>Содержание сделки:</w:t>
      </w:r>
      <w:r w:rsidRPr="00876750">
        <w:t xml:space="preserve"> </w:t>
      </w:r>
      <w:r w:rsidRPr="00876750">
        <w:rPr>
          <w:rFonts w:asciiTheme="minorHAnsi" w:eastAsia="Times New Roman" w:hAnsiTheme="minorHAnsi" w:cstheme="minorHAnsi"/>
          <w:bCs/>
          <w:iCs/>
          <w:lang w:eastAsia="ru-RU"/>
        </w:rPr>
        <w:t xml:space="preserve">предоставление обеспечения исполнения обязательств по Генеральному соглашению №0322979-ДКиИ-19 о порядке выдачи банковских гарантий от 22.03.2019г. между АО «МЕТРОВАГОНМАШ» и Банк «ВБРР» (АО). </w:t>
      </w:r>
      <w:r w:rsidRPr="00B55CDD">
        <w:rPr>
          <w:rFonts w:asciiTheme="minorHAnsi" w:eastAsia="Times New Roman" w:hAnsiTheme="minorHAnsi" w:cstheme="minorHAnsi"/>
          <w:bCs/>
          <w:iCs/>
          <w:lang w:eastAsia="ru-RU"/>
        </w:rPr>
        <w:t>Дата совершения сделки:</w:t>
      </w:r>
      <w:r w:rsidRPr="00E704ED">
        <w:t xml:space="preserve"> </w:t>
      </w:r>
      <w:r>
        <w:t>20</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декабря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4BB54387" w14:textId="52537989" w:rsidR="00876750" w:rsidRDefault="00876750"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Pr>
          <w:rFonts w:asciiTheme="minorHAnsi" w:eastAsia="Times New Roman" w:hAnsiTheme="minorHAnsi" w:cstheme="minorHAnsi"/>
          <w:bCs/>
          <w:iCs/>
          <w:lang w:eastAsia="ru-RU"/>
        </w:rPr>
        <w:t xml:space="preserve"> </w:t>
      </w:r>
      <w:r w:rsidRPr="00876750">
        <w:rPr>
          <w:rFonts w:asciiTheme="minorHAnsi" w:eastAsia="Times New Roman" w:hAnsiTheme="minorHAnsi" w:cstheme="minorHAnsi"/>
          <w:bCs/>
          <w:iCs/>
          <w:lang w:eastAsia="ru-RU"/>
        </w:rPr>
        <w:t xml:space="preserve">Дополнительное соглашение от 25.12.2022г. к Договору поручительства № ТМХ-169/22 от 12.09.2022 г. между АО «Трансмашхолдинг» и ПАО «Ашинский металлургический завод». </w:t>
      </w:r>
      <w:r w:rsidRPr="007149CF">
        <w:rPr>
          <w:rFonts w:asciiTheme="minorHAnsi" w:eastAsia="Times New Roman" w:hAnsiTheme="minorHAnsi" w:cstheme="minorHAnsi"/>
          <w:bCs/>
          <w:iCs/>
          <w:lang w:eastAsia="ru-RU"/>
        </w:rPr>
        <w:t>Содержание сделки:</w:t>
      </w:r>
      <w:r w:rsidRPr="00876750">
        <w:t xml:space="preserve"> </w:t>
      </w:r>
      <w:r w:rsidRPr="00876750">
        <w:rPr>
          <w:rFonts w:asciiTheme="minorHAnsi" w:eastAsia="Times New Roman" w:hAnsiTheme="minorHAnsi" w:cstheme="minorHAnsi"/>
          <w:bCs/>
          <w:iCs/>
          <w:lang w:eastAsia="ru-RU"/>
        </w:rPr>
        <w:t xml:space="preserve">предоставление поручительства по платежным обязательствам АО «Торговый дом ТМХ» по Договору поставки № 3448/2021 от «10» декабря 2021г. между АО «Торговый дом ТМХ» и ПАО «Ашинский металлургический завод». </w:t>
      </w:r>
      <w:r w:rsidRPr="00B55CDD">
        <w:rPr>
          <w:rFonts w:asciiTheme="minorHAnsi" w:eastAsia="Times New Roman" w:hAnsiTheme="minorHAnsi" w:cstheme="minorHAnsi"/>
          <w:bCs/>
          <w:iCs/>
          <w:lang w:eastAsia="ru-RU"/>
        </w:rPr>
        <w:t>Дата совершения сделки:</w:t>
      </w:r>
      <w:r w:rsidRPr="00E704ED">
        <w:t xml:space="preserve"> </w:t>
      </w:r>
      <w:r>
        <w:t>25</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декабря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676A5675" w14:textId="6290F97D" w:rsidR="00876750" w:rsidRDefault="00876750"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sidRPr="00876750">
        <w:t xml:space="preserve"> </w:t>
      </w:r>
      <w:r w:rsidRPr="00876750">
        <w:rPr>
          <w:rFonts w:asciiTheme="minorHAnsi" w:eastAsia="Times New Roman" w:hAnsiTheme="minorHAnsi" w:cstheme="minorHAnsi"/>
          <w:bCs/>
          <w:iCs/>
          <w:lang w:eastAsia="ru-RU"/>
        </w:rPr>
        <w:t xml:space="preserve">Дополнительное соглашение №2 от 29 декабря 2022 года к Договору поручительства №520B0035E/ДП1 от «01» июня 2022 г. между АО «Трансмашхолдинг» и ПАО «Сбербанк». </w:t>
      </w:r>
      <w:r w:rsidRPr="007149CF">
        <w:rPr>
          <w:rFonts w:asciiTheme="minorHAnsi" w:eastAsia="Times New Roman" w:hAnsiTheme="minorHAnsi" w:cstheme="minorHAnsi"/>
          <w:bCs/>
          <w:iCs/>
          <w:lang w:eastAsia="ru-RU"/>
        </w:rPr>
        <w:t>Содержание сделки:</w:t>
      </w:r>
      <w:r w:rsidRPr="00876750">
        <w:t xml:space="preserve"> </w:t>
      </w:r>
      <w:r w:rsidRPr="00876750">
        <w:rPr>
          <w:rFonts w:asciiTheme="minorHAnsi" w:eastAsia="Times New Roman" w:hAnsiTheme="minorHAnsi" w:cstheme="minorHAnsi"/>
          <w:bCs/>
          <w:iCs/>
          <w:lang w:eastAsia="ru-RU"/>
        </w:rPr>
        <w:t xml:space="preserve">предоставление поручительства по платежным обязательствам ООО «ПК «НЭВЗ» по Договору №520B0035E об открытии </w:t>
      </w:r>
      <w:proofErr w:type="spellStart"/>
      <w:r w:rsidRPr="00876750">
        <w:rPr>
          <w:rFonts w:asciiTheme="minorHAnsi" w:eastAsia="Times New Roman" w:hAnsiTheme="minorHAnsi" w:cstheme="minorHAnsi"/>
          <w:bCs/>
          <w:iCs/>
          <w:lang w:eastAsia="ru-RU"/>
        </w:rPr>
        <w:t>невозобновляемой</w:t>
      </w:r>
      <w:proofErr w:type="spellEnd"/>
      <w:r w:rsidRPr="00876750">
        <w:rPr>
          <w:rFonts w:asciiTheme="minorHAnsi" w:eastAsia="Times New Roman" w:hAnsiTheme="minorHAnsi" w:cstheme="minorHAnsi"/>
          <w:bCs/>
          <w:iCs/>
          <w:lang w:eastAsia="ru-RU"/>
        </w:rPr>
        <w:t xml:space="preserve"> кредитной линии от «15» апреля 2022г. между ООО «ПК «НЭВЗ» и ПАО «Сбербанк». </w:t>
      </w:r>
      <w:r w:rsidRPr="00B55CDD">
        <w:rPr>
          <w:rFonts w:asciiTheme="minorHAnsi" w:eastAsia="Times New Roman" w:hAnsiTheme="minorHAnsi" w:cstheme="minorHAnsi"/>
          <w:bCs/>
          <w:iCs/>
          <w:lang w:eastAsia="ru-RU"/>
        </w:rPr>
        <w:t>Дата совершения сделки:</w:t>
      </w:r>
      <w:r w:rsidRPr="00E704ED">
        <w:t xml:space="preserve"> </w:t>
      </w:r>
      <w:r>
        <w:t>29</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декабря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6EC01BB4" w14:textId="2A3A6911" w:rsidR="00876750" w:rsidRDefault="00876750"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sidRPr="00876750">
        <w:t xml:space="preserve"> </w:t>
      </w:r>
      <w:r w:rsidRPr="00876750">
        <w:rPr>
          <w:rFonts w:asciiTheme="minorHAnsi" w:eastAsia="Times New Roman" w:hAnsiTheme="minorHAnsi" w:cstheme="minorHAnsi"/>
          <w:bCs/>
          <w:iCs/>
          <w:lang w:eastAsia="ru-RU"/>
        </w:rPr>
        <w:t xml:space="preserve">Договор поручительства № ТМХ11112022 от 29.12.2022 г. между АО «Трансмашхолдинг» и Компанией </w:t>
      </w:r>
      <w:proofErr w:type="spellStart"/>
      <w:r w:rsidRPr="00876750">
        <w:rPr>
          <w:rFonts w:asciiTheme="minorHAnsi" w:eastAsia="Times New Roman" w:hAnsiTheme="minorHAnsi" w:cstheme="minorHAnsi"/>
          <w:bCs/>
          <w:iCs/>
          <w:lang w:eastAsia="ru-RU"/>
        </w:rPr>
        <w:t>Nelgeron</w:t>
      </w:r>
      <w:proofErr w:type="spellEnd"/>
      <w:r w:rsidRPr="00876750">
        <w:rPr>
          <w:rFonts w:asciiTheme="minorHAnsi" w:eastAsia="Times New Roman" w:hAnsiTheme="minorHAnsi" w:cstheme="minorHAnsi"/>
          <w:bCs/>
          <w:iCs/>
          <w:lang w:eastAsia="ru-RU"/>
        </w:rPr>
        <w:t xml:space="preserve"> OU. </w:t>
      </w:r>
      <w:r w:rsidRPr="007149CF">
        <w:rPr>
          <w:rFonts w:asciiTheme="minorHAnsi" w:eastAsia="Times New Roman" w:hAnsiTheme="minorHAnsi" w:cstheme="minorHAnsi"/>
          <w:bCs/>
          <w:iCs/>
          <w:lang w:eastAsia="ru-RU"/>
        </w:rPr>
        <w:t>Содержание сделки:</w:t>
      </w:r>
      <w:r w:rsidR="00912E30" w:rsidRPr="00912E30">
        <w:t xml:space="preserve"> </w:t>
      </w:r>
      <w:r w:rsidR="00912E30" w:rsidRPr="00912E30">
        <w:rPr>
          <w:rFonts w:asciiTheme="minorHAnsi" w:eastAsia="Times New Roman" w:hAnsiTheme="minorHAnsi" w:cstheme="minorHAnsi"/>
          <w:bCs/>
          <w:iCs/>
          <w:lang w:eastAsia="ru-RU"/>
        </w:rPr>
        <w:t xml:space="preserve">предоставление поручительства по платежным обязательствам АО «Торговый дом ТМХ» по контракту на </w:t>
      </w:r>
      <w:r w:rsidR="00912E30" w:rsidRPr="00912E30">
        <w:rPr>
          <w:rFonts w:asciiTheme="minorHAnsi" w:eastAsia="Times New Roman" w:hAnsiTheme="minorHAnsi" w:cstheme="minorHAnsi"/>
          <w:bCs/>
          <w:iCs/>
          <w:lang w:eastAsia="ru-RU"/>
        </w:rPr>
        <w:lastRenderedPageBreak/>
        <w:t xml:space="preserve">поставку товаров от 25.02.2019г. № NEL/TMH 25022019 между АО «Торговый дом ТМХ» и Компанией </w:t>
      </w:r>
      <w:proofErr w:type="spellStart"/>
      <w:r w:rsidR="00912E30" w:rsidRPr="00912E30">
        <w:rPr>
          <w:rFonts w:asciiTheme="minorHAnsi" w:eastAsia="Times New Roman" w:hAnsiTheme="minorHAnsi" w:cstheme="minorHAnsi"/>
          <w:bCs/>
          <w:iCs/>
          <w:lang w:eastAsia="ru-RU"/>
        </w:rPr>
        <w:t>Nelgeron</w:t>
      </w:r>
      <w:proofErr w:type="spellEnd"/>
      <w:r w:rsidR="00912E30" w:rsidRPr="00912E30">
        <w:rPr>
          <w:rFonts w:asciiTheme="minorHAnsi" w:eastAsia="Times New Roman" w:hAnsiTheme="minorHAnsi" w:cstheme="minorHAnsi"/>
          <w:bCs/>
          <w:iCs/>
          <w:lang w:eastAsia="ru-RU"/>
        </w:rPr>
        <w:t xml:space="preserve"> OU. </w:t>
      </w:r>
      <w:r w:rsidR="00912E30" w:rsidRPr="00B55CDD">
        <w:rPr>
          <w:rFonts w:asciiTheme="minorHAnsi" w:eastAsia="Times New Roman" w:hAnsiTheme="minorHAnsi" w:cstheme="minorHAnsi"/>
          <w:bCs/>
          <w:iCs/>
          <w:lang w:eastAsia="ru-RU"/>
        </w:rPr>
        <w:t>Дата совершения сделки:</w:t>
      </w:r>
      <w:r w:rsidR="00912E30" w:rsidRPr="00E704ED">
        <w:t xml:space="preserve"> </w:t>
      </w:r>
      <w:r w:rsidR="00912E30">
        <w:t>29</w:t>
      </w:r>
      <w:r w:rsidR="00912E30" w:rsidRPr="00B55CDD">
        <w:rPr>
          <w:rFonts w:asciiTheme="minorHAnsi" w:eastAsia="Times New Roman" w:hAnsiTheme="minorHAnsi" w:cstheme="minorHAnsi"/>
          <w:bCs/>
          <w:iCs/>
          <w:lang w:eastAsia="ru-RU"/>
        </w:rPr>
        <w:t xml:space="preserve"> </w:t>
      </w:r>
      <w:r w:rsidR="00912E30">
        <w:rPr>
          <w:rFonts w:asciiTheme="minorHAnsi" w:eastAsia="Times New Roman" w:hAnsiTheme="minorHAnsi" w:cstheme="minorHAnsi"/>
          <w:bCs/>
          <w:iCs/>
          <w:lang w:eastAsia="ru-RU"/>
        </w:rPr>
        <w:t>декабря</w:t>
      </w:r>
      <w:r w:rsidR="00912E30" w:rsidRPr="00B55CDD">
        <w:rPr>
          <w:rFonts w:asciiTheme="minorHAnsi" w:eastAsia="Times New Roman" w:hAnsiTheme="minorHAnsi" w:cstheme="minorHAnsi"/>
          <w:bCs/>
          <w:iCs/>
          <w:lang w:eastAsia="ru-RU"/>
        </w:rPr>
        <w:t xml:space="preserve"> 2022г</w:t>
      </w:r>
      <w:r w:rsidR="00912E30">
        <w:rPr>
          <w:rFonts w:asciiTheme="minorHAnsi" w:eastAsia="Times New Roman" w:hAnsiTheme="minorHAnsi" w:cstheme="minorHAnsi"/>
          <w:bCs/>
          <w:iCs/>
          <w:lang w:eastAsia="ru-RU"/>
        </w:rPr>
        <w:t>.</w:t>
      </w:r>
    </w:p>
    <w:p w14:paraId="1DDD833A" w14:textId="3C82D54B" w:rsidR="00912E30" w:rsidRDefault="00912E30"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sidRPr="00912E30">
        <w:t xml:space="preserve"> </w:t>
      </w:r>
      <w:r w:rsidRPr="00912E30">
        <w:rPr>
          <w:rFonts w:asciiTheme="minorHAnsi" w:eastAsia="Times New Roman" w:hAnsiTheme="minorHAnsi" w:cstheme="minorHAnsi"/>
          <w:bCs/>
          <w:iCs/>
          <w:lang w:eastAsia="ru-RU"/>
        </w:rPr>
        <w:t xml:space="preserve">Дополнительное соглашение №2 от «29» декабря 2022 года к Договору поручительства №ДП01_400B003C8 от «31» мая 2022 года между АО «Трансмашхолдинг» и ПАО «Сбербанк России». </w:t>
      </w:r>
      <w:r w:rsidRPr="007149CF">
        <w:rPr>
          <w:rFonts w:asciiTheme="minorHAnsi" w:eastAsia="Times New Roman" w:hAnsiTheme="minorHAnsi" w:cstheme="minorHAnsi"/>
          <w:bCs/>
          <w:iCs/>
          <w:lang w:eastAsia="ru-RU"/>
        </w:rPr>
        <w:t>Содержание сделки:</w:t>
      </w:r>
      <w:r w:rsidRPr="00912E30">
        <w:t xml:space="preserve"> </w:t>
      </w:r>
      <w:r w:rsidRPr="00912E30">
        <w:rPr>
          <w:rFonts w:asciiTheme="minorHAnsi" w:eastAsia="Times New Roman" w:hAnsiTheme="minorHAnsi" w:cstheme="minorHAnsi"/>
          <w:bCs/>
          <w:iCs/>
          <w:lang w:eastAsia="ru-RU"/>
        </w:rPr>
        <w:t xml:space="preserve">предоставление обеспечения исполнения обязательств по Договору №400B003C8 об открытии </w:t>
      </w:r>
      <w:proofErr w:type="spellStart"/>
      <w:r w:rsidRPr="00912E30">
        <w:rPr>
          <w:rFonts w:asciiTheme="minorHAnsi" w:eastAsia="Times New Roman" w:hAnsiTheme="minorHAnsi" w:cstheme="minorHAnsi"/>
          <w:bCs/>
          <w:iCs/>
          <w:lang w:eastAsia="ru-RU"/>
        </w:rPr>
        <w:t>невозобновляемой</w:t>
      </w:r>
      <w:proofErr w:type="spellEnd"/>
      <w:r w:rsidRPr="00912E30">
        <w:rPr>
          <w:rFonts w:asciiTheme="minorHAnsi" w:eastAsia="Times New Roman" w:hAnsiTheme="minorHAnsi" w:cstheme="minorHAnsi"/>
          <w:bCs/>
          <w:iCs/>
          <w:lang w:eastAsia="ru-RU"/>
        </w:rPr>
        <w:t xml:space="preserve"> кредитной линии от «15» апреля 2022 года., заключенному между АО «Коломенский завод» и ПАО «Сбербанк России». </w:t>
      </w:r>
      <w:r w:rsidRPr="00B55CDD">
        <w:rPr>
          <w:rFonts w:asciiTheme="minorHAnsi" w:eastAsia="Times New Roman" w:hAnsiTheme="minorHAnsi" w:cstheme="minorHAnsi"/>
          <w:bCs/>
          <w:iCs/>
          <w:lang w:eastAsia="ru-RU"/>
        </w:rPr>
        <w:t>Дата совершения сделки:</w:t>
      </w:r>
      <w:r w:rsidRPr="00E704ED">
        <w:t xml:space="preserve"> </w:t>
      </w:r>
      <w:r>
        <w:t>29</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декабря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023D6415" w14:textId="7FD37D6A" w:rsidR="00912E30" w:rsidRPr="007149CF" w:rsidRDefault="00912E30" w:rsidP="00EF2782">
      <w:pPr>
        <w:pStyle w:val="aff4"/>
        <w:numPr>
          <w:ilvl w:val="0"/>
          <w:numId w:val="25"/>
        </w:numPr>
        <w:autoSpaceDE w:val="0"/>
        <w:autoSpaceDN w:val="0"/>
        <w:adjustRightInd w:val="0"/>
        <w:spacing w:before="240"/>
        <w:jc w:val="both"/>
        <w:rPr>
          <w:rFonts w:asciiTheme="minorHAnsi" w:eastAsia="Times New Roman" w:hAnsiTheme="minorHAnsi" w:cstheme="minorHAnsi"/>
          <w:bCs/>
          <w:iCs/>
          <w:lang w:eastAsia="ru-RU"/>
        </w:rPr>
      </w:pPr>
      <w:r w:rsidRPr="007149CF">
        <w:rPr>
          <w:rFonts w:asciiTheme="minorHAnsi" w:eastAsia="Times New Roman" w:hAnsiTheme="minorHAnsi" w:cstheme="minorHAnsi"/>
          <w:bCs/>
          <w:iCs/>
          <w:lang w:eastAsia="ru-RU"/>
        </w:rPr>
        <w:t>Вид и предмет сделки:</w:t>
      </w:r>
      <w:r w:rsidRPr="00912E30">
        <w:t xml:space="preserve"> </w:t>
      </w:r>
      <w:r w:rsidRPr="00912E30">
        <w:rPr>
          <w:rFonts w:asciiTheme="minorHAnsi" w:eastAsia="Times New Roman" w:hAnsiTheme="minorHAnsi" w:cstheme="minorHAnsi"/>
          <w:bCs/>
          <w:iCs/>
          <w:lang w:eastAsia="ru-RU"/>
        </w:rPr>
        <w:t xml:space="preserve">Дополнительное соглашение к Договору займа № ТМХ-22-18-з от 03 июля 2018 года. </w:t>
      </w:r>
      <w:r w:rsidRPr="007149CF">
        <w:rPr>
          <w:rFonts w:asciiTheme="minorHAnsi" w:eastAsia="Times New Roman" w:hAnsiTheme="minorHAnsi" w:cstheme="minorHAnsi"/>
          <w:bCs/>
          <w:iCs/>
          <w:lang w:eastAsia="ru-RU"/>
        </w:rPr>
        <w:t>Содержание сделки:</w:t>
      </w:r>
      <w:r w:rsidRPr="00912E30">
        <w:t xml:space="preserve"> </w:t>
      </w:r>
      <w:r w:rsidRPr="00912E30">
        <w:rPr>
          <w:rFonts w:asciiTheme="minorHAnsi" w:eastAsia="Times New Roman" w:hAnsiTheme="minorHAnsi" w:cstheme="minorHAnsi"/>
          <w:bCs/>
          <w:iCs/>
          <w:lang w:eastAsia="ru-RU"/>
        </w:rPr>
        <w:t xml:space="preserve">изменение условий Договора займа № ТМХ-22-18-з от 03 июля 2018 года. </w:t>
      </w:r>
      <w:r w:rsidRPr="00B55CDD">
        <w:rPr>
          <w:rFonts w:asciiTheme="minorHAnsi" w:eastAsia="Times New Roman" w:hAnsiTheme="minorHAnsi" w:cstheme="minorHAnsi"/>
          <w:bCs/>
          <w:iCs/>
          <w:lang w:eastAsia="ru-RU"/>
        </w:rPr>
        <w:t>Дата совершения сделки:</w:t>
      </w:r>
      <w:r w:rsidRPr="00E704ED">
        <w:t xml:space="preserve"> </w:t>
      </w:r>
      <w:r>
        <w:t>30</w:t>
      </w:r>
      <w:r w:rsidRPr="00B55CDD">
        <w:rPr>
          <w:rFonts w:asciiTheme="minorHAnsi" w:eastAsia="Times New Roman" w:hAnsiTheme="minorHAnsi" w:cstheme="minorHAnsi"/>
          <w:bCs/>
          <w:iCs/>
          <w:lang w:eastAsia="ru-RU"/>
        </w:rPr>
        <w:t xml:space="preserve"> </w:t>
      </w:r>
      <w:r>
        <w:rPr>
          <w:rFonts w:asciiTheme="minorHAnsi" w:eastAsia="Times New Roman" w:hAnsiTheme="minorHAnsi" w:cstheme="minorHAnsi"/>
          <w:bCs/>
          <w:iCs/>
          <w:lang w:eastAsia="ru-RU"/>
        </w:rPr>
        <w:t>декабря</w:t>
      </w:r>
      <w:r w:rsidRPr="00B55CDD">
        <w:rPr>
          <w:rFonts w:asciiTheme="minorHAnsi" w:eastAsia="Times New Roman" w:hAnsiTheme="minorHAnsi" w:cstheme="minorHAnsi"/>
          <w:bCs/>
          <w:iCs/>
          <w:lang w:eastAsia="ru-RU"/>
        </w:rPr>
        <w:t xml:space="preserve"> 2022г</w:t>
      </w:r>
      <w:r>
        <w:rPr>
          <w:rFonts w:asciiTheme="minorHAnsi" w:eastAsia="Times New Roman" w:hAnsiTheme="minorHAnsi" w:cstheme="minorHAnsi"/>
          <w:bCs/>
          <w:iCs/>
          <w:lang w:eastAsia="ru-RU"/>
        </w:rPr>
        <w:t>.</w:t>
      </w:r>
    </w:p>
    <w:p w14:paraId="4CD5444C" w14:textId="4DEB6C2A" w:rsidR="00CD39E8" w:rsidRPr="00D73CCE" w:rsidRDefault="00CD39E8" w:rsidP="00287150">
      <w:pPr>
        <w:pStyle w:val="10"/>
        <w:numPr>
          <w:ilvl w:val="0"/>
          <w:numId w:val="12"/>
        </w:numPr>
        <w:spacing w:before="0" w:after="0"/>
        <w:ind w:left="567" w:hanging="567"/>
        <w:rPr>
          <w:rFonts w:asciiTheme="minorHAnsi" w:hAnsiTheme="minorHAnsi" w:cstheme="minorHAnsi"/>
          <w:sz w:val="22"/>
          <w:szCs w:val="22"/>
        </w:rPr>
      </w:pPr>
      <w:bookmarkStart w:id="147" w:name="_6.2._Сделки_с_заинтересованностью"/>
      <w:bookmarkStart w:id="148" w:name="_7._Состав_Совета_директоров_Обществ"/>
      <w:bookmarkStart w:id="149" w:name="_Toc322447708"/>
      <w:bookmarkStart w:id="150" w:name="_Toc67573266"/>
      <w:bookmarkEnd w:id="147"/>
      <w:bookmarkEnd w:id="148"/>
      <w:r w:rsidRPr="00D73CCE">
        <w:rPr>
          <w:rFonts w:asciiTheme="minorHAnsi" w:hAnsiTheme="minorHAnsi" w:cstheme="minorHAnsi"/>
          <w:sz w:val="22"/>
          <w:szCs w:val="22"/>
        </w:rPr>
        <w:t>С</w:t>
      </w:r>
      <w:r w:rsidR="00121F41" w:rsidRPr="00D73CCE">
        <w:rPr>
          <w:rFonts w:asciiTheme="minorHAnsi" w:hAnsiTheme="minorHAnsi" w:cstheme="minorHAnsi"/>
          <w:sz w:val="22"/>
          <w:szCs w:val="22"/>
        </w:rPr>
        <w:t>ОСТАВ СОВЕТА ДИРЕКТОРОВ ОБЩЕСТВА</w:t>
      </w:r>
      <w:bookmarkEnd w:id="149"/>
      <w:bookmarkEnd w:id="150"/>
    </w:p>
    <w:p w14:paraId="2CA9EC94" w14:textId="1C20E81B" w:rsidR="005B4D6E" w:rsidRPr="00D73CCE" w:rsidRDefault="000B0928" w:rsidP="00287150">
      <w:pPr>
        <w:autoSpaceDE w:val="0"/>
        <w:autoSpaceDN w:val="0"/>
        <w:adjustRightInd w:val="0"/>
        <w:spacing w:before="240"/>
        <w:ind w:firstLine="567"/>
        <w:jc w:val="both"/>
        <w:rPr>
          <w:rFonts w:asciiTheme="minorHAnsi" w:hAnsiTheme="minorHAnsi" w:cstheme="minorHAnsi"/>
          <w:bCs/>
          <w:sz w:val="22"/>
          <w:szCs w:val="22"/>
        </w:rPr>
      </w:pPr>
      <w:r w:rsidRPr="00D73CCE">
        <w:rPr>
          <w:rFonts w:asciiTheme="minorHAnsi" w:hAnsiTheme="minorHAnsi" w:cstheme="minorHAnsi"/>
          <w:bCs/>
          <w:sz w:val="22"/>
          <w:szCs w:val="22"/>
        </w:rPr>
        <w:t>На</w:t>
      </w:r>
      <w:r w:rsidR="00AF6310" w:rsidRPr="00D73CCE">
        <w:rPr>
          <w:rFonts w:asciiTheme="minorHAnsi" w:hAnsiTheme="minorHAnsi" w:cstheme="minorHAnsi"/>
          <w:bCs/>
          <w:sz w:val="22"/>
          <w:szCs w:val="22"/>
        </w:rPr>
        <w:t xml:space="preserve"> отчетный период</w:t>
      </w:r>
      <w:r w:rsidR="000F2FB7" w:rsidRPr="00D73CCE">
        <w:rPr>
          <w:rFonts w:asciiTheme="minorHAnsi" w:hAnsiTheme="minorHAnsi" w:cstheme="minorHAnsi"/>
          <w:bCs/>
          <w:sz w:val="22"/>
          <w:szCs w:val="22"/>
        </w:rPr>
        <w:t xml:space="preserve"> С</w:t>
      </w:r>
      <w:r w:rsidR="008856AC" w:rsidRPr="00D73CCE">
        <w:rPr>
          <w:rFonts w:asciiTheme="minorHAnsi" w:hAnsiTheme="minorHAnsi" w:cstheme="minorHAnsi"/>
          <w:bCs/>
          <w:sz w:val="22"/>
          <w:szCs w:val="22"/>
        </w:rPr>
        <w:t xml:space="preserve">овет директоров </w:t>
      </w:r>
      <w:r w:rsidR="00EA2388" w:rsidRPr="00D73CCE">
        <w:rPr>
          <w:rFonts w:asciiTheme="minorHAnsi" w:hAnsiTheme="minorHAnsi" w:cstheme="minorHAnsi"/>
          <w:bCs/>
          <w:sz w:val="22"/>
          <w:szCs w:val="22"/>
        </w:rPr>
        <w:t xml:space="preserve">был избран </w:t>
      </w:r>
      <w:r w:rsidR="00927C7C">
        <w:rPr>
          <w:rFonts w:asciiTheme="minorHAnsi" w:hAnsiTheme="minorHAnsi" w:cstheme="minorHAnsi"/>
          <w:bCs/>
          <w:sz w:val="22"/>
          <w:szCs w:val="22"/>
        </w:rPr>
        <w:t xml:space="preserve">28 июня 2021 года </w:t>
      </w:r>
      <w:r w:rsidR="005A789B" w:rsidRPr="00D73CCE">
        <w:rPr>
          <w:rFonts w:asciiTheme="minorHAnsi" w:hAnsiTheme="minorHAnsi" w:cstheme="minorHAnsi"/>
          <w:bCs/>
          <w:sz w:val="22"/>
          <w:szCs w:val="22"/>
        </w:rPr>
        <w:t>в следующем составе:</w:t>
      </w:r>
    </w:p>
    <w:p w14:paraId="341D1D8C" w14:textId="320B4365" w:rsidR="00927C7C" w:rsidRPr="00927C7C" w:rsidRDefault="005111D1" w:rsidP="00927C7C">
      <w:pPr>
        <w:ind w:firstLine="567"/>
        <w:jc w:val="both"/>
        <w:rPr>
          <w:rFonts w:asciiTheme="minorHAnsi" w:hAnsiTheme="minorHAnsi" w:cstheme="minorHAnsi"/>
          <w:bCs/>
          <w:sz w:val="22"/>
          <w:szCs w:val="22"/>
        </w:rPr>
      </w:pPr>
      <w:r>
        <w:rPr>
          <w:rFonts w:asciiTheme="minorHAnsi" w:hAnsiTheme="minorHAnsi" w:cstheme="minorHAnsi"/>
          <w:bCs/>
          <w:sz w:val="22"/>
          <w:szCs w:val="22"/>
        </w:rPr>
        <w:t xml:space="preserve">1. </w:t>
      </w:r>
      <w:r>
        <w:rPr>
          <w:rFonts w:asciiTheme="minorHAnsi" w:hAnsiTheme="minorHAnsi" w:cstheme="minorHAnsi"/>
          <w:bCs/>
          <w:sz w:val="22"/>
          <w:szCs w:val="22"/>
        </w:rPr>
        <w:tab/>
      </w:r>
      <w:proofErr w:type="spellStart"/>
      <w:r w:rsidR="00927C7C" w:rsidRPr="00927C7C">
        <w:rPr>
          <w:rFonts w:asciiTheme="minorHAnsi" w:hAnsiTheme="minorHAnsi" w:cstheme="minorHAnsi"/>
          <w:bCs/>
          <w:sz w:val="22"/>
          <w:szCs w:val="22"/>
        </w:rPr>
        <w:t>Бокарев</w:t>
      </w:r>
      <w:proofErr w:type="spellEnd"/>
      <w:r w:rsidR="00927C7C" w:rsidRPr="00927C7C">
        <w:rPr>
          <w:rFonts w:asciiTheme="minorHAnsi" w:hAnsiTheme="minorHAnsi" w:cstheme="minorHAnsi"/>
          <w:bCs/>
          <w:sz w:val="22"/>
          <w:szCs w:val="22"/>
        </w:rPr>
        <w:t xml:space="preserve"> Андрей </w:t>
      </w:r>
      <w:proofErr w:type="spellStart"/>
      <w:r w:rsidR="00927C7C" w:rsidRPr="00927C7C">
        <w:rPr>
          <w:rFonts w:asciiTheme="minorHAnsi" w:hAnsiTheme="minorHAnsi" w:cstheme="minorHAnsi"/>
          <w:bCs/>
          <w:sz w:val="22"/>
          <w:szCs w:val="22"/>
        </w:rPr>
        <w:t>Рэмович</w:t>
      </w:r>
      <w:proofErr w:type="spellEnd"/>
      <w:r w:rsidR="00927C7C" w:rsidRPr="00927C7C">
        <w:rPr>
          <w:rFonts w:asciiTheme="minorHAnsi" w:hAnsiTheme="minorHAnsi" w:cstheme="minorHAnsi"/>
          <w:bCs/>
          <w:sz w:val="22"/>
          <w:szCs w:val="22"/>
        </w:rPr>
        <w:t>;</w:t>
      </w:r>
    </w:p>
    <w:p w14:paraId="5C034EC9" w14:textId="77777777" w:rsidR="00927C7C" w:rsidRPr="00927C7C" w:rsidRDefault="00927C7C" w:rsidP="00927C7C">
      <w:pPr>
        <w:ind w:firstLine="567"/>
        <w:jc w:val="both"/>
        <w:rPr>
          <w:rFonts w:asciiTheme="minorHAnsi" w:hAnsiTheme="minorHAnsi" w:cstheme="minorHAnsi"/>
          <w:bCs/>
          <w:sz w:val="22"/>
          <w:szCs w:val="22"/>
        </w:rPr>
      </w:pPr>
      <w:r w:rsidRPr="00927C7C">
        <w:rPr>
          <w:rFonts w:asciiTheme="minorHAnsi" w:hAnsiTheme="minorHAnsi" w:cstheme="minorHAnsi"/>
          <w:bCs/>
          <w:sz w:val="22"/>
          <w:szCs w:val="22"/>
        </w:rPr>
        <w:t>2.</w:t>
      </w:r>
      <w:r w:rsidRPr="00927C7C">
        <w:rPr>
          <w:rFonts w:asciiTheme="minorHAnsi" w:hAnsiTheme="minorHAnsi" w:cstheme="minorHAnsi"/>
          <w:bCs/>
          <w:sz w:val="22"/>
          <w:szCs w:val="22"/>
        </w:rPr>
        <w:tab/>
      </w:r>
      <w:proofErr w:type="spellStart"/>
      <w:r w:rsidRPr="00927C7C">
        <w:rPr>
          <w:rFonts w:asciiTheme="minorHAnsi" w:hAnsiTheme="minorHAnsi" w:cstheme="minorHAnsi"/>
          <w:bCs/>
          <w:sz w:val="22"/>
          <w:szCs w:val="22"/>
        </w:rPr>
        <w:t>Гранже</w:t>
      </w:r>
      <w:proofErr w:type="spellEnd"/>
      <w:r w:rsidRPr="00927C7C">
        <w:rPr>
          <w:rFonts w:asciiTheme="minorHAnsi" w:hAnsiTheme="minorHAnsi" w:cstheme="minorHAnsi"/>
          <w:bCs/>
          <w:sz w:val="22"/>
          <w:szCs w:val="22"/>
        </w:rPr>
        <w:t xml:space="preserve"> Марк Рене Мишель;</w:t>
      </w:r>
    </w:p>
    <w:p w14:paraId="05F26770" w14:textId="77777777" w:rsidR="00927C7C" w:rsidRPr="00927C7C" w:rsidRDefault="00927C7C" w:rsidP="00927C7C">
      <w:pPr>
        <w:ind w:firstLine="567"/>
        <w:jc w:val="both"/>
        <w:rPr>
          <w:rFonts w:asciiTheme="minorHAnsi" w:hAnsiTheme="minorHAnsi" w:cstheme="minorHAnsi"/>
          <w:bCs/>
          <w:sz w:val="22"/>
          <w:szCs w:val="22"/>
        </w:rPr>
      </w:pPr>
      <w:r w:rsidRPr="00927C7C">
        <w:rPr>
          <w:rFonts w:asciiTheme="minorHAnsi" w:hAnsiTheme="minorHAnsi" w:cstheme="minorHAnsi"/>
          <w:bCs/>
          <w:sz w:val="22"/>
          <w:szCs w:val="22"/>
        </w:rPr>
        <w:t>3.</w:t>
      </w:r>
      <w:r w:rsidRPr="00927C7C">
        <w:rPr>
          <w:rFonts w:asciiTheme="minorHAnsi" w:hAnsiTheme="minorHAnsi" w:cstheme="minorHAnsi"/>
          <w:bCs/>
          <w:sz w:val="22"/>
          <w:szCs w:val="22"/>
        </w:rPr>
        <w:tab/>
        <w:t>Комиссаров Дмитрий Георгиевич;</w:t>
      </w:r>
    </w:p>
    <w:p w14:paraId="3F76F52D" w14:textId="77777777" w:rsidR="00927C7C" w:rsidRPr="00927C7C" w:rsidRDefault="00927C7C" w:rsidP="00927C7C">
      <w:pPr>
        <w:ind w:firstLine="567"/>
        <w:jc w:val="both"/>
        <w:rPr>
          <w:rFonts w:asciiTheme="minorHAnsi" w:hAnsiTheme="minorHAnsi" w:cstheme="minorHAnsi"/>
          <w:bCs/>
          <w:sz w:val="22"/>
          <w:szCs w:val="22"/>
        </w:rPr>
      </w:pPr>
      <w:r w:rsidRPr="00927C7C">
        <w:rPr>
          <w:rFonts w:asciiTheme="minorHAnsi" w:hAnsiTheme="minorHAnsi" w:cstheme="minorHAnsi"/>
          <w:bCs/>
          <w:sz w:val="22"/>
          <w:szCs w:val="22"/>
        </w:rPr>
        <w:t>4.</w:t>
      </w:r>
      <w:r w:rsidRPr="00927C7C">
        <w:rPr>
          <w:rFonts w:asciiTheme="minorHAnsi" w:hAnsiTheme="minorHAnsi" w:cstheme="minorHAnsi"/>
          <w:bCs/>
          <w:sz w:val="22"/>
          <w:szCs w:val="22"/>
        </w:rPr>
        <w:tab/>
        <w:t>Лебедев Алексей Александрович;</w:t>
      </w:r>
    </w:p>
    <w:p w14:paraId="51A88FBF" w14:textId="77777777" w:rsidR="00927C7C" w:rsidRPr="00927C7C" w:rsidRDefault="00927C7C" w:rsidP="00927C7C">
      <w:pPr>
        <w:ind w:firstLine="567"/>
        <w:jc w:val="both"/>
        <w:rPr>
          <w:rFonts w:asciiTheme="minorHAnsi" w:hAnsiTheme="minorHAnsi" w:cstheme="minorHAnsi"/>
          <w:bCs/>
          <w:sz w:val="22"/>
          <w:szCs w:val="22"/>
        </w:rPr>
      </w:pPr>
      <w:r w:rsidRPr="00927C7C">
        <w:rPr>
          <w:rFonts w:asciiTheme="minorHAnsi" w:hAnsiTheme="minorHAnsi" w:cstheme="minorHAnsi"/>
          <w:bCs/>
          <w:sz w:val="22"/>
          <w:szCs w:val="22"/>
        </w:rPr>
        <w:t>5.</w:t>
      </w:r>
      <w:r w:rsidRPr="00927C7C">
        <w:rPr>
          <w:rFonts w:asciiTheme="minorHAnsi" w:hAnsiTheme="minorHAnsi" w:cstheme="minorHAnsi"/>
          <w:bCs/>
          <w:sz w:val="22"/>
          <w:szCs w:val="22"/>
        </w:rPr>
        <w:tab/>
        <w:t>Ледовских Анатолий Алексеевич;</w:t>
      </w:r>
    </w:p>
    <w:p w14:paraId="4A9F6867" w14:textId="77777777" w:rsidR="00927C7C" w:rsidRPr="00927C7C" w:rsidRDefault="00927C7C" w:rsidP="00927C7C">
      <w:pPr>
        <w:ind w:firstLine="567"/>
        <w:jc w:val="both"/>
        <w:rPr>
          <w:rFonts w:asciiTheme="minorHAnsi" w:hAnsiTheme="minorHAnsi" w:cstheme="minorHAnsi"/>
          <w:bCs/>
          <w:sz w:val="22"/>
          <w:szCs w:val="22"/>
        </w:rPr>
      </w:pPr>
      <w:r w:rsidRPr="00927C7C">
        <w:rPr>
          <w:rFonts w:asciiTheme="minorHAnsi" w:hAnsiTheme="minorHAnsi" w:cstheme="minorHAnsi"/>
          <w:bCs/>
          <w:sz w:val="22"/>
          <w:szCs w:val="22"/>
        </w:rPr>
        <w:t>6.</w:t>
      </w:r>
      <w:r w:rsidRPr="00927C7C">
        <w:rPr>
          <w:rFonts w:asciiTheme="minorHAnsi" w:hAnsiTheme="minorHAnsi" w:cstheme="minorHAnsi"/>
          <w:bCs/>
          <w:sz w:val="22"/>
          <w:szCs w:val="22"/>
        </w:rPr>
        <w:tab/>
        <w:t>Липа Кирилл Валерьевич;</w:t>
      </w:r>
    </w:p>
    <w:p w14:paraId="60752556" w14:textId="77777777" w:rsidR="00927C7C" w:rsidRPr="00927C7C" w:rsidRDefault="00927C7C" w:rsidP="00927C7C">
      <w:pPr>
        <w:ind w:firstLine="567"/>
        <w:jc w:val="both"/>
        <w:rPr>
          <w:rFonts w:asciiTheme="minorHAnsi" w:hAnsiTheme="minorHAnsi" w:cstheme="minorHAnsi"/>
          <w:bCs/>
          <w:sz w:val="22"/>
          <w:szCs w:val="22"/>
        </w:rPr>
      </w:pPr>
      <w:r w:rsidRPr="00927C7C">
        <w:rPr>
          <w:rFonts w:asciiTheme="minorHAnsi" w:hAnsiTheme="minorHAnsi" w:cstheme="minorHAnsi"/>
          <w:bCs/>
          <w:sz w:val="22"/>
          <w:szCs w:val="22"/>
        </w:rPr>
        <w:t>7.</w:t>
      </w:r>
      <w:r w:rsidRPr="00927C7C">
        <w:rPr>
          <w:rFonts w:asciiTheme="minorHAnsi" w:hAnsiTheme="minorHAnsi" w:cstheme="minorHAnsi"/>
          <w:bCs/>
          <w:sz w:val="22"/>
          <w:szCs w:val="22"/>
        </w:rPr>
        <w:tab/>
        <w:t>Мартинес Лоран Винсент Джозеф;</w:t>
      </w:r>
    </w:p>
    <w:p w14:paraId="09263FFE" w14:textId="77777777" w:rsidR="00927C7C" w:rsidRPr="00927C7C" w:rsidRDefault="00927C7C" w:rsidP="00927C7C">
      <w:pPr>
        <w:ind w:firstLine="567"/>
        <w:jc w:val="both"/>
        <w:rPr>
          <w:rFonts w:asciiTheme="minorHAnsi" w:hAnsiTheme="minorHAnsi" w:cstheme="minorHAnsi"/>
          <w:bCs/>
          <w:sz w:val="22"/>
          <w:szCs w:val="22"/>
        </w:rPr>
      </w:pPr>
      <w:r w:rsidRPr="00927C7C">
        <w:rPr>
          <w:rFonts w:asciiTheme="minorHAnsi" w:hAnsiTheme="minorHAnsi" w:cstheme="minorHAnsi"/>
          <w:bCs/>
          <w:sz w:val="22"/>
          <w:szCs w:val="22"/>
        </w:rPr>
        <w:t>8.</w:t>
      </w:r>
      <w:r w:rsidRPr="00927C7C">
        <w:rPr>
          <w:rFonts w:asciiTheme="minorHAnsi" w:hAnsiTheme="minorHAnsi" w:cstheme="minorHAnsi"/>
          <w:bCs/>
          <w:sz w:val="22"/>
          <w:szCs w:val="22"/>
        </w:rPr>
        <w:tab/>
        <w:t>Смирнов Евгений Александрович;</w:t>
      </w:r>
    </w:p>
    <w:p w14:paraId="1B71AE65" w14:textId="77777777" w:rsidR="00927C7C" w:rsidRPr="00927C7C" w:rsidRDefault="00927C7C" w:rsidP="00927C7C">
      <w:pPr>
        <w:ind w:firstLine="567"/>
        <w:jc w:val="both"/>
        <w:rPr>
          <w:rFonts w:asciiTheme="minorHAnsi" w:hAnsiTheme="minorHAnsi" w:cstheme="minorHAnsi"/>
          <w:bCs/>
          <w:sz w:val="22"/>
          <w:szCs w:val="22"/>
        </w:rPr>
      </w:pPr>
      <w:r w:rsidRPr="00927C7C">
        <w:rPr>
          <w:rFonts w:asciiTheme="minorHAnsi" w:hAnsiTheme="minorHAnsi" w:cstheme="minorHAnsi"/>
          <w:bCs/>
          <w:sz w:val="22"/>
          <w:szCs w:val="22"/>
        </w:rPr>
        <w:t>9.</w:t>
      </w:r>
      <w:r w:rsidRPr="00927C7C">
        <w:rPr>
          <w:rFonts w:asciiTheme="minorHAnsi" w:hAnsiTheme="minorHAnsi" w:cstheme="minorHAnsi"/>
          <w:bCs/>
          <w:sz w:val="22"/>
          <w:szCs w:val="22"/>
        </w:rPr>
        <w:tab/>
        <w:t>Хромов Михаил Борисович;</w:t>
      </w:r>
    </w:p>
    <w:p w14:paraId="733C183A" w14:textId="77777777" w:rsidR="00927C7C" w:rsidRPr="00927C7C" w:rsidRDefault="00927C7C" w:rsidP="00927C7C">
      <w:pPr>
        <w:ind w:firstLine="567"/>
        <w:jc w:val="both"/>
        <w:rPr>
          <w:rFonts w:asciiTheme="minorHAnsi" w:hAnsiTheme="minorHAnsi" w:cstheme="minorHAnsi"/>
          <w:bCs/>
          <w:sz w:val="22"/>
          <w:szCs w:val="22"/>
        </w:rPr>
      </w:pPr>
      <w:r w:rsidRPr="00927C7C">
        <w:rPr>
          <w:rFonts w:asciiTheme="minorHAnsi" w:hAnsiTheme="minorHAnsi" w:cstheme="minorHAnsi"/>
          <w:bCs/>
          <w:sz w:val="22"/>
          <w:szCs w:val="22"/>
        </w:rPr>
        <w:t>10.</w:t>
      </w:r>
      <w:r w:rsidRPr="00927C7C">
        <w:rPr>
          <w:rFonts w:asciiTheme="minorHAnsi" w:hAnsiTheme="minorHAnsi" w:cstheme="minorHAnsi"/>
          <w:bCs/>
          <w:sz w:val="22"/>
          <w:szCs w:val="22"/>
        </w:rPr>
        <w:tab/>
        <w:t>Юровский Вадим Станиславович.</w:t>
      </w:r>
    </w:p>
    <w:p w14:paraId="63E696D3" w14:textId="77777777" w:rsidR="000B0928" w:rsidRPr="00D73CCE" w:rsidRDefault="000B0928" w:rsidP="00AF6310">
      <w:pPr>
        <w:ind w:firstLine="567"/>
        <w:jc w:val="both"/>
        <w:rPr>
          <w:rFonts w:asciiTheme="minorHAnsi" w:hAnsiTheme="minorHAnsi" w:cstheme="minorHAnsi"/>
          <w:bCs/>
          <w:sz w:val="22"/>
          <w:szCs w:val="22"/>
        </w:rPr>
      </w:pPr>
    </w:p>
    <w:p w14:paraId="20351703" w14:textId="65D6BEAB" w:rsidR="00314A9F" w:rsidRPr="00D73CCE" w:rsidRDefault="005111D1" w:rsidP="00AF6310">
      <w:pPr>
        <w:ind w:firstLine="567"/>
        <w:jc w:val="both"/>
        <w:rPr>
          <w:rFonts w:asciiTheme="minorHAnsi" w:hAnsiTheme="minorHAnsi" w:cstheme="minorHAnsi"/>
          <w:bCs/>
          <w:sz w:val="22"/>
          <w:szCs w:val="22"/>
        </w:rPr>
      </w:pPr>
      <w:r w:rsidRPr="00D73CCE">
        <w:rPr>
          <w:rFonts w:asciiTheme="minorHAnsi" w:hAnsiTheme="minorHAnsi" w:cstheme="minorHAnsi"/>
          <w:bCs/>
          <w:sz w:val="22"/>
          <w:szCs w:val="22"/>
        </w:rPr>
        <w:t xml:space="preserve">Совет директоров был переизбран </w:t>
      </w:r>
      <w:r>
        <w:rPr>
          <w:rFonts w:asciiTheme="minorHAnsi" w:hAnsiTheme="minorHAnsi" w:cstheme="minorHAnsi"/>
          <w:bCs/>
          <w:sz w:val="22"/>
          <w:szCs w:val="22"/>
        </w:rPr>
        <w:t>31 мая 2022 года</w:t>
      </w:r>
      <w:r w:rsidRPr="00D73CCE">
        <w:rPr>
          <w:rFonts w:asciiTheme="minorHAnsi" w:hAnsiTheme="minorHAnsi" w:cstheme="minorHAnsi"/>
          <w:bCs/>
          <w:sz w:val="22"/>
          <w:szCs w:val="22"/>
        </w:rPr>
        <w:t xml:space="preserve"> в </w:t>
      </w:r>
      <w:r>
        <w:rPr>
          <w:rFonts w:asciiTheme="minorHAnsi" w:hAnsiTheme="minorHAnsi" w:cstheme="minorHAnsi"/>
          <w:bCs/>
          <w:sz w:val="22"/>
          <w:szCs w:val="22"/>
        </w:rPr>
        <w:t>следующем составе</w:t>
      </w:r>
      <w:r w:rsidR="00AD3E82">
        <w:rPr>
          <w:rFonts w:asciiTheme="minorHAnsi" w:hAnsiTheme="minorHAnsi" w:cstheme="minorHAnsi"/>
          <w:bCs/>
          <w:sz w:val="22"/>
          <w:szCs w:val="22"/>
        </w:rPr>
        <w:t>:</w:t>
      </w:r>
    </w:p>
    <w:p w14:paraId="33FDD62D" w14:textId="7B11766A" w:rsidR="005111D1" w:rsidRPr="005111D1" w:rsidRDefault="005111D1" w:rsidP="005111D1">
      <w:pPr>
        <w:numPr>
          <w:ilvl w:val="0"/>
          <w:numId w:val="31"/>
        </w:numPr>
        <w:jc w:val="both"/>
        <w:rPr>
          <w:rFonts w:asciiTheme="minorHAnsi" w:hAnsiTheme="minorHAnsi" w:cstheme="minorHAnsi"/>
          <w:bCs/>
          <w:sz w:val="22"/>
          <w:szCs w:val="22"/>
        </w:rPr>
      </w:pPr>
      <w:proofErr w:type="spellStart"/>
      <w:r w:rsidRPr="005111D1">
        <w:rPr>
          <w:rFonts w:asciiTheme="minorHAnsi" w:hAnsiTheme="minorHAnsi" w:cstheme="minorHAnsi"/>
          <w:bCs/>
          <w:sz w:val="22"/>
          <w:szCs w:val="22"/>
        </w:rPr>
        <w:t>Мастеренко</w:t>
      </w:r>
      <w:proofErr w:type="spellEnd"/>
      <w:r w:rsidRPr="005111D1">
        <w:rPr>
          <w:rFonts w:asciiTheme="minorHAnsi" w:hAnsiTheme="minorHAnsi" w:cstheme="minorHAnsi"/>
          <w:bCs/>
          <w:sz w:val="22"/>
          <w:szCs w:val="22"/>
        </w:rPr>
        <w:t xml:space="preserve"> Борис Владимирович;</w:t>
      </w:r>
    </w:p>
    <w:p w14:paraId="2C0E5284" w14:textId="2220A9D1" w:rsidR="005111D1" w:rsidRPr="005111D1" w:rsidRDefault="005111D1" w:rsidP="005111D1">
      <w:pPr>
        <w:numPr>
          <w:ilvl w:val="0"/>
          <w:numId w:val="31"/>
        </w:numPr>
        <w:jc w:val="both"/>
        <w:rPr>
          <w:rFonts w:asciiTheme="minorHAnsi" w:hAnsiTheme="minorHAnsi" w:cstheme="minorHAnsi"/>
          <w:bCs/>
          <w:sz w:val="22"/>
          <w:szCs w:val="22"/>
        </w:rPr>
      </w:pPr>
      <w:r w:rsidRPr="005111D1">
        <w:rPr>
          <w:rFonts w:asciiTheme="minorHAnsi" w:hAnsiTheme="minorHAnsi" w:cstheme="minorHAnsi"/>
          <w:bCs/>
          <w:sz w:val="22"/>
          <w:szCs w:val="22"/>
        </w:rPr>
        <w:t>Греков Алексей Сергеевич;</w:t>
      </w:r>
    </w:p>
    <w:p w14:paraId="3C806772" w14:textId="77777777" w:rsidR="005111D1" w:rsidRPr="005111D1" w:rsidRDefault="005111D1" w:rsidP="005111D1">
      <w:pPr>
        <w:numPr>
          <w:ilvl w:val="0"/>
          <w:numId w:val="31"/>
        </w:numPr>
        <w:jc w:val="both"/>
        <w:rPr>
          <w:rFonts w:asciiTheme="minorHAnsi" w:hAnsiTheme="minorHAnsi" w:cstheme="minorHAnsi"/>
          <w:bCs/>
          <w:sz w:val="22"/>
          <w:szCs w:val="22"/>
        </w:rPr>
      </w:pPr>
      <w:r w:rsidRPr="005111D1">
        <w:rPr>
          <w:rFonts w:asciiTheme="minorHAnsi" w:hAnsiTheme="minorHAnsi" w:cstheme="minorHAnsi"/>
          <w:bCs/>
          <w:sz w:val="22"/>
          <w:szCs w:val="22"/>
        </w:rPr>
        <w:t>Комиссаров Дмитрий Георгиевич;</w:t>
      </w:r>
    </w:p>
    <w:p w14:paraId="250D63EC" w14:textId="77777777" w:rsidR="005111D1" w:rsidRPr="005111D1" w:rsidRDefault="005111D1" w:rsidP="005111D1">
      <w:pPr>
        <w:numPr>
          <w:ilvl w:val="0"/>
          <w:numId w:val="31"/>
        </w:numPr>
        <w:jc w:val="both"/>
        <w:rPr>
          <w:rFonts w:asciiTheme="minorHAnsi" w:hAnsiTheme="minorHAnsi" w:cstheme="minorHAnsi"/>
          <w:bCs/>
          <w:sz w:val="22"/>
          <w:szCs w:val="22"/>
        </w:rPr>
      </w:pPr>
      <w:r w:rsidRPr="005111D1">
        <w:rPr>
          <w:rFonts w:asciiTheme="minorHAnsi" w:hAnsiTheme="minorHAnsi" w:cstheme="minorHAnsi"/>
          <w:bCs/>
          <w:sz w:val="22"/>
          <w:szCs w:val="22"/>
        </w:rPr>
        <w:t>Лебедев Алексей Александрович;</w:t>
      </w:r>
    </w:p>
    <w:p w14:paraId="0DBF109B" w14:textId="77777777" w:rsidR="005111D1" w:rsidRPr="005111D1" w:rsidRDefault="005111D1" w:rsidP="005111D1">
      <w:pPr>
        <w:numPr>
          <w:ilvl w:val="0"/>
          <w:numId w:val="31"/>
        </w:numPr>
        <w:jc w:val="both"/>
        <w:rPr>
          <w:rFonts w:asciiTheme="minorHAnsi" w:hAnsiTheme="minorHAnsi" w:cstheme="minorHAnsi"/>
          <w:bCs/>
          <w:sz w:val="22"/>
          <w:szCs w:val="22"/>
        </w:rPr>
      </w:pPr>
      <w:r w:rsidRPr="005111D1">
        <w:rPr>
          <w:rFonts w:asciiTheme="minorHAnsi" w:hAnsiTheme="minorHAnsi" w:cstheme="minorHAnsi"/>
          <w:bCs/>
          <w:sz w:val="22"/>
          <w:szCs w:val="22"/>
        </w:rPr>
        <w:t>Ледовских Анатолий Алексеевич;</w:t>
      </w:r>
    </w:p>
    <w:p w14:paraId="75ECC2CD" w14:textId="77777777" w:rsidR="005111D1" w:rsidRPr="005111D1" w:rsidRDefault="005111D1" w:rsidP="005111D1">
      <w:pPr>
        <w:numPr>
          <w:ilvl w:val="0"/>
          <w:numId w:val="31"/>
        </w:numPr>
        <w:jc w:val="both"/>
        <w:rPr>
          <w:rFonts w:asciiTheme="minorHAnsi" w:hAnsiTheme="minorHAnsi" w:cstheme="minorHAnsi"/>
          <w:bCs/>
          <w:sz w:val="22"/>
          <w:szCs w:val="22"/>
        </w:rPr>
      </w:pPr>
      <w:r w:rsidRPr="005111D1">
        <w:rPr>
          <w:rFonts w:asciiTheme="minorHAnsi" w:hAnsiTheme="minorHAnsi" w:cstheme="minorHAnsi"/>
          <w:bCs/>
          <w:sz w:val="22"/>
          <w:szCs w:val="22"/>
        </w:rPr>
        <w:t>Липа Кирилл Валерьевич;</w:t>
      </w:r>
    </w:p>
    <w:p w14:paraId="16FA3108" w14:textId="02B78356" w:rsidR="005111D1" w:rsidRPr="005111D1" w:rsidRDefault="005111D1" w:rsidP="005111D1">
      <w:pPr>
        <w:numPr>
          <w:ilvl w:val="0"/>
          <w:numId w:val="31"/>
        </w:numPr>
        <w:jc w:val="both"/>
        <w:rPr>
          <w:rFonts w:asciiTheme="minorHAnsi" w:hAnsiTheme="minorHAnsi" w:cstheme="minorHAnsi"/>
          <w:bCs/>
          <w:sz w:val="22"/>
          <w:szCs w:val="22"/>
        </w:rPr>
      </w:pPr>
      <w:proofErr w:type="spellStart"/>
      <w:r w:rsidRPr="005111D1">
        <w:rPr>
          <w:rFonts w:asciiTheme="minorHAnsi" w:hAnsiTheme="minorHAnsi" w:cstheme="minorHAnsi"/>
          <w:bCs/>
          <w:sz w:val="22"/>
          <w:szCs w:val="22"/>
        </w:rPr>
        <w:t>Гранже</w:t>
      </w:r>
      <w:proofErr w:type="spellEnd"/>
      <w:r w:rsidRPr="005111D1">
        <w:rPr>
          <w:rFonts w:asciiTheme="minorHAnsi" w:hAnsiTheme="minorHAnsi" w:cstheme="minorHAnsi"/>
          <w:bCs/>
          <w:sz w:val="22"/>
          <w:szCs w:val="22"/>
        </w:rPr>
        <w:t xml:space="preserve"> Марк Рене Мишель;</w:t>
      </w:r>
    </w:p>
    <w:p w14:paraId="1737AB71" w14:textId="77777777" w:rsidR="005111D1" w:rsidRPr="005111D1" w:rsidRDefault="005111D1" w:rsidP="005111D1">
      <w:pPr>
        <w:numPr>
          <w:ilvl w:val="0"/>
          <w:numId w:val="31"/>
        </w:numPr>
        <w:jc w:val="both"/>
        <w:rPr>
          <w:rFonts w:asciiTheme="minorHAnsi" w:hAnsiTheme="minorHAnsi" w:cstheme="minorHAnsi"/>
          <w:bCs/>
          <w:sz w:val="22"/>
          <w:szCs w:val="22"/>
        </w:rPr>
      </w:pPr>
      <w:r w:rsidRPr="005111D1">
        <w:rPr>
          <w:rFonts w:asciiTheme="minorHAnsi" w:hAnsiTheme="minorHAnsi" w:cstheme="minorHAnsi"/>
          <w:bCs/>
          <w:sz w:val="22"/>
          <w:szCs w:val="22"/>
        </w:rPr>
        <w:t>Смирнов Евгений Александрович;</w:t>
      </w:r>
    </w:p>
    <w:p w14:paraId="4DB8D5FB" w14:textId="77777777" w:rsidR="005111D1" w:rsidRPr="005111D1" w:rsidRDefault="005111D1" w:rsidP="005111D1">
      <w:pPr>
        <w:numPr>
          <w:ilvl w:val="0"/>
          <w:numId w:val="31"/>
        </w:numPr>
        <w:jc w:val="both"/>
        <w:rPr>
          <w:rFonts w:asciiTheme="minorHAnsi" w:hAnsiTheme="minorHAnsi" w:cstheme="minorHAnsi"/>
          <w:bCs/>
          <w:sz w:val="22"/>
          <w:szCs w:val="22"/>
        </w:rPr>
      </w:pPr>
      <w:r w:rsidRPr="005111D1">
        <w:rPr>
          <w:rFonts w:asciiTheme="minorHAnsi" w:hAnsiTheme="minorHAnsi" w:cstheme="minorHAnsi"/>
          <w:bCs/>
          <w:sz w:val="22"/>
          <w:szCs w:val="22"/>
        </w:rPr>
        <w:t>Хромов Михаил Борисович;</w:t>
      </w:r>
    </w:p>
    <w:p w14:paraId="46F5E669" w14:textId="57A7B8C9" w:rsidR="005111D1" w:rsidRDefault="005111D1" w:rsidP="005111D1">
      <w:pPr>
        <w:numPr>
          <w:ilvl w:val="0"/>
          <w:numId w:val="31"/>
        </w:numPr>
        <w:jc w:val="both"/>
        <w:rPr>
          <w:rFonts w:asciiTheme="minorHAnsi" w:hAnsiTheme="minorHAnsi" w:cstheme="minorHAnsi"/>
          <w:bCs/>
          <w:sz w:val="22"/>
          <w:szCs w:val="22"/>
        </w:rPr>
      </w:pPr>
      <w:r w:rsidRPr="005111D1">
        <w:rPr>
          <w:rFonts w:asciiTheme="minorHAnsi" w:hAnsiTheme="minorHAnsi" w:cstheme="minorHAnsi"/>
          <w:bCs/>
          <w:sz w:val="22"/>
          <w:szCs w:val="22"/>
        </w:rPr>
        <w:t>Юровский Вадим Станиславович.</w:t>
      </w:r>
    </w:p>
    <w:p w14:paraId="5868E11E" w14:textId="4A911D88" w:rsidR="005111D1" w:rsidRDefault="005111D1" w:rsidP="005111D1">
      <w:pPr>
        <w:ind w:left="720"/>
        <w:jc w:val="both"/>
        <w:rPr>
          <w:rFonts w:asciiTheme="minorHAnsi" w:hAnsiTheme="minorHAnsi" w:cstheme="minorHAnsi"/>
          <w:bCs/>
          <w:sz w:val="22"/>
          <w:szCs w:val="22"/>
        </w:rPr>
      </w:pPr>
    </w:p>
    <w:p w14:paraId="383D6C93" w14:textId="2CDA88F7" w:rsidR="005111D1" w:rsidRDefault="005111D1" w:rsidP="005111D1">
      <w:pPr>
        <w:ind w:left="720"/>
        <w:jc w:val="both"/>
        <w:rPr>
          <w:rFonts w:asciiTheme="minorHAnsi" w:hAnsiTheme="minorHAnsi" w:cstheme="minorHAnsi"/>
          <w:bCs/>
          <w:sz w:val="22"/>
          <w:szCs w:val="22"/>
        </w:rPr>
      </w:pPr>
      <w:bookmarkStart w:id="151" w:name="_Hlk135304635"/>
      <w:r w:rsidRPr="00D73CCE">
        <w:rPr>
          <w:rFonts w:asciiTheme="minorHAnsi" w:hAnsiTheme="minorHAnsi" w:cstheme="minorHAnsi"/>
          <w:bCs/>
          <w:sz w:val="22"/>
          <w:szCs w:val="22"/>
        </w:rPr>
        <w:t xml:space="preserve">Совет директоров был переизбран </w:t>
      </w:r>
      <w:r w:rsidR="00AF3A64" w:rsidRPr="00AF3A64">
        <w:rPr>
          <w:rFonts w:asciiTheme="minorHAnsi" w:hAnsiTheme="minorHAnsi" w:cstheme="minorHAnsi"/>
          <w:bCs/>
          <w:sz w:val="22"/>
          <w:szCs w:val="22"/>
        </w:rPr>
        <w:t>1</w:t>
      </w:r>
      <w:r>
        <w:rPr>
          <w:rFonts w:asciiTheme="minorHAnsi" w:hAnsiTheme="minorHAnsi" w:cstheme="minorHAnsi"/>
          <w:bCs/>
          <w:sz w:val="22"/>
          <w:szCs w:val="22"/>
        </w:rPr>
        <w:t>4 июля 2022 года</w:t>
      </w:r>
      <w:r w:rsidRPr="00D73CCE">
        <w:rPr>
          <w:rFonts w:asciiTheme="minorHAnsi" w:hAnsiTheme="minorHAnsi" w:cstheme="minorHAnsi"/>
          <w:bCs/>
          <w:sz w:val="22"/>
          <w:szCs w:val="22"/>
        </w:rPr>
        <w:t xml:space="preserve"> в </w:t>
      </w:r>
      <w:r>
        <w:rPr>
          <w:rFonts w:asciiTheme="minorHAnsi" w:hAnsiTheme="minorHAnsi" w:cstheme="minorHAnsi"/>
          <w:bCs/>
          <w:sz w:val="22"/>
          <w:szCs w:val="22"/>
        </w:rPr>
        <w:t>следующем составе</w:t>
      </w:r>
      <w:r w:rsidRPr="005111D1">
        <w:rPr>
          <w:rFonts w:asciiTheme="minorHAnsi" w:hAnsiTheme="minorHAnsi" w:cstheme="minorHAnsi"/>
          <w:bCs/>
          <w:sz w:val="22"/>
          <w:szCs w:val="22"/>
        </w:rPr>
        <w:t xml:space="preserve"> </w:t>
      </w:r>
    </w:p>
    <w:p w14:paraId="068B2A36" w14:textId="5EBE9C09" w:rsidR="005111D1" w:rsidRPr="005111D1" w:rsidRDefault="005111D1" w:rsidP="005111D1">
      <w:pPr>
        <w:ind w:left="284"/>
        <w:jc w:val="both"/>
        <w:rPr>
          <w:rFonts w:asciiTheme="minorHAnsi" w:hAnsiTheme="minorHAnsi" w:cstheme="minorHAnsi"/>
          <w:bCs/>
          <w:sz w:val="22"/>
          <w:szCs w:val="22"/>
        </w:rPr>
      </w:pPr>
      <w:r w:rsidRPr="005111D1">
        <w:rPr>
          <w:rFonts w:asciiTheme="minorHAnsi" w:hAnsiTheme="minorHAnsi" w:cstheme="minorHAnsi"/>
          <w:bCs/>
          <w:sz w:val="22"/>
          <w:szCs w:val="22"/>
        </w:rPr>
        <w:t>1.</w:t>
      </w:r>
      <w:r w:rsidRPr="005111D1">
        <w:rPr>
          <w:rFonts w:asciiTheme="minorHAnsi" w:hAnsiTheme="minorHAnsi" w:cstheme="minorHAnsi"/>
          <w:bCs/>
          <w:sz w:val="22"/>
          <w:szCs w:val="22"/>
        </w:rPr>
        <w:tab/>
      </w:r>
      <w:proofErr w:type="spellStart"/>
      <w:r w:rsidRPr="005111D1">
        <w:rPr>
          <w:rFonts w:asciiTheme="minorHAnsi" w:hAnsiTheme="minorHAnsi" w:cstheme="minorHAnsi"/>
          <w:bCs/>
          <w:sz w:val="22"/>
          <w:szCs w:val="22"/>
        </w:rPr>
        <w:t>Гранже</w:t>
      </w:r>
      <w:proofErr w:type="spellEnd"/>
      <w:r w:rsidRPr="005111D1">
        <w:rPr>
          <w:rFonts w:asciiTheme="minorHAnsi" w:hAnsiTheme="minorHAnsi" w:cstheme="minorHAnsi"/>
          <w:bCs/>
          <w:sz w:val="22"/>
          <w:szCs w:val="22"/>
        </w:rPr>
        <w:t xml:space="preserve"> Марк Рене Мишель;</w:t>
      </w:r>
    </w:p>
    <w:p w14:paraId="23DF1B8E" w14:textId="577BB0AB" w:rsidR="005111D1" w:rsidRPr="005111D1" w:rsidRDefault="005111D1" w:rsidP="005111D1">
      <w:pPr>
        <w:ind w:left="284"/>
        <w:jc w:val="both"/>
        <w:rPr>
          <w:rFonts w:asciiTheme="minorHAnsi" w:hAnsiTheme="minorHAnsi" w:cstheme="minorHAnsi"/>
          <w:bCs/>
          <w:sz w:val="22"/>
          <w:szCs w:val="22"/>
        </w:rPr>
      </w:pPr>
      <w:r w:rsidRPr="005111D1">
        <w:rPr>
          <w:rFonts w:asciiTheme="minorHAnsi" w:hAnsiTheme="minorHAnsi" w:cstheme="minorHAnsi"/>
          <w:bCs/>
          <w:sz w:val="22"/>
          <w:szCs w:val="22"/>
        </w:rPr>
        <w:t>2.</w:t>
      </w:r>
      <w:r w:rsidRPr="005111D1">
        <w:rPr>
          <w:rFonts w:asciiTheme="minorHAnsi" w:hAnsiTheme="minorHAnsi" w:cstheme="minorHAnsi"/>
          <w:bCs/>
          <w:sz w:val="22"/>
          <w:szCs w:val="22"/>
        </w:rPr>
        <w:tab/>
        <w:t>Греков Алексей Сергеевич;</w:t>
      </w:r>
    </w:p>
    <w:p w14:paraId="4130EA6E" w14:textId="77777777" w:rsidR="005111D1" w:rsidRPr="005111D1" w:rsidRDefault="005111D1" w:rsidP="005111D1">
      <w:pPr>
        <w:ind w:left="284"/>
        <w:jc w:val="both"/>
        <w:rPr>
          <w:rFonts w:asciiTheme="minorHAnsi" w:hAnsiTheme="minorHAnsi" w:cstheme="minorHAnsi"/>
          <w:bCs/>
          <w:sz w:val="22"/>
          <w:szCs w:val="22"/>
        </w:rPr>
      </w:pPr>
      <w:r w:rsidRPr="005111D1">
        <w:rPr>
          <w:rFonts w:asciiTheme="minorHAnsi" w:hAnsiTheme="minorHAnsi" w:cstheme="minorHAnsi"/>
          <w:bCs/>
          <w:sz w:val="22"/>
          <w:szCs w:val="22"/>
        </w:rPr>
        <w:t>3.</w:t>
      </w:r>
      <w:r w:rsidRPr="005111D1">
        <w:rPr>
          <w:rFonts w:asciiTheme="minorHAnsi" w:hAnsiTheme="minorHAnsi" w:cstheme="minorHAnsi"/>
          <w:bCs/>
          <w:sz w:val="22"/>
          <w:szCs w:val="22"/>
        </w:rPr>
        <w:tab/>
        <w:t>Комиссаров Дмитрий Георгиевич;</w:t>
      </w:r>
    </w:p>
    <w:p w14:paraId="0C9E619E" w14:textId="77777777" w:rsidR="005111D1" w:rsidRPr="005111D1" w:rsidRDefault="005111D1" w:rsidP="005111D1">
      <w:pPr>
        <w:ind w:left="284"/>
        <w:jc w:val="both"/>
        <w:rPr>
          <w:rFonts w:asciiTheme="minorHAnsi" w:hAnsiTheme="minorHAnsi" w:cstheme="minorHAnsi"/>
          <w:bCs/>
          <w:sz w:val="22"/>
          <w:szCs w:val="22"/>
        </w:rPr>
      </w:pPr>
      <w:r w:rsidRPr="005111D1">
        <w:rPr>
          <w:rFonts w:asciiTheme="minorHAnsi" w:hAnsiTheme="minorHAnsi" w:cstheme="minorHAnsi"/>
          <w:bCs/>
          <w:sz w:val="22"/>
          <w:szCs w:val="22"/>
        </w:rPr>
        <w:t>4.</w:t>
      </w:r>
      <w:r w:rsidRPr="005111D1">
        <w:rPr>
          <w:rFonts w:asciiTheme="minorHAnsi" w:hAnsiTheme="minorHAnsi" w:cstheme="minorHAnsi"/>
          <w:bCs/>
          <w:sz w:val="22"/>
          <w:szCs w:val="22"/>
        </w:rPr>
        <w:tab/>
        <w:t>Морозов Александр Николаевич;</w:t>
      </w:r>
    </w:p>
    <w:p w14:paraId="3313B434" w14:textId="77777777" w:rsidR="005111D1" w:rsidRPr="005111D1" w:rsidRDefault="005111D1" w:rsidP="005111D1">
      <w:pPr>
        <w:ind w:left="284"/>
        <w:jc w:val="both"/>
        <w:rPr>
          <w:rFonts w:asciiTheme="minorHAnsi" w:hAnsiTheme="minorHAnsi" w:cstheme="minorHAnsi"/>
          <w:bCs/>
          <w:sz w:val="22"/>
          <w:szCs w:val="22"/>
        </w:rPr>
      </w:pPr>
      <w:r w:rsidRPr="005111D1">
        <w:rPr>
          <w:rFonts w:asciiTheme="minorHAnsi" w:hAnsiTheme="minorHAnsi" w:cstheme="minorHAnsi"/>
          <w:bCs/>
          <w:sz w:val="22"/>
          <w:szCs w:val="22"/>
        </w:rPr>
        <w:t>5.</w:t>
      </w:r>
      <w:r w:rsidRPr="005111D1">
        <w:rPr>
          <w:rFonts w:asciiTheme="minorHAnsi" w:hAnsiTheme="minorHAnsi" w:cstheme="minorHAnsi"/>
          <w:bCs/>
          <w:sz w:val="22"/>
          <w:szCs w:val="22"/>
        </w:rPr>
        <w:tab/>
        <w:t>Ледовских Анатолий Алексеевич;</w:t>
      </w:r>
    </w:p>
    <w:p w14:paraId="15F50583" w14:textId="77777777" w:rsidR="005111D1" w:rsidRPr="005111D1" w:rsidRDefault="005111D1" w:rsidP="005111D1">
      <w:pPr>
        <w:ind w:left="284"/>
        <w:jc w:val="both"/>
        <w:rPr>
          <w:rFonts w:asciiTheme="minorHAnsi" w:hAnsiTheme="minorHAnsi" w:cstheme="minorHAnsi"/>
          <w:bCs/>
          <w:sz w:val="22"/>
          <w:szCs w:val="22"/>
        </w:rPr>
      </w:pPr>
      <w:r w:rsidRPr="005111D1">
        <w:rPr>
          <w:rFonts w:asciiTheme="minorHAnsi" w:hAnsiTheme="minorHAnsi" w:cstheme="minorHAnsi"/>
          <w:bCs/>
          <w:sz w:val="22"/>
          <w:szCs w:val="22"/>
        </w:rPr>
        <w:t>6.</w:t>
      </w:r>
      <w:r w:rsidRPr="005111D1">
        <w:rPr>
          <w:rFonts w:asciiTheme="minorHAnsi" w:hAnsiTheme="minorHAnsi" w:cstheme="minorHAnsi"/>
          <w:bCs/>
          <w:sz w:val="22"/>
          <w:szCs w:val="22"/>
        </w:rPr>
        <w:tab/>
        <w:t>Липа Кирилл Валерьевич;</w:t>
      </w:r>
    </w:p>
    <w:p w14:paraId="73E1252A" w14:textId="77777777" w:rsidR="005111D1" w:rsidRPr="005111D1" w:rsidRDefault="005111D1" w:rsidP="005111D1">
      <w:pPr>
        <w:ind w:left="284"/>
        <w:jc w:val="both"/>
        <w:rPr>
          <w:rFonts w:asciiTheme="minorHAnsi" w:hAnsiTheme="minorHAnsi" w:cstheme="minorHAnsi"/>
          <w:bCs/>
          <w:sz w:val="22"/>
          <w:szCs w:val="22"/>
        </w:rPr>
      </w:pPr>
      <w:r w:rsidRPr="005111D1">
        <w:rPr>
          <w:rFonts w:asciiTheme="minorHAnsi" w:hAnsiTheme="minorHAnsi" w:cstheme="minorHAnsi"/>
          <w:bCs/>
          <w:sz w:val="22"/>
          <w:szCs w:val="22"/>
        </w:rPr>
        <w:t>7.</w:t>
      </w:r>
      <w:r w:rsidRPr="005111D1">
        <w:rPr>
          <w:rFonts w:asciiTheme="minorHAnsi" w:hAnsiTheme="minorHAnsi" w:cstheme="minorHAnsi"/>
          <w:bCs/>
          <w:sz w:val="22"/>
          <w:szCs w:val="22"/>
        </w:rPr>
        <w:tab/>
      </w:r>
      <w:proofErr w:type="spellStart"/>
      <w:r w:rsidRPr="005111D1">
        <w:rPr>
          <w:rFonts w:asciiTheme="minorHAnsi" w:hAnsiTheme="minorHAnsi" w:cstheme="minorHAnsi"/>
          <w:bCs/>
          <w:sz w:val="22"/>
          <w:szCs w:val="22"/>
        </w:rPr>
        <w:t>Мастеренко</w:t>
      </w:r>
      <w:proofErr w:type="spellEnd"/>
      <w:r w:rsidRPr="005111D1">
        <w:rPr>
          <w:rFonts w:asciiTheme="minorHAnsi" w:hAnsiTheme="minorHAnsi" w:cstheme="minorHAnsi"/>
          <w:bCs/>
          <w:sz w:val="22"/>
          <w:szCs w:val="22"/>
        </w:rPr>
        <w:t xml:space="preserve"> Борис Владимирович;</w:t>
      </w:r>
    </w:p>
    <w:p w14:paraId="1F5BAD67" w14:textId="77777777" w:rsidR="005111D1" w:rsidRPr="005111D1" w:rsidRDefault="005111D1" w:rsidP="005111D1">
      <w:pPr>
        <w:ind w:left="284"/>
        <w:jc w:val="both"/>
        <w:rPr>
          <w:rFonts w:asciiTheme="minorHAnsi" w:hAnsiTheme="minorHAnsi" w:cstheme="minorHAnsi"/>
          <w:bCs/>
          <w:sz w:val="22"/>
          <w:szCs w:val="22"/>
        </w:rPr>
      </w:pPr>
      <w:r w:rsidRPr="005111D1">
        <w:rPr>
          <w:rFonts w:asciiTheme="minorHAnsi" w:hAnsiTheme="minorHAnsi" w:cstheme="minorHAnsi"/>
          <w:bCs/>
          <w:sz w:val="22"/>
          <w:szCs w:val="22"/>
        </w:rPr>
        <w:t>8.</w:t>
      </w:r>
      <w:r w:rsidRPr="005111D1">
        <w:rPr>
          <w:rFonts w:asciiTheme="minorHAnsi" w:hAnsiTheme="minorHAnsi" w:cstheme="minorHAnsi"/>
          <w:bCs/>
          <w:sz w:val="22"/>
          <w:szCs w:val="22"/>
        </w:rPr>
        <w:tab/>
        <w:t>Смирнов Евгений Александрович;</w:t>
      </w:r>
    </w:p>
    <w:p w14:paraId="1B1806B0" w14:textId="77777777" w:rsidR="005111D1" w:rsidRPr="005111D1" w:rsidRDefault="005111D1" w:rsidP="005111D1">
      <w:pPr>
        <w:ind w:left="284"/>
        <w:jc w:val="both"/>
        <w:rPr>
          <w:rFonts w:asciiTheme="minorHAnsi" w:hAnsiTheme="minorHAnsi" w:cstheme="minorHAnsi"/>
          <w:bCs/>
          <w:sz w:val="22"/>
          <w:szCs w:val="22"/>
        </w:rPr>
      </w:pPr>
      <w:r w:rsidRPr="005111D1">
        <w:rPr>
          <w:rFonts w:asciiTheme="minorHAnsi" w:hAnsiTheme="minorHAnsi" w:cstheme="minorHAnsi"/>
          <w:bCs/>
          <w:sz w:val="22"/>
          <w:szCs w:val="22"/>
        </w:rPr>
        <w:t>9.</w:t>
      </w:r>
      <w:r w:rsidRPr="005111D1">
        <w:rPr>
          <w:rFonts w:asciiTheme="minorHAnsi" w:hAnsiTheme="minorHAnsi" w:cstheme="minorHAnsi"/>
          <w:bCs/>
          <w:sz w:val="22"/>
          <w:szCs w:val="22"/>
        </w:rPr>
        <w:tab/>
        <w:t>Хромов Михаил Борисович;</w:t>
      </w:r>
    </w:p>
    <w:p w14:paraId="3C26B7E2" w14:textId="03C53F3F" w:rsidR="005111D1" w:rsidRPr="005111D1" w:rsidRDefault="005111D1" w:rsidP="005111D1">
      <w:pPr>
        <w:ind w:left="284"/>
        <w:jc w:val="both"/>
        <w:rPr>
          <w:rFonts w:asciiTheme="minorHAnsi" w:hAnsiTheme="minorHAnsi" w:cstheme="minorHAnsi"/>
          <w:bCs/>
          <w:sz w:val="22"/>
          <w:szCs w:val="22"/>
        </w:rPr>
      </w:pPr>
      <w:r w:rsidRPr="005111D1">
        <w:rPr>
          <w:rFonts w:asciiTheme="minorHAnsi" w:hAnsiTheme="minorHAnsi" w:cstheme="minorHAnsi"/>
          <w:bCs/>
          <w:sz w:val="22"/>
          <w:szCs w:val="22"/>
        </w:rPr>
        <w:t>10.</w:t>
      </w:r>
      <w:r w:rsidRPr="005111D1">
        <w:rPr>
          <w:rFonts w:asciiTheme="minorHAnsi" w:hAnsiTheme="minorHAnsi" w:cstheme="minorHAnsi"/>
          <w:bCs/>
          <w:sz w:val="22"/>
          <w:szCs w:val="22"/>
        </w:rPr>
        <w:tab/>
        <w:t>Юровский Вадим Станиславович.</w:t>
      </w:r>
    </w:p>
    <w:bookmarkEnd w:id="151"/>
    <w:p w14:paraId="41A009AC" w14:textId="78D978FB" w:rsidR="00287150" w:rsidRDefault="00287150" w:rsidP="005111D1">
      <w:pPr>
        <w:ind w:firstLine="567"/>
        <w:jc w:val="both"/>
        <w:rPr>
          <w:rFonts w:asciiTheme="minorHAnsi" w:hAnsiTheme="minorHAnsi" w:cstheme="minorHAnsi"/>
          <w:bCs/>
          <w:sz w:val="22"/>
          <w:szCs w:val="22"/>
        </w:rPr>
      </w:pPr>
    </w:p>
    <w:p w14:paraId="169B04EF" w14:textId="77777777" w:rsidR="00287150" w:rsidRDefault="00287150" w:rsidP="00C60AD6">
      <w:pPr>
        <w:ind w:firstLine="567"/>
        <w:jc w:val="right"/>
        <w:rPr>
          <w:rFonts w:asciiTheme="minorHAnsi" w:hAnsiTheme="minorHAnsi" w:cstheme="minorHAnsi"/>
          <w:bCs/>
          <w:sz w:val="22"/>
          <w:szCs w:val="22"/>
        </w:rPr>
      </w:pPr>
    </w:p>
    <w:p w14:paraId="5D22B1D5" w14:textId="77777777" w:rsidR="00287150" w:rsidRDefault="00287150" w:rsidP="00C60AD6">
      <w:pPr>
        <w:ind w:firstLine="567"/>
        <w:jc w:val="right"/>
        <w:rPr>
          <w:rFonts w:asciiTheme="minorHAnsi" w:hAnsiTheme="minorHAnsi" w:cstheme="minorHAnsi"/>
          <w:bCs/>
          <w:sz w:val="22"/>
          <w:szCs w:val="22"/>
        </w:rPr>
      </w:pPr>
    </w:p>
    <w:p w14:paraId="2FC09952" w14:textId="0A0DD8AF" w:rsidR="002B57D0" w:rsidRPr="00D73CCE" w:rsidRDefault="00E07134" w:rsidP="00C60AD6">
      <w:pPr>
        <w:ind w:firstLine="567"/>
        <w:jc w:val="right"/>
        <w:rPr>
          <w:rFonts w:asciiTheme="minorHAnsi" w:hAnsiTheme="minorHAnsi" w:cstheme="minorHAnsi"/>
          <w:bCs/>
          <w:sz w:val="22"/>
          <w:szCs w:val="22"/>
        </w:rPr>
      </w:pPr>
      <w:r w:rsidRPr="00D73CCE">
        <w:rPr>
          <w:rFonts w:asciiTheme="minorHAnsi" w:hAnsiTheme="minorHAnsi" w:cstheme="minorHAnsi"/>
          <w:bCs/>
          <w:sz w:val="22"/>
          <w:szCs w:val="22"/>
        </w:rPr>
        <w:t xml:space="preserve">Таблица </w:t>
      </w:r>
      <w:r w:rsidR="00083053">
        <w:rPr>
          <w:rFonts w:asciiTheme="minorHAnsi" w:hAnsiTheme="minorHAnsi" w:cstheme="minorHAnsi"/>
          <w:bCs/>
          <w:sz w:val="22"/>
          <w:szCs w:val="22"/>
        </w:rPr>
        <w:t>2</w:t>
      </w:r>
    </w:p>
    <w:p w14:paraId="0AC6A05B" w14:textId="77777777" w:rsidR="00B51631" w:rsidRPr="00D73CCE" w:rsidRDefault="00C645AB" w:rsidP="00C60AD6">
      <w:pPr>
        <w:spacing w:after="120"/>
        <w:jc w:val="right"/>
        <w:rPr>
          <w:rFonts w:asciiTheme="minorHAnsi" w:hAnsiTheme="minorHAnsi" w:cstheme="minorHAnsi"/>
          <w:sz w:val="22"/>
          <w:szCs w:val="22"/>
        </w:rPr>
      </w:pPr>
      <w:r w:rsidRPr="00D73CCE">
        <w:rPr>
          <w:rFonts w:asciiTheme="minorHAnsi" w:hAnsiTheme="minorHAnsi" w:cstheme="minorHAnsi"/>
          <w:b/>
          <w:bCs/>
          <w:iCs/>
          <w:sz w:val="22"/>
          <w:szCs w:val="22"/>
        </w:rPr>
        <w:t>Сведения о членах Совета директоро</w:t>
      </w:r>
      <w:r w:rsidR="00C708D7" w:rsidRPr="00D73CCE">
        <w:rPr>
          <w:rFonts w:asciiTheme="minorHAnsi" w:hAnsiTheme="minorHAnsi" w:cstheme="minorHAnsi"/>
          <w:b/>
          <w:bCs/>
          <w:iCs/>
          <w:sz w:val="22"/>
          <w:szCs w:val="22"/>
        </w:rPr>
        <w:t>в</w:t>
      </w:r>
      <w:r w:rsidRPr="00D73CCE">
        <w:rPr>
          <w:rFonts w:asciiTheme="minorHAnsi" w:hAnsiTheme="minorHAnsi" w:cstheme="minorHAnsi"/>
          <w:b/>
          <w:bCs/>
          <w:iCs/>
          <w:sz w:val="22"/>
          <w:szCs w:val="22"/>
        </w:rPr>
        <w:t xml:space="preserve"> Общества</w:t>
      </w:r>
    </w:p>
    <w:tbl>
      <w:tblPr>
        <w:tblW w:w="9464" w:type="dxa"/>
        <w:tblLayout w:type="fixed"/>
        <w:tblLook w:val="01E0" w:firstRow="1" w:lastRow="1" w:firstColumn="1" w:lastColumn="1" w:noHBand="0" w:noVBand="0"/>
      </w:tblPr>
      <w:tblGrid>
        <w:gridCol w:w="3652"/>
        <w:gridCol w:w="5812"/>
      </w:tblGrid>
      <w:tr w:rsidR="007878F3" w:rsidRPr="00D73CCE" w14:paraId="586A1D0C" w14:textId="77777777" w:rsidTr="00AC1BEE">
        <w:tc>
          <w:tcPr>
            <w:tcW w:w="3652" w:type="dxa"/>
            <w:tcBorders>
              <w:top w:val="dashed" w:sz="4" w:space="0" w:color="auto"/>
              <w:bottom w:val="dashed" w:sz="4" w:space="0" w:color="auto"/>
            </w:tcBorders>
            <w:shd w:val="clear" w:color="auto" w:fill="auto"/>
          </w:tcPr>
          <w:p w14:paraId="01027411" w14:textId="77777777" w:rsidR="007878F3" w:rsidRPr="00D73CCE" w:rsidRDefault="007878F3" w:rsidP="00653EBC">
            <w:pPr>
              <w:rPr>
                <w:rFonts w:asciiTheme="minorHAnsi" w:hAnsiTheme="minorHAnsi" w:cstheme="minorHAnsi"/>
                <w:sz w:val="22"/>
                <w:szCs w:val="22"/>
              </w:rPr>
            </w:pPr>
            <w:r w:rsidRPr="00D73CCE">
              <w:rPr>
                <w:rFonts w:asciiTheme="minorHAnsi" w:hAnsiTheme="minorHAnsi" w:cstheme="minorHAnsi"/>
                <w:sz w:val="22"/>
                <w:szCs w:val="22"/>
              </w:rPr>
              <w:t>Ф.И.О. члена СД</w:t>
            </w:r>
          </w:p>
        </w:tc>
        <w:tc>
          <w:tcPr>
            <w:tcW w:w="5812" w:type="dxa"/>
            <w:tcBorders>
              <w:top w:val="dashed" w:sz="4" w:space="0" w:color="auto"/>
              <w:bottom w:val="dashed" w:sz="4" w:space="0" w:color="auto"/>
            </w:tcBorders>
            <w:shd w:val="clear" w:color="auto" w:fill="auto"/>
          </w:tcPr>
          <w:p w14:paraId="562B5BB5" w14:textId="77777777" w:rsidR="007878F3" w:rsidRPr="00D73CCE" w:rsidRDefault="007878F3" w:rsidP="00407D11">
            <w:pPr>
              <w:ind w:right="-108"/>
              <w:rPr>
                <w:rFonts w:asciiTheme="minorHAnsi" w:hAnsiTheme="minorHAnsi" w:cstheme="minorHAnsi"/>
                <w:sz w:val="22"/>
                <w:szCs w:val="22"/>
              </w:rPr>
            </w:pPr>
            <w:r w:rsidRPr="00D73CCE">
              <w:rPr>
                <w:rFonts w:asciiTheme="minorHAnsi" w:hAnsiTheme="minorHAnsi" w:cstheme="minorHAnsi"/>
                <w:bCs/>
                <w:sz w:val="22"/>
                <w:szCs w:val="22"/>
              </w:rPr>
              <w:t xml:space="preserve">Краткие биографические данные членов Совета </w:t>
            </w:r>
            <w:r w:rsidR="00527A10" w:rsidRPr="00D73CCE">
              <w:rPr>
                <w:rFonts w:asciiTheme="minorHAnsi" w:hAnsiTheme="minorHAnsi" w:cstheme="minorHAnsi"/>
                <w:bCs/>
                <w:sz w:val="22"/>
                <w:szCs w:val="22"/>
              </w:rPr>
              <w:t>д</w:t>
            </w:r>
            <w:r w:rsidRPr="00D73CCE">
              <w:rPr>
                <w:rFonts w:asciiTheme="minorHAnsi" w:hAnsiTheme="minorHAnsi" w:cstheme="minorHAnsi"/>
                <w:bCs/>
                <w:sz w:val="22"/>
                <w:szCs w:val="22"/>
              </w:rPr>
              <w:t>иректоров и владение акциями Общества в течение отчетного года</w:t>
            </w:r>
          </w:p>
        </w:tc>
      </w:tr>
      <w:tr w:rsidR="000B0928" w:rsidRPr="00D73CCE" w14:paraId="155D9B0B" w14:textId="77777777" w:rsidTr="00407D11">
        <w:tc>
          <w:tcPr>
            <w:tcW w:w="3652" w:type="dxa"/>
            <w:tcBorders>
              <w:top w:val="dashed" w:sz="4" w:space="0" w:color="auto"/>
              <w:bottom w:val="dashed" w:sz="4" w:space="0" w:color="auto"/>
            </w:tcBorders>
            <w:shd w:val="clear" w:color="auto" w:fill="auto"/>
          </w:tcPr>
          <w:p w14:paraId="3F85EBE7" w14:textId="3780C1A7" w:rsidR="000B0928" w:rsidRPr="00D73CCE" w:rsidRDefault="00002CAB" w:rsidP="000B0928">
            <w:pPr>
              <w:rPr>
                <w:rFonts w:asciiTheme="minorHAnsi" w:hAnsiTheme="minorHAnsi" w:cstheme="minorHAnsi"/>
                <w:sz w:val="22"/>
                <w:szCs w:val="22"/>
              </w:rPr>
            </w:pPr>
            <w:proofErr w:type="spellStart"/>
            <w:r>
              <w:rPr>
                <w:rFonts w:asciiTheme="minorHAnsi" w:hAnsiTheme="minorHAnsi" w:cstheme="minorHAnsi"/>
                <w:sz w:val="22"/>
                <w:szCs w:val="22"/>
              </w:rPr>
              <w:t>Мастеренко</w:t>
            </w:r>
            <w:proofErr w:type="spellEnd"/>
            <w:r>
              <w:rPr>
                <w:rFonts w:asciiTheme="minorHAnsi" w:hAnsiTheme="minorHAnsi" w:cstheme="minorHAnsi"/>
                <w:sz w:val="22"/>
                <w:szCs w:val="22"/>
              </w:rPr>
              <w:t xml:space="preserve"> Борис Владимирович</w:t>
            </w:r>
          </w:p>
        </w:tc>
        <w:tc>
          <w:tcPr>
            <w:tcW w:w="5812" w:type="dxa"/>
            <w:tcBorders>
              <w:top w:val="dashed" w:sz="4" w:space="0" w:color="auto"/>
              <w:bottom w:val="dashed" w:sz="4" w:space="0" w:color="auto"/>
            </w:tcBorders>
            <w:shd w:val="clear" w:color="auto" w:fill="auto"/>
          </w:tcPr>
          <w:p w14:paraId="0FB7E585" w14:textId="264DC95B" w:rsidR="000B0928" w:rsidRPr="00D73CCE" w:rsidRDefault="000B0928" w:rsidP="000B0928">
            <w:pPr>
              <w:rPr>
                <w:rFonts w:asciiTheme="minorHAnsi" w:hAnsiTheme="minorHAnsi" w:cstheme="minorHAnsi"/>
                <w:sz w:val="22"/>
                <w:szCs w:val="22"/>
              </w:rPr>
            </w:pPr>
            <w:r w:rsidRPr="00D73CCE">
              <w:rPr>
                <w:rFonts w:asciiTheme="minorHAnsi" w:hAnsiTheme="minorHAnsi" w:cstheme="minorHAnsi"/>
                <w:sz w:val="22"/>
                <w:szCs w:val="22"/>
              </w:rPr>
              <w:t>Год рождения: 19</w:t>
            </w:r>
            <w:r w:rsidR="00002CAB">
              <w:rPr>
                <w:rFonts w:asciiTheme="minorHAnsi" w:hAnsiTheme="minorHAnsi" w:cstheme="minorHAnsi"/>
                <w:sz w:val="22"/>
                <w:szCs w:val="22"/>
              </w:rPr>
              <w:t>74</w:t>
            </w:r>
          </w:p>
          <w:p w14:paraId="1CECE8AC" w14:textId="77777777" w:rsidR="000B0928" w:rsidRPr="00D73CCE" w:rsidRDefault="000B0928" w:rsidP="000B0928">
            <w:pPr>
              <w:rPr>
                <w:rFonts w:asciiTheme="minorHAnsi" w:hAnsiTheme="minorHAnsi" w:cstheme="minorHAnsi"/>
                <w:sz w:val="22"/>
                <w:szCs w:val="22"/>
              </w:rPr>
            </w:pPr>
            <w:r w:rsidRPr="00D73CCE">
              <w:rPr>
                <w:rFonts w:asciiTheme="minorHAnsi" w:hAnsiTheme="minorHAnsi" w:cstheme="minorHAnsi"/>
                <w:sz w:val="22"/>
                <w:szCs w:val="22"/>
              </w:rPr>
              <w:t>Образование: высшее</w:t>
            </w:r>
          </w:p>
          <w:p w14:paraId="47A6E1A8" w14:textId="77777777" w:rsidR="000B0928" w:rsidRPr="00D73CCE" w:rsidRDefault="000B0928" w:rsidP="000B0928">
            <w:pPr>
              <w:autoSpaceDE w:val="0"/>
              <w:autoSpaceDN w:val="0"/>
              <w:adjustRightInd w:val="0"/>
              <w:jc w:val="both"/>
              <w:rPr>
                <w:rFonts w:asciiTheme="minorHAnsi" w:hAnsiTheme="minorHAnsi" w:cstheme="minorHAnsi"/>
                <w:sz w:val="22"/>
                <w:szCs w:val="22"/>
              </w:rPr>
            </w:pPr>
            <w:r w:rsidRPr="00D73CCE">
              <w:rPr>
                <w:rFonts w:asciiTheme="minorHAnsi" w:hAnsiTheme="minorHAnsi" w:cstheme="minorHAnsi"/>
                <w:sz w:val="22"/>
                <w:szCs w:val="22"/>
              </w:rPr>
              <w:t>Сведения об основном месте работы:</w:t>
            </w:r>
          </w:p>
          <w:p w14:paraId="682BB555" w14:textId="32B1068A" w:rsidR="000B0928" w:rsidRPr="00D73CCE" w:rsidRDefault="00002CAB" w:rsidP="000B0928">
            <w:pPr>
              <w:rPr>
                <w:rFonts w:asciiTheme="minorHAnsi" w:hAnsiTheme="minorHAnsi" w:cstheme="minorHAnsi"/>
                <w:sz w:val="22"/>
                <w:szCs w:val="22"/>
              </w:rPr>
            </w:pPr>
            <w:r>
              <w:rPr>
                <w:rFonts w:asciiTheme="minorHAnsi" w:hAnsiTheme="minorHAnsi" w:cstheme="minorHAnsi"/>
                <w:sz w:val="22"/>
                <w:szCs w:val="22"/>
              </w:rPr>
              <w:t>О</w:t>
            </w:r>
            <w:r w:rsidR="000B0928" w:rsidRPr="00D73CCE">
              <w:rPr>
                <w:rFonts w:asciiTheme="minorHAnsi" w:hAnsiTheme="minorHAnsi" w:cstheme="minorHAnsi"/>
                <w:sz w:val="22"/>
                <w:szCs w:val="22"/>
              </w:rPr>
              <w:t>О</w:t>
            </w:r>
            <w:r>
              <w:rPr>
                <w:rFonts w:asciiTheme="minorHAnsi" w:hAnsiTheme="minorHAnsi" w:cstheme="minorHAnsi"/>
                <w:sz w:val="22"/>
                <w:szCs w:val="22"/>
              </w:rPr>
              <w:t>О</w:t>
            </w:r>
            <w:r w:rsidR="000B0928" w:rsidRPr="00D73CCE">
              <w:rPr>
                <w:rFonts w:asciiTheme="minorHAnsi" w:hAnsiTheme="minorHAnsi" w:cstheme="minorHAnsi"/>
                <w:sz w:val="22"/>
                <w:szCs w:val="22"/>
              </w:rPr>
              <w:t xml:space="preserve"> «</w:t>
            </w:r>
            <w:r>
              <w:rPr>
                <w:rFonts w:asciiTheme="minorHAnsi" w:hAnsiTheme="minorHAnsi" w:cstheme="minorHAnsi"/>
                <w:sz w:val="22"/>
                <w:szCs w:val="22"/>
              </w:rPr>
              <w:t>МБ Менеджмент</w:t>
            </w:r>
            <w:r w:rsidR="000B0928" w:rsidRPr="00D73CCE">
              <w:rPr>
                <w:rFonts w:asciiTheme="minorHAnsi" w:hAnsiTheme="minorHAnsi" w:cstheme="minorHAnsi"/>
                <w:sz w:val="22"/>
                <w:szCs w:val="22"/>
              </w:rPr>
              <w:t>»</w:t>
            </w:r>
            <w:r>
              <w:rPr>
                <w:rFonts w:asciiTheme="minorHAnsi" w:hAnsiTheme="minorHAnsi" w:cstheme="minorHAnsi"/>
                <w:sz w:val="22"/>
                <w:szCs w:val="22"/>
              </w:rPr>
              <w:t>, генеральный директор</w:t>
            </w:r>
          </w:p>
          <w:p w14:paraId="6FD86CC5" w14:textId="77777777" w:rsidR="000B0928" w:rsidRPr="00D73CCE" w:rsidRDefault="000B0928" w:rsidP="000B0928">
            <w:pPr>
              <w:rPr>
                <w:rFonts w:asciiTheme="minorHAnsi" w:hAnsiTheme="minorHAnsi" w:cstheme="minorHAnsi"/>
                <w:sz w:val="22"/>
                <w:szCs w:val="22"/>
              </w:rPr>
            </w:pPr>
            <w:r w:rsidRPr="00D73CCE">
              <w:rPr>
                <w:rFonts w:asciiTheme="minorHAnsi" w:hAnsiTheme="minorHAnsi" w:cstheme="minorHAnsi"/>
                <w:sz w:val="22"/>
                <w:szCs w:val="22"/>
              </w:rPr>
              <w:t>Доля участия в уставном капитале Общества: нет</w:t>
            </w:r>
          </w:p>
          <w:p w14:paraId="5CD1BB2C" w14:textId="77777777" w:rsidR="000B0928" w:rsidRPr="00D73CCE" w:rsidRDefault="000B0928" w:rsidP="000B0928">
            <w:pPr>
              <w:rPr>
                <w:rFonts w:asciiTheme="minorHAnsi" w:hAnsiTheme="minorHAnsi" w:cstheme="minorHAnsi"/>
                <w:sz w:val="22"/>
                <w:szCs w:val="22"/>
              </w:rPr>
            </w:pPr>
            <w:r w:rsidRPr="00D73CCE">
              <w:rPr>
                <w:rFonts w:asciiTheme="minorHAnsi" w:hAnsiTheme="minorHAnsi" w:cstheme="minorHAnsi"/>
                <w:sz w:val="22"/>
                <w:szCs w:val="22"/>
              </w:rPr>
              <w:t>Доля обыкновенных акций Общества: нет</w:t>
            </w:r>
          </w:p>
          <w:p w14:paraId="75067FB1" w14:textId="77777777" w:rsidR="00AC1BEE" w:rsidRPr="00D73CCE" w:rsidRDefault="000B0928" w:rsidP="000B0928">
            <w:pPr>
              <w:jc w:val="both"/>
              <w:rPr>
                <w:rFonts w:asciiTheme="minorHAnsi" w:hAnsiTheme="minorHAnsi" w:cstheme="minorHAnsi"/>
                <w:sz w:val="22"/>
                <w:szCs w:val="22"/>
              </w:rPr>
            </w:pPr>
            <w:r w:rsidRPr="00D73CCE">
              <w:rPr>
                <w:rFonts w:asciiTheme="minorHAnsi" w:hAnsiTheme="minorHAnsi" w:cstheme="minorHAnsi"/>
                <w:sz w:val="22"/>
                <w:szCs w:val="22"/>
              </w:rPr>
              <w:t>Сделки по приобретению или отчуждению акций Общества в течение отчетного года не совершались</w:t>
            </w:r>
          </w:p>
        </w:tc>
      </w:tr>
      <w:tr w:rsidR="00AC1BEE" w:rsidRPr="00D73CCE" w14:paraId="29E6517F" w14:textId="77777777" w:rsidTr="00CC2DA0">
        <w:trPr>
          <w:trHeight w:val="2086"/>
        </w:trPr>
        <w:tc>
          <w:tcPr>
            <w:tcW w:w="3652" w:type="dxa"/>
            <w:tcBorders>
              <w:top w:val="dashed" w:sz="4" w:space="0" w:color="auto"/>
              <w:bottom w:val="dashed" w:sz="4" w:space="0" w:color="auto"/>
            </w:tcBorders>
            <w:shd w:val="clear" w:color="auto" w:fill="auto"/>
          </w:tcPr>
          <w:p w14:paraId="4311C4A5" w14:textId="77777777" w:rsidR="00AC1BEE" w:rsidRPr="00D73CCE" w:rsidRDefault="00AC1BEE" w:rsidP="00AC1BEE">
            <w:pPr>
              <w:contextualSpacing/>
              <w:jc w:val="both"/>
              <w:rPr>
                <w:rFonts w:asciiTheme="minorHAnsi" w:hAnsiTheme="minorHAnsi" w:cstheme="minorHAnsi"/>
                <w:bCs/>
                <w:iCs/>
                <w:sz w:val="22"/>
                <w:szCs w:val="22"/>
              </w:rPr>
            </w:pPr>
            <w:proofErr w:type="spellStart"/>
            <w:r w:rsidRPr="00D73CCE">
              <w:rPr>
                <w:rFonts w:asciiTheme="minorHAnsi" w:hAnsiTheme="minorHAnsi" w:cstheme="minorHAnsi"/>
                <w:bCs/>
                <w:iCs/>
                <w:sz w:val="22"/>
                <w:szCs w:val="22"/>
              </w:rPr>
              <w:t>Гранже</w:t>
            </w:r>
            <w:proofErr w:type="spellEnd"/>
            <w:r w:rsidRPr="00D73CCE">
              <w:rPr>
                <w:rFonts w:asciiTheme="minorHAnsi" w:hAnsiTheme="minorHAnsi" w:cstheme="minorHAnsi"/>
                <w:bCs/>
                <w:iCs/>
                <w:sz w:val="22"/>
                <w:szCs w:val="22"/>
              </w:rPr>
              <w:t xml:space="preserve"> Марк Рене Мишель</w:t>
            </w:r>
          </w:p>
        </w:tc>
        <w:tc>
          <w:tcPr>
            <w:tcW w:w="5812" w:type="dxa"/>
            <w:tcBorders>
              <w:top w:val="dashed" w:sz="4" w:space="0" w:color="auto"/>
              <w:bottom w:val="dashed" w:sz="4" w:space="0" w:color="auto"/>
            </w:tcBorders>
            <w:shd w:val="clear" w:color="auto" w:fill="auto"/>
          </w:tcPr>
          <w:p w14:paraId="1BB1CB01" w14:textId="77777777" w:rsidR="00AC1BEE" w:rsidRPr="00D73CCE" w:rsidRDefault="00AC1BEE"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 xml:space="preserve">Год рождения: </w:t>
            </w:r>
            <w:r w:rsidRPr="00D73CCE">
              <w:rPr>
                <w:rStyle w:val="Subst1"/>
                <w:rFonts w:asciiTheme="minorHAnsi" w:hAnsiTheme="minorHAnsi" w:cstheme="minorHAnsi"/>
                <w:b w:val="0"/>
                <w:bCs w:val="0"/>
                <w:i w:val="0"/>
                <w:iCs w:val="0"/>
                <w:color w:val="000000"/>
                <w:sz w:val="22"/>
                <w:szCs w:val="22"/>
              </w:rPr>
              <w:t>1961</w:t>
            </w:r>
          </w:p>
          <w:p w14:paraId="0EC5AFC5" w14:textId="77777777" w:rsidR="00AC1BEE" w:rsidRPr="00D73CCE" w:rsidRDefault="00AC1BEE"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Образование: высшее</w:t>
            </w:r>
          </w:p>
          <w:p w14:paraId="50F4DA34" w14:textId="4F53536A" w:rsidR="00AC1BEE" w:rsidRPr="00D73CCE" w:rsidRDefault="00AC1BEE"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 xml:space="preserve">Сведения об основном месте работы: </w:t>
            </w:r>
            <w:proofErr w:type="spellStart"/>
            <w:r w:rsidRPr="00D73CCE">
              <w:rPr>
                <w:rFonts w:asciiTheme="minorHAnsi" w:hAnsiTheme="minorHAnsi" w:cstheme="minorHAnsi"/>
                <w:color w:val="000000"/>
                <w:sz w:val="22"/>
                <w:szCs w:val="22"/>
              </w:rPr>
              <w:t>Alstom</w:t>
            </w:r>
            <w:proofErr w:type="spellEnd"/>
            <w:r w:rsidR="00002CAB">
              <w:rPr>
                <w:rFonts w:asciiTheme="minorHAnsi" w:hAnsiTheme="minorHAnsi" w:cstheme="minorHAnsi"/>
                <w:color w:val="000000"/>
                <w:sz w:val="22"/>
                <w:szCs w:val="22"/>
              </w:rPr>
              <w:t>, директор по стратегии</w:t>
            </w:r>
            <w:r w:rsidRPr="00D73CCE">
              <w:rPr>
                <w:rFonts w:asciiTheme="minorHAnsi" w:hAnsiTheme="minorHAnsi" w:cstheme="minorHAnsi"/>
                <w:color w:val="000000"/>
                <w:sz w:val="22"/>
                <w:szCs w:val="22"/>
              </w:rPr>
              <w:t xml:space="preserve"> </w:t>
            </w:r>
          </w:p>
          <w:p w14:paraId="5C63DB39" w14:textId="77777777" w:rsidR="00AC1BEE" w:rsidRPr="00D73CCE" w:rsidRDefault="00AC1BEE"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участия в уставном капитале Общества: нет</w:t>
            </w:r>
          </w:p>
          <w:p w14:paraId="7DDE0DD8" w14:textId="77777777" w:rsidR="00AC1BEE" w:rsidRPr="00D73CCE" w:rsidRDefault="00AC1BEE"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обыкновенных акций Общества: нет</w:t>
            </w:r>
          </w:p>
          <w:p w14:paraId="4AC60623" w14:textId="77777777" w:rsidR="00AC1BEE" w:rsidRPr="00D73CCE" w:rsidRDefault="00AC1BEE"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Сделки по приобретению или отчуждению акций Общества в течение отчетного года не совершались</w:t>
            </w:r>
          </w:p>
        </w:tc>
      </w:tr>
      <w:tr w:rsidR="00AC1BEE" w:rsidRPr="00D73CCE" w14:paraId="62A7C7F9" w14:textId="77777777" w:rsidTr="00CC2DA0">
        <w:trPr>
          <w:trHeight w:val="2086"/>
        </w:trPr>
        <w:tc>
          <w:tcPr>
            <w:tcW w:w="3652" w:type="dxa"/>
            <w:tcBorders>
              <w:top w:val="dashed" w:sz="4" w:space="0" w:color="auto"/>
              <w:bottom w:val="dashed" w:sz="4" w:space="0" w:color="auto"/>
            </w:tcBorders>
            <w:shd w:val="clear" w:color="auto" w:fill="auto"/>
          </w:tcPr>
          <w:p w14:paraId="03D13461" w14:textId="77777777" w:rsidR="00AC1BEE" w:rsidRPr="00D73CCE" w:rsidRDefault="00AC1BEE" w:rsidP="00AC1BEE">
            <w:pPr>
              <w:rPr>
                <w:rFonts w:asciiTheme="minorHAnsi" w:hAnsiTheme="minorHAnsi" w:cstheme="minorHAnsi"/>
                <w:bCs/>
                <w:iCs/>
                <w:sz w:val="22"/>
                <w:szCs w:val="22"/>
              </w:rPr>
            </w:pPr>
            <w:r w:rsidRPr="00D73CCE">
              <w:rPr>
                <w:rFonts w:asciiTheme="minorHAnsi" w:hAnsiTheme="minorHAnsi" w:cstheme="minorHAnsi"/>
                <w:bCs/>
                <w:iCs/>
                <w:sz w:val="22"/>
                <w:szCs w:val="22"/>
              </w:rPr>
              <w:t>Комиссаров Дмитрий Георгиевич</w:t>
            </w:r>
          </w:p>
        </w:tc>
        <w:tc>
          <w:tcPr>
            <w:tcW w:w="5812" w:type="dxa"/>
            <w:tcBorders>
              <w:top w:val="dashed" w:sz="4" w:space="0" w:color="auto"/>
              <w:bottom w:val="dashed" w:sz="4" w:space="0" w:color="auto"/>
            </w:tcBorders>
            <w:shd w:val="clear" w:color="auto" w:fill="auto"/>
          </w:tcPr>
          <w:p w14:paraId="0BD32C68" w14:textId="77777777" w:rsidR="00AC1BEE" w:rsidRPr="00D73CCE" w:rsidRDefault="00AC1BEE"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 xml:space="preserve">Год рождения: </w:t>
            </w:r>
            <w:r w:rsidRPr="00D73CCE">
              <w:rPr>
                <w:rStyle w:val="Subst1"/>
                <w:rFonts w:asciiTheme="minorHAnsi" w:hAnsiTheme="minorHAnsi" w:cstheme="minorHAnsi"/>
                <w:b w:val="0"/>
                <w:bCs w:val="0"/>
                <w:i w:val="0"/>
                <w:iCs w:val="0"/>
                <w:sz w:val="22"/>
                <w:szCs w:val="22"/>
              </w:rPr>
              <w:t>1970</w:t>
            </w:r>
          </w:p>
          <w:p w14:paraId="3F5B49FA" w14:textId="77777777" w:rsidR="00AC1BEE" w:rsidRPr="00D73CCE" w:rsidRDefault="00AC1BEE" w:rsidP="00AC1BEE">
            <w:pPr>
              <w:autoSpaceDE w:val="0"/>
              <w:autoSpaceDN w:val="0"/>
              <w:adjustRightInd w:val="0"/>
              <w:jc w:val="both"/>
              <w:rPr>
                <w:rFonts w:asciiTheme="minorHAnsi" w:hAnsiTheme="minorHAnsi" w:cstheme="minorHAnsi"/>
                <w:color w:val="000000"/>
                <w:sz w:val="22"/>
                <w:szCs w:val="22"/>
              </w:rPr>
            </w:pPr>
            <w:r w:rsidRPr="00D73CCE">
              <w:rPr>
                <w:rFonts w:asciiTheme="minorHAnsi" w:hAnsiTheme="minorHAnsi" w:cstheme="minorHAnsi"/>
                <w:color w:val="000000"/>
                <w:sz w:val="22"/>
                <w:szCs w:val="22"/>
              </w:rPr>
              <w:t>Образование: высшее</w:t>
            </w:r>
          </w:p>
          <w:p w14:paraId="2C31DE81" w14:textId="77777777" w:rsidR="00AC1BEE" w:rsidRPr="00D73CCE" w:rsidRDefault="00AC1BEE" w:rsidP="00AC1BEE">
            <w:pPr>
              <w:autoSpaceDE w:val="0"/>
              <w:autoSpaceDN w:val="0"/>
              <w:adjustRightInd w:val="0"/>
              <w:jc w:val="both"/>
              <w:rPr>
                <w:rFonts w:asciiTheme="minorHAnsi" w:hAnsiTheme="minorHAnsi" w:cstheme="minorHAnsi"/>
                <w:sz w:val="22"/>
                <w:szCs w:val="22"/>
              </w:rPr>
            </w:pPr>
            <w:r w:rsidRPr="00D73CCE">
              <w:rPr>
                <w:rFonts w:asciiTheme="minorHAnsi" w:hAnsiTheme="minorHAnsi" w:cstheme="minorHAnsi"/>
                <w:sz w:val="22"/>
                <w:szCs w:val="22"/>
              </w:rPr>
              <w:t xml:space="preserve">Сведения об основном месте работы: </w:t>
            </w:r>
          </w:p>
          <w:p w14:paraId="1031B6CF" w14:textId="77777777" w:rsidR="00AC1BEE" w:rsidRPr="00D73CCE" w:rsidRDefault="00AC1BEE" w:rsidP="00AC1BEE">
            <w:pPr>
              <w:autoSpaceDE w:val="0"/>
              <w:autoSpaceDN w:val="0"/>
              <w:adjustRightInd w:val="0"/>
              <w:jc w:val="both"/>
              <w:rPr>
                <w:rFonts w:asciiTheme="minorHAnsi" w:hAnsiTheme="minorHAnsi" w:cstheme="minorHAnsi"/>
                <w:sz w:val="22"/>
                <w:szCs w:val="22"/>
              </w:rPr>
            </w:pPr>
            <w:r w:rsidRPr="00D73CCE">
              <w:rPr>
                <w:rFonts w:asciiTheme="minorHAnsi" w:hAnsiTheme="minorHAnsi" w:cstheme="minorHAnsi"/>
                <w:sz w:val="22"/>
                <w:szCs w:val="22"/>
              </w:rPr>
              <w:t xml:space="preserve">Председатель совета директоров </w:t>
            </w:r>
          </w:p>
          <w:p w14:paraId="5E3EE2A9" w14:textId="77777777" w:rsidR="00AC1BEE" w:rsidRPr="00D73CCE" w:rsidRDefault="00AC1BEE" w:rsidP="00AC1BEE">
            <w:pPr>
              <w:autoSpaceDE w:val="0"/>
              <w:autoSpaceDN w:val="0"/>
              <w:adjustRightInd w:val="0"/>
              <w:jc w:val="both"/>
              <w:rPr>
                <w:rFonts w:asciiTheme="minorHAnsi" w:hAnsiTheme="minorHAnsi" w:cstheme="minorHAnsi"/>
                <w:sz w:val="22"/>
                <w:szCs w:val="22"/>
              </w:rPr>
            </w:pPr>
            <w:r w:rsidRPr="00D73CCE">
              <w:rPr>
                <w:rFonts w:asciiTheme="minorHAnsi" w:hAnsiTheme="minorHAnsi" w:cstheme="minorHAnsi"/>
                <w:sz w:val="22"/>
                <w:szCs w:val="22"/>
              </w:rPr>
              <w:t>АО «Трансмашхолдинг».</w:t>
            </w:r>
          </w:p>
          <w:p w14:paraId="2D8A67D4" w14:textId="77777777" w:rsidR="00AC1BEE" w:rsidRPr="00D73CCE" w:rsidRDefault="00AC1BEE"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участия в уставном капитале Общества: нет</w:t>
            </w:r>
          </w:p>
          <w:p w14:paraId="31BE0237" w14:textId="77777777" w:rsidR="00AC1BEE" w:rsidRPr="00D73CCE" w:rsidRDefault="00AC1BEE"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обыкновенных акций Общества: нет</w:t>
            </w:r>
          </w:p>
          <w:p w14:paraId="6167B56C" w14:textId="77777777" w:rsidR="00AC1BEE" w:rsidRPr="00D73CCE" w:rsidRDefault="00AC1BEE"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Сделки по приобретению или отчуждению акций Общества в течение отчетного года не совершались</w:t>
            </w:r>
          </w:p>
        </w:tc>
      </w:tr>
      <w:tr w:rsidR="007608A0" w:rsidRPr="00D73CCE" w14:paraId="4DC34333" w14:textId="77777777" w:rsidTr="00213825">
        <w:trPr>
          <w:tblHeader/>
        </w:trPr>
        <w:tc>
          <w:tcPr>
            <w:tcW w:w="3652" w:type="dxa"/>
            <w:tcBorders>
              <w:top w:val="dashed" w:sz="4" w:space="0" w:color="auto"/>
              <w:bottom w:val="dashed" w:sz="4" w:space="0" w:color="auto"/>
            </w:tcBorders>
            <w:shd w:val="clear" w:color="auto" w:fill="auto"/>
          </w:tcPr>
          <w:p w14:paraId="5C8E51A9" w14:textId="76155EF3" w:rsidR="007608A0" w:rsidRPr="00D73CCE" w:rsidRDefault="005111D1" w:rsidP="00213825">
            <w:pPr>
              <w:contextualSpacing/>
              <w:jc w:val="both"/>
              <w:rPr>
                <w:rFonts w:asciiTheme="minorHAnsi" w:hAnsiTheme="minorHAnsi" w:cstheme="minorHAnsi"/>
                <w:bCs/>
                <w:iCs/>
                <w:sz w:val="22"/>
                <w:szCs w:val="22"/>
              </w:rPr>
            </w:pPr>
            <w:r>
              <w:rPr>
                <w:rFonts w:asciiTheme="minorHAnsi" w:hAnsiTheme="minorHAnsi" w:cstheme="minorHAnsi"/>
                <w:sz w:val="22"/>
                <w:szCs w:val="22"/>
              </w:rPr>
              <w:t>Греков Алексей Сергеевич</w:t>
            </w:r>
            <w:r w:rsidR="007608A0" w:rsidRPr="00D73CCE">
              <w:rPr>
                <w:rFonts w:asciiTheme="minorHAnsi" w:hAnsiTheme="minorHAnsi" w:cstheme="minorHAnsi"/>
                <w:bCs/>
                <w:iCs/>
                <w:sz w:val="22"/>
                <w:szCs w:val="22"/>
              </w:rPr>
              <w:t xml:space="preserve"> </w:t>
            </w:r>
          </w:p>
        </w:tc>
        <w:tc>
          <w:tcPr>
            <w:tcW w:w="5812" w:type="dxa"/>
            <w:tcBorders>
              <w:top w:val="dashed" w:sz="4" w:space="0" w:color="auto"/>
              <w:bottom w:val="dashed" w:sz="4" w:space="0" w:color="auto"/>
            </w:tcBorders>
            <w:shd w:val="clear" w:color="auto" w:fill="auto"/>
          </w:tcPr>
          <w:p w14:paraId="5ADFAF23" w14:textId="4AEBE3BB" w:rsidR="007608A0" w:rsidRPr="00D73CCE" w:rsidRDefault="007608A0" w:rsidP="00213825">
            <w:pPr>
              <w:rPr>
                <w:rFonts w:asciiTheme="minorHAnsi" w:hAnsiTheme="minorHAnsi" w:cstheme="minorHAnsi"/>
                <w:color w:val="000000"/>
                <w:sz w:val="22"/>
                <w:szCs w:val="22"/>
              </w:rPr>
            </w:pPr>
            <w:r w:rsidRPr="00D73CCE">
              <w:rPr>
                <w:rFonts w:asciiTheme="minorHAnsi" w:hAnsiTheme="minorHAnsi" w:cstheme="minorHAnsi"/>
                <w:color w:val="000000"/>
                <w:sz w:val="22"/>
                <w:szCs w:val="22"/>
              </w:rPr>
              <w:t xml:space="preserve">Год рождения: </w:t>
            </w:r>
            <w:r w:rsidRPr="00D73CCE">
              <w:rPr>
                <w:rStyle w:val="Subst1"/>
                <w:rFonts w:asciiTheme="minorHAnsi" w:hAnsiTheme="minorHAnsi" w:cstheme="minorHAnsi"/>
                <w:b w:val="0"/>
                <w:bCs w:val="0"/>
                <w:i w:val="0"/>
                <w:iCs w:val="0"/>
                <w:color w:val="000000"/>
                <w:sz w:val="22"/>
                <w:szCs w:val="22"/>
              </w:rPr>
              <w:t>19</w:t>
            </w:r>
            <w:r w:rsidR="00002CAB">
              <w:rPr>
                <w:rStyle w:val="Subst1"/>
                <w:rFonts w:asciiTheme="minorHAnsi" w:hAnsiTheme="minorHAnsi" w:cstheme="minorHAnsi"/>
                <w:b w:val="0"/>
                <w:bCs w:val="0"/>
                <w:i w:val="0"/>
                <w:iCs w:val="0"/>
                <w:color w:val="000000"/>
                <w:sz w:val="22"/>
                <w:szCs w:val="22"/>
              </w:rPr>
              <w:t>79</w:t>
            </w:r>
          </w:p>
          <w:p w14:paraId="524EBD63" w14:textId="77777777" w:rsidR="007608A0" w:rsidRPr="00D73CCE" w:rsidRDefault="007608A0" w:rsidP="00213825">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Образование: высшее</w:t>
            </w:r>
          </w:p>
          <w:p w14:paraId="36A9576D" w14:textId="77777777" w:rsidR="00D60984" w:rsidRDefault="007608A0" w:rsidP="00213825">
            <w:pPr>
              <w:rPr>
                <w:rFonts w:asciiTheme="minorHAnsi" w:hAnsiTheme="minorHAnsi" w:cstheme="minorHAnsi"/>
                <w:color w:val="000000"/>
                <w:sz w:val="22"/>
                <w:szCs w:val="22"/>
              </w:rPr>
            </w:pPr>
            <w:r w:rsidRPr="00D73CCE">
              <w:rPr>
                <w:rFonts w:asciiTheme="minorHAnsi" w:hAnsiTheme="minorHAnsi" w:cstheme="minorHAnsi"/>
                <w:color w:val="000000"/>
                <w:sz w:val="22"/>
                <w:szCs w:val="22"/>
              </w:rPr>
              <w:t>Сведения об основном месте работы:</w:t>
            </w:r>
          </w:p>
          <w:p w14:paraId="31C4597B" w14:textId="21844B37" w:rsidR="007608A0" w:rsidRPr="00D73CCE" w:rsidRDefault="00002CAB" w:rsidP="00213825">
            <w:p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Альстом</w:t>
            </w:r>
            <w:proofErr w:type="spellEnd"/>
            <w:r>
              <w:rPr>
                <w:rFonts w:asciiTheme="minorHAnsi" w:hAnsiTheme="minorHAnsi" w:cstheme="minorHAnsi"/>
                <w:color w:val="000000"/>
                <w:sz w:val="22"/>
                <w:szCs w:val="22"/>
              </w:rPr>
              <w:t xml:space="preserve"> Транспорт СА</w:t>
            </w:r>
            <w:r w:rsidR="007608A0" w:rsidRPr="00D73CCE">
              <w:rPr>
                <w:rFonts w:asciiTheme="minorHAnsi" w:hAnsiTheme="minorHAnsi" w:cstheme="minorHAnsi"/>
                <w:color w:val="000000"/>
                <w:sz w:val="22"/>
                <w:szCs w:val="22"/>
              </w:rPr>
              <w:t xml:space="preserve">, </w:t>
            </w:r>
            <w:r w:rsidRPr="00002CAB">
              <w:rPr>
                <w:rFonts w:asciiTheme="minorHAnsi" w:hAnsiTheme="minorHAnsi" w:cstheme="minorHAnsi"/>
                <w:color w:val="000000"/>
                <w:sz w:val="22"/>
                <w:szCs w:val="22"/>
              </w:rPr>
              <w:t>Руководитель юридического департамента по странам Центральной и Восточной Европы</w:t>
            </w:r>
          </w:p>
          <w:p w14:paraId="54A98758" w14:textId="77777777" w:rsidR="007608A0" w:rsidRPr="00D73CCE" w:rsidRDefault="007608A0" w:rsidP="00213825">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участия в уставном капитале Общества: нет</w:t>
            </w:r>
          </w:p>
          <w:p w14:paraId="06BA15A3" w14:textId="77777777" w:rsidR="007608A0" w:rsidRPr="00D73CCE" w:rsidRDefault="007608A0" w:rsidP="00213825">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обыкновенных акций Общества: нет</w:t>
            </w:r>
          </w:p>
          <w:p w14:paraId="2BDCB973" w14:textId="77777777" w:rsidR="007608A0" w:rsidRPr="00D73CCE" w:rsidRDefault="007608A0" w:rsidP="00213825">
            <w:pPr>
              <w:rPr>
                <w:rFonts w:asciiTheme="minorHAnsi" w:hAnsiTheme="minorHAnsi" w:cstheme="minorHAnsi"/>
                <w:color w:val="000000"/>
                <w:sz w:val="22"/>
                <w:szCs w:val="22"/>
              </w:rPr>
            </w:pPr>
            <w:r w:rsidRPr="00D73CCE">
              <w:rPr>
                <w:rFonts w:asciiTheme="minorHAnsi" w:hAnsiTheme="minorHAnsi" w:cstheme="minorHAnsi"/>
                <w:color w:val="000000"/>
                <w:sz w:val="22"/>
                <w:szCs w:val="22"/>
              </w:rPr>
              <w:t>Сделки по приобретению или отчуждению акций Общества в течение отчетного года не совершались</w:t>
            </w:r>
          </w:p>
        </w:tc>
      </w:tr>
      <w:tr w:rsidR="00AC1BEE" w:rsidRPr="00D73CCE" w14:paraId="0CAEC204" w14:textId="77777777" w:rsidTr="00CC2DA0">
        <w:trPr>
          <w:trHeight w:val="2086"/>
        </w:trPr>
        <w:tc>
          <w:tcPr>
            <w:tcW w:w="3652" w:type="dxa"/>
            <w:tcBorders>
              <w:top w:val="dashed" w:sz="4" w:space="0" w:color="auto"/>
              <w:bottom w:val="dashed" w:sz="4" w:space="0" w:color="auto"/>
            </w:tcBorders>
            <w:shd w:val="clear" w:color="auto" w:fill="auto"/>
          </w:tcPr>
          <w:p w14:paraId="59AF9032" w14:textId="77777777" w:rsidR="00AC1BEE" w:rsidRPr="00D73CCE" w:rsidRDefault="00AC1BEE" w:rsidP="00AC1BEE">
            <w:pPr>
              <w:rPr>
                <w:rFonts w:asciiTheme="minorHAnsi" w:hAnsiTheme="minorHAnsi" w:cstheme="minorHAnsi"/>
                <w:bCs/>
                <w:sz w:val="22"/>
                <w:szCs w:val="22"/>
              </w:rPr>
            </w:pPr>
            <w:r w:rsidRPr="00D73CCE">
              <w:rPr>
                <w:rFonts w:asciiTheme="minorHAnsi" w:hAnsiTheme="minorHAnsi" w:cstheme="minorHAnsi"/>
                <w:sz w:val="22"/>
                <w:szCs w:val="22"/>
              </w:rPr>
              <w:t>Ледовских Анатолий Алексеевич</w:t>
            </w:r>
          </w:p>
        </w:tc>
        <w:tc>
          <w:tcPr>
            <w:tcW w:w="5812" w:type="dxa"/>
            <w:tcBorders>
              <w:top w:val="dashed" w:sz="4" w:space="0" w:color="auto"/>
              <w:bottom w:val="dashed" w:sz="4" w:space="0" w:color="auto"/>
            </w:tcBorders>
            <w:shd w:val="clear" w:color="auto" w:fill="auto"/>
          </w:tcPr>
          <w:p w14:paraId="3F3BA7DB" w14:textId="77777777" w:rsidR="00AC1BEE" w:rsidRPr="00D73CCE" w:rsidRDefault="00AC1BEE" w:rsidP="00AC1BEE">
            <w:pPr>
              <w:rPr>
                <w:rFonts w:asciiTheme="minorHAnsi" w:hAnsiTheme="minorHAnsi" w:cstheme="minorHAnsi"/>
                <w:sz w:val="22"/>
                <w:szCs w:val="22"/>
              </w:rPr>
            </w:pPr>
            <w:r w:rsidRPr="00D73CCE">
              <w:rPr>
                <w:rFonts w:asciiTheme="minorHAnsi" w:hAnsiTheme="minorHAnsi" w:cstheme="minorHAnsi"/>
                <w:sz w:val="22"/>
                <w:szCs w:val="22"/>
              </w:rPr>
              <w:t>Год рождения: 1947</w:t>
            </w:r>
          </w:p>
          <w:p w14:paraId="6EA3404B" w14:textId="77777777" w:rsidR="00AC1BEE" w:rsidRPr="00D73CCE" w:rsidRDefault="00AC1BEE" w:rsidP="00AC1BEE">
            <w:pPr>
              <w:autoSpaceDE w:val="0"/>
              <w:autoSpaceDN w:val="0"/>
              <w:adjustRightInd w:val="0"/>
              <w:rPr>
                <w:rFonts w:asciiTheme="minorHAnsi" w:hAnsiTheme="minorHAnsi" w:cstheme="minorHAnsi"/>
                <w:sz w:val="22"/>
                <w:szCs w:val="22"/>
              </w:rPr>
            </w:pPr>
            <w:r w:rsidRPr="00D73CCE">
              <w:rPr>
                <w:rFonts w:asciiTheme="minorHAnsi" w:hAnsiTheme="minorHAnsi" w:cstheme="minorHAnsi"/>
                <w:bCs/>
                <w:sz w:val="22"/>
                <w:szCs w:val="22"/>
              </w:rPr>
              <w:t>Образование</w:t>
            </w:r>
            <w:r w:rsidRPr="00D73CCE">
              <w:rPr>
                <w:rFonts w:asciiTheme="minorHAnsi" w:hAnsiTheme="minorHAnsi" w:cstheme="minorHAnsi"/>
                <w:sz w:val="22"/>
                <w:szCs w:val="22"/>
              </w:rPr>
              <w:t>: высшее</w:t>
            </w:r>
          </w:p>
          <w:p w14:paraId="07E65EE2" w14:textId="77777777" w:rsidR="00AC1BEE" w:rsidRPr="00D73CCE" w:rsidRDefault="00AC1BEE" w:rsidP="00AC1BEE">
            <w:pPr>
              <w:autoSpaceDE w:val="0"/>
              <w:autoSpaceDN w:val="0"/>
              <w:adjustRightInd w:val="0"/>
              <w:jc w:val="both"/>
              <w:rPr>
                <w:rFonts w:asciiTheme="minorHAnsi" w:hAnsiTheme="minorHAnsi" w:cstheme="minorHAnsi"/>
                <w:sz w:val="22"/>
                <w:szCs w:val="22"/>
              </w:rPr>
            </w:pPr>
            <w:r w:rsidRPr="00D73CCE">
              <w:rPr>
                <w:rFonts w:asciiTheme="minorHAnsi" w:hAnsiTheme="minorHAnsi" w:cstheme="minorHAnsi"/>
                <w:sz w:val="22"/>
                <w:szCs w:val="22"/>
              </w:rPr>
              <w:t>Сведения об основном месте работы:</w:t>
            </w:r>
          </w:p>
          <w:p w14:paraId="2BD2AB4A" w14:textId="23119C04" w:rsidR="00AC1BEE" w:rsidRPr="00D73CCE" w:rsidRDefault="00AC1BEE" w:rsidP="00AC1BEE">
            <w:pPr>
              <w:autoSpaceDE w:val="0"/>
              <w:autoSpaceDN w:val="0"/>
              <w:adjustRightInd w:val="0"/>
              <w:rPr>
                <w:rFonts w:asciiTheme="minorHAnsi" w:hAnsiTheme="minorHAnsi" w:cstheme="minorHAnsi"/>
                <w:sz w:val="22"/>
                <w:szCs w:val="22"/>
              </w:rPr>
            </w:pPr>
            <w:r w:rsidRPr="00D73CCE">
              <w:rPr>
                <w:rFonts w:asciiTheme="minorHAnsi" w:hAnsiTheme="minorHAnsi" w:cstheme="minorHAnsi"/>
                <w:sz w:val="22"/>
                <w:szCs w:val="22"/>
              </w:rPr>
              <w:t>АО «Трансмашхолдинг»</w:t>
            </w:r>
            <w:r w:rsidR="00040615">
              <w:rPr>
                <w:rFonts w:asciiTheme="minorHAnsi" w:hAnsiTheme="minorHAnsi" w:cstheme="minorHAnsi"/>
                <w:sz w:val="22"/>
                <w:szCs w:val="22"/>
              </w:rPr>
              <w:t>, советник генерального директора</w:t>
            </w:r>
          </w:p>
          <w:p w14:paraId="4C020FA6" w14:textId="77777777" w:rsidR="00AC1BEE" w:rsidRPr="00D73CCE" w:rsidRDefault="00AC1BEE" w:rsidP="00AC1BEE">
            <w:pPr>
              <w:rPr>
                <w:rFonts w:asciiTheme="minorHAnsi" w:hAnsiTheme="minorHAnsi" w:cstheme="minorHAnsi"/>
                <w:sz w:val="22"/>
                <w:szCs w:val="22"/>
              </w:rPr>
            </w:pPr>
            <w:r w:rsidRPr="00D73CCE">
              <w:rPr>
                <w:rFonts w:asciiTheme="minorHAnsi" w:hAnsiTheme="minorHAnsi" w:cstheme="minorHAnsi"/>
                <w:sz w:val="22"/>
                <w:szCs w:val="22"/>
              </w:rPr>
              <w:t>Доля участия в уставном капитале Общества: нет</w:t>
            </w:r>
          </w:p>
          <w:p w14:paraId="061F1E03" w14:textId="77777777" w:rsidR="00AC1BEE" w:rsidRPr="00D73CCE" w:rsidRDefault="00AC1BEE" w:rsidP="00AC1BEE">
            <w:pPr>
              <w:rPr>
                <w:rFonts w:asciiTheme="minorHAnsi" w:hAnsiTheme="minorHAnsi" w:cstheme="minorHAnsi"/>
                <w:sz w:val="22"/>
                <w:szCs w:val="22"/>
              </w:rPr>
            </w:pPr>
            <w:r w:rsidRPr="00D73CCE">
              <w:rPr>
                <w:rFonts w:asciiTheme="minorHAnsi" w:hAnsiTheme="minorHAnsi" w:cstheme="minorHAnsi"/>
                <w:sz w:val="22"/>
                <w:szCs w:val="22"/>
              </w:rPr>
              <w:t>Доля обыкновенных акций Общества: нет</w:t>
            </w:r>
          </w:p>
          <w:p w14:paraId="72CF103C" w14:textId="77777777" w:rsidR="00AC1BEE" w:rsidRPr="00D73CCE" w:rsidRDefault="00AC1BEE" w:rsidP="00AC1BEE">
            <w:pPr>
              <w:rPr>
                <w:rFonts w:asciiTheme="minorHAnsi" w:hAnsiTheme="minorHAnsi" w:cstheme="minorHAnsi"/>
                <w:sz w:val="22"/>
                <w:szCs w:val="22"/>
              </w:rPr>
            </w:pPr>
            <w:r w:rsidRPr="00D73CCE">
              <w:rPr>
                <w:rFonts w:asciiTheme="minorHAnsi" w:hAnsiTheme="minorHAnsi" w:cstheme="minorHAnsi"/>
                <w:sz w:val="22"/>
                <w:szCs w:val="22"/>
              </w:rPr>
              <w:t>Сделки по приобретению или отчуждению акций Общества в течение отчетного года не совершались</w:t>
            </w:r>
          </w:p>
        </w:tc>
      </w:tr>
      <w:tr w:rsidR="00AC1BEE" w:rsidRPr="00D73CCE" w14:paraId="0310C997" w14:textId="77777777" w:rsidTr="00407D11">
        <w:tc>
          <w:tcPr>
            <w:tcW w:w="3652" w:type="dxa"/>
            <w:tcBorders>
              <w:top w:val="dashed" w:sz="4" w:space="0" w:color="auto"/>
              <w:bottom w:val="dashed" w:sz="4" w:space="0" w:color="auto"/>
            </w:tcBorders>
            <w:shd w:val="clear" w:color="auto" w:fill="auto"/>
          </w:tcPr>
          <w:p w14:paraId="2755BC71" w14:textId="77777777" w:rsidR="00AC1BEE" w:rsidRPr="00D73CCE" w:rsidRDefault="00AC1BEE" w:rsidP="00AC1BEE">
            <w:pPr>
              <w:rPr>
                <w:rFonts w:asciiTheme="minorHAnsi" w:hAnsiTheme="minorHAnsi" w:cstheme="minorHAnsi"/>
                <w:sz w:val="22"/>
                <w:szCs w:val="22"/>
              </w:rPr>
            </w:pPr>
            <w:r w:rsidRPr="00D73CCE">
              <w:rPr>
                <w:rFonts w:asciiTheme="minorHAnsi" w:hAnsiTheme="minorHAnsi" w:cstheme="minorHAnsi"/>
                <w:sz w:val="22"/>
                <w:szCs w:val="22"/>
              </w:rPr>
              <w:t>Липа Кирилл Валерьевич</w:t>
            </w:r>
          </w:p>
        </w:tc>
        <w:tc>
          <w:tcPr>
            <w:tcW w:w="5812" w:type="dxa"/>
            <w:tcBorders>
              <w:top w:val="dashed" w:sz="4" w:space="0" w:color="auto"/>
              <w:bottom w:val="dashed" w:sz="4" w:space="0" w:color="auto"/>
            </w:tcBorders>
            <w:shd w:val="clear" w:color="auto" w:fill="auto"/>
          </w:tcPr>
          <w:p w14:paraId="1F2AFC3E" w14:textId="77777777" w:rsidR="00AC1BEE" w:rsidRPr="00D73CCE" w:rsidRDefault="00AC1BEE" w:rsidP="00AC1BEE">
            <w:pPr>
              <w:rPr>
                <w:rFonts w:asciiTheme="minorHAnsi" w:hAnsiTheme="minorHAnsi" w:cstheme="minorHAnsi"/>
                <w:sz w:val="22"/>
                <w:szCs w:val="22"/>
              </w:rPr>
            </w:pPr>
            <w:r w:rsidRPr="00D73CCE">
              <w:rPr>
                <w:rFonts w:asciiTheme="minorHAnsi" w:hAnsiTheme="minorHAnsi" w:cstheme="minorHAnsi"/>
                <w:sz w:val="22"/>
                <w:szCs w:val="22"/>
              </w:rPr>
              <w:t>Год рождения: 1971</w:t>
            </w:r>
          </w:p>
          <w:p w14:paraId="4F1B8B0C" w14:textId="77777777" w:rsidR="00AC1BEE" w:rsidRPr="00D73CCE" w:rsidRDefault="00AC1BEE" w:rsidP="00AC1BEE">
            <w:pPr>
              <w:autoSpaceDE w:val="0"/>
              <w:autoSpaceDN w:val="0"/>
              <w:adjustRightInd w:val="0"/>
              <w:jc w:val="both"/>
              <w:rPr>
                <w:rFonts w:asciiTheme="minorHAnsi" w:hAnsiTheme="minorHAnsi" w:cstheme="minorHAnsi"/>
                <w:sz w:val="22"/>
                <w:szCs w:val="22"/>
              </w:rPr>
            </w:pPr>
            <w:r w:rsidRPr="00D73CCE">
              <w:rPr>
                <w:rFonts w:asciiTheme="minorHAnsi" w:hAnsiTheme="minorHAnsi" w:cstheme="minorHAnsi"/>
                <w:bCs/>
                <w:sz w:val="22"/>
                <w:szCs w:val="22"/>
              </w:rPr>
              <w:t>Образование:</w:t>
            </w:r>
            <w:r w:rsidRPr="00D73CCE">
              <w:rPr>
                <w:rFonts w:asciiTheme="minorHAnsi" w:hAnsiTheme="minorHAnsi" w:cstheme="minorHAnsi"/>
                <w:sz w:val="22"/>
                <w:szCs w:val="22"/>
              </w:rPr>
              <w:t xml:space="preserve"> высшее</w:t>
            </w:r>
          </w:p>
          <w:p w14:paraId="6EB231DC" w14:textId="77777777" w:rsidR="00AC1BEE" w:rsidRPr="00D73CCE" w:rsidRDefault="00AC1BEE" w:rsidP="00AC1BEE">
            <w:pPr>
              <w:rPr>
                <w:rFonts w:asciiTheme="minorHAnsi" w:eastAsia="Calibri" w:hAnsiTheme="minorHAnsi" w:cstheme="minorHAnsi"/>
                <w:sz w:val="22"/>
                <w:szCs w:val="22"/>
                <w:lang w:eastAsia="en-US"/>
              </w:rPr>
            </w:pPr>
            <w:r w:rsidRPr="00D73CCE">
              <w:rPr>
                <w:rFonts w:asciiTheme="minorHAnsi" w:hAnsiTheme="minorHAnsi" w:cstheme="minorHAnsi"/>
                <w:sz w:val="22"/>
                <w:szCs w:val="22"/>
              </w:rPr>
              <w:t>Сведения об основном месте работы: Генеральный директор АО «Трансмашхолдинг»</w:t>
            </w:r>
            <w:r w:rsidRPr="00D73CCE">
              <w:rPr>
                <w:rFonts w:asciiTheme="minorHAnsi" w:eastAsia="Calibri" w:hAnsiTheme="minorHAnsi" w:cstheme="minorHAnsi"/>
                <w:color w:val="1F497D"/>
                <w:sz w:val="22"/>
                <w:szCs w:val="22"/>
                <w:lang w:eastAsia="en-US"/>
              </w:rPr>
              <w:t xml:space="preserve"> </w:t>
            </w:r>
          </w:p>
          <w:p w14:paraId="452FB158" w14:textId="77777777" w:rsidR="00AC1BEE" w:rsidRPr="00D73CCE" w:rsidRDefault="00AC1BEE" w:rsidP="00AC1BEE">
            <w:pPr>
              <w:rPr>
                <w:rFonts w:asciiTheme="minorHAnsi" w:hAnsiTheme="minorHAnsi" w:cstheme="minorHAnsi"/>
                <w:sz w:val="22"/>
                <w:szCs w:val="22"/>
              </w:rPr>
            </w:pPr>
            <w:r w:rsidRPr="00D73CCE">
              <w:rPr>
                <w:rFonts w:asciiTheme="minorHAnsi" w:hAnsiTheme="minorHAnsi" w:cstheme="minorHAnsi"/>
                <w:sz w:val="22"/>
                <w:szCs w:val="22"/>
              </w:rPr>
              <w:lastRenderedPageBreak/>
              <w:t>Доля участия в уставном капитале Общества: нет</w:t>
            </w:r>
          </w:p>
          <w:p w14:paraId="51B35083" w14:textId="77777777" w:rsidR="00AC1BEE" w:rsidRPr="00D73CCE" w:rsidRDefault="00AC1BEE" w:rsidP="00AC1BEE">
            <w:pPr>
              <w:rPr>
                <w:rFonts w:asciiTheme="minorHAnsi" w:hAnsiTheme="minorHAnsi" w:cstheme="minorHAnsi"/>
                <w:sz w:val="22"/>
                <w:szCs w:val="22"/>
              </w:rPr>
            </w:pPr>
            <w:r w:rsidRPr="00D73CCE">
              <w:rPr>
                <w:rFonts w:asciiTheme="minorHAnsi" w:hAnsiTheme="minorHAnsi" w:cstheme="minorHAnsi"/>
                <w:sz w:val="22"/>
                <w:szCs w:val="22"/>
              </w:rPr>
              <w:t>Доля обыкновенных акций Общества: нет</w:t>
            </w:r>
          </w:p>
          <w:p w14:paraId="67249FBB" w14:textId="77777777" w:rsidR="00AC1BEE" w:rsidRPr="00D73CCE" w:rsidRDefault="00AC1BEE" w:rsidP="00AC1BEE">
            <w:pPr>
              <w:jc w:val="both"/>
              <w:rPr>
                <w:rFonts w:asciiTheme="minorHAnsi" w:hAnsiTheme="minorHAnsi" w:cstheme="minorHAnsi"/>
                <w:sz w:val="22"/>
                <w:szCs w:val="22"/>
              </w:rPr>
            </w:pPr>
            <w:r w:rsidRPr="00D73CCE">
              <w:rPr>
                <w:rFonts w:asciiTheme="minorHAnsi" w:hAnsiTheme="minorHAnsi" w:cstheme="minorHAnsi"/>
                <w:sz w:val="22"/>
                <w:szCs w:val="22"/>
              </w:rPr>
              <w:t>Сделки по приобретению или отчуждению акций Общества в течение отчетного года не совершались</w:t>
            </w:r>
          </w:p>
        </w:tc>
      </w:tr>
      <w:tr w:rsidR="00287150" w:rsidRPr="00D73CCE" w14:paraId="02477982" w14:textId="77777777" w:rsidTr="00407D11">
        <w:tc>
          <w:tcPr>
            <w:tcW w:w="3652" w:type="dxa"/>
            <w:tcBorders>
              <w:top w:val="dashed" w:sz="4" w:space="0" w:color="auto"/>
              <w:bottom w:val="dashed" w:sz="4" w:space="0" w:color="auto"/>
            </w:tcBorders>
            <w:shd w:val="clear" w:color="auto" w:fill="auto"/>
          </w:tcPr>
          <w:p w14:paraId="3612549D" w14:textId="3A3DE609" w:rsidR="00287150" w:rsidRPr="00D73CCE" w:rsidRDefault="00287150" w:rsidP="00AC1BEE">
            <w:pPr>
              <w:rPr>
                <w:rFonts w:asciiTheme="minorHAnsi" w:hAnsiTheme="minorHAnsi" w:cstheme="minorHAnsi"/>
                <w:bCs/>
                <w:iCs/>
                <w:sz w:val="22"/>
                <w:szCs w:val="22"/>
              </w:rPr>
            </w:pPr>
            <w:r w:rsidRPr="00D73CCE">
              <w:rPr>
                <w:rFonts w:asciiTheme="minorHAnsi" w:hAnsiTheme="minorHAnsi" w:cstheme="minorHAnsi"/>
                <w:sz w:val="22"/>
                <w:szCs w:val="22"/>
              </w:rPr>
              <w:lastRenderedPageBreak/>
              <w:t>М</w:t>
            </w:r>
            <w:r w:rsidR="005111D1">
              <w:rPr>
                <w:rFonts w:asciiTheme="minorHAnsi" w:hAnsiTheme="minorHAnsi" w:cstheme="minorHAnsi"/>
                <w:sz w:val="22"/>
                <w:szCs w:val="22"/>
              </w:rPr>
              <w:t>орозов Александр Николаевич</w:t>
            </w:r>
          </w:p>
        </w:tc>
        <w:tc>
          <w:tcPr>
            <w:tcW w:w="5812" w:type="dxa"/>
            <w:tcBorders>
              <w:top w:val="dashed" w:sz="4" w:space="0" w:color="auto"/>
              <w:bottom w:val="dashed" w:sz="4" w:space="0" w:color="auto"/>
            </w:tcBorders>
            <w:shd w:val="clear" w:color="auto" w:fill="auto"/>
          </w:tcPr>
          <w:p w14:paraId="2C16E7A4" w14:textId="1CCFBF17" w:rsidR="00287150" w:rsidRPr="00D73CCE" w:rsidRDefault="00287150" w:rsidP="005F5D4F">
            <w:pPr>
              <w:rPr>
                <w:rFonts w:asciiTheme="minorHAnsi" w:hAnsiTheme="minorHAnsi" w:cstheme="minorHAnsi"/>
                <w:color w:val="000000"/>
                <w:sz w:val="22"/>
                <w:szCs w:val="22"/>
              </w:rPr>
            </w:pPr>
            <w:r w:rsidRPr="00D73CCE">
              <w:rPr>
                <w:rFonts w:asciiTheme="minorHAnsi" w:hAnsiTheme="minorHAnsi" w:cstheme="minorHAnsi"/>
                <w:color w:val="000000"/>
                <w:sz w:val="22"/>
                <w:szCs w:val="22"/>
              </w:rPr>
              <w:t xml:space="preserve">Год рождения: </w:t>
            </w:r>
            <w:r w:rsidRPr="00D73CCE">
              <w:rPr>
                <w:rStyle w:val="Subst1"/>
                <w:rFonts w:asciiTheme="minorHAnsi" w:hAnsiTheme="minorHAnsi" w:cstheme="minorHAnsi"/>
                <w:b w:val="0"/>
                <w:bCs w:val="0"/>
                <w:i w:val="0"/>
                <w:iCs w:val="0"/>
                <w:color w:val="000000"/>
                <w:sz w:val="22"/>
                <w:szCs w:val="22"/>
              </w:rPr>
              <w:t>19</w:t>
            </w:r>
            <w:r w:rsidR="00002CAB">
              <w:rPr>
                <w:rStyle w:val="Subst1"/>
                <w:rFonts w:asciiTheme="minorHAnsi" w:hAnsiTheme="minorHAnsi" w:cstheme="minorHAnsi"/>
                <w:b w:val="0"/>
                <w:bCs w:val="0"/>
                <w:i w:val="0"/>
                <w:iCs w:val="0"/>
                <w:color w:val="000000"/>
                <w:sz w:val="22"/>
                <w:szCs w:val="22"/>
              </w:rPr>
              <w:t>71</w:t>
            </w:r>
          </w:p>
          <w:p w14:paraId="05C146BD" w14:textId="77777777" w:rsidR="00287150" w:rsidRPr="00D73CCE" w:rsidRDefault="00287150" w:rsidP="005F5D4F">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Образование: высшее</w:t>
            </w:r>
          </w:p>
          <w:p w14:paraId="62C37110" w14:textId="04E52147" w:rsidR="00287150" w:rsidRPr="00D73CCE" w:rsidRDefault="00287150" w:rsidP="005F5D4F">
            <w:pPr>
              <w:rPr>
                <w:rFonts w:asciiTheme="minorHAnsi" w:hAnsiTheme="minorHAnsi" w:cstheme="minorHAnsi"/>
                <w:color w:val="000000"/>
                <w:sz w:val="22"/>
                <w:szCs w:val="22"/>
              </w:rPr>
            </w:pPr>
            <w:r w:rsidRPr="00D73CCE">
              <w:rPr>
                <w:rFonts w:asciiTheme="minorHAnsi" w:hAnsiTheme="minorHAnsi" w:cstheme="minorHAnsi"/>
                <w:color w:val="000000"/>
                <w:sz w:val="22"/>
                <w:szCs w:val="22"/>
              </w:rPr>
              <w:t xml:space="preserve">Сведения об основном месте работы: </w:t>
            </w:r>
            <w:r w:rsidR="00002CAB">
              <w:rPr>
                <w:rFonts w:asciiTheme="minorHAnsi" w:hAnsiTheme="minorHAnsi" w:cstheme="minorHAnsi"/>
                <w:color w:val="000000"/>
                <w:sz w:val="22"/>
                <w:szCs w:val="22"/>
              </w:rPr>
              <w:t>АО «Трансмашхолдинг», Первый заместитель генерального директора</w:t>
            </w:r>
          </w:p>
          <w:p w14:paraId="7ED559AF" w14:textId="77777777" w:rsidR="00287150" w:rsidRPr="00D73CCE" w:rsidRDefault="00287150" w:rsidP="005F5D4F">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участия в уставном капитале Общества: нет</w:t>
            </w:r>
          </w:p>
          <w:p w14:paraId="59DE9DD6" w14:textId="77777777" w:rsidR="00287150" w:rsidRPr="00D73CCE" w:rsidRDefault="00287150" w:rsidP="005F5D4F">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обыкновенных акций Общества: нет</w:t>
            </w:r>
          </w:p>
          <w:p w14:paraId="7844CBB3" w14:textId="4C59FFF8"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Сделки по приобретению или отчуждению акций Общества в течение отчетного года не совершались</w:t>
            </w:r>
          </w:p>
        </w:tc>
      </w:tr>
      <w:tr w:rsidR="00287150" w:rsidRPr="00D73CCE" w14:paraId="68055DE7" w14:textId="77777777" w:rsidTr="005F5D4F">
        <w:tc>
          <w:tcPr>
            <w:tcW w:w="3652" w:type="dxa"/>
            <w:tcBorders>
              <w:top w:val="dashed" w:sz="4" w:space="0" w:color="auto"/>
              <w:bottom w:val="dashed" w:sz="4" w:space="0" w:color="auto"/>
            </w:tcBorders>
            <w:shd w:val="clear" w:color="auto" w:fill="auto"/>
          </w:tcPr>
          <w:p w14:paraId="0B0D1DDD" w14:textId="1001763F" w:rsidR="00287150" w:rsidRPr="00D73CCE" w:rsidRDefault="00287150" w:rsidP="005F5D4F">
            <w:pPr>
              <w:contextualSpacing/>
              <w:jc w:val="both"/>
              <w:rPr>
                <w:rFonts w:asciiTheme="minorHAnsi" w:hAnsiTheme="minorHAnsi" w:cstheme="minorHAnsi"/>
                <w:bCs/>
                <w:iCs/>
                <w:sz w:val="22"/>
                <w:szCs w:val="22"/>
              </w:rPr>
            </w:pPr>
            <w:r w:rsidRPr="00D73CCE">
              <w:rPr>
                <w:rFonts w:asciiTheme="minorHAnsi" w:hAnsiTheme="minorHAnsi" w:cstheme="minorHAnsi"/>
                <w:bCs/>
                <w:iCs/>
                <w:sz w:val="22"/>
                <w:szCs w:val="22"/>
              </w:rPr>
              <w:t xml:space="preserve">Смирнов Евгений Александрович </w:t>
            </w:r>
          </w:p>
        </w:tc>
        <w:tc>
          <w:tcPr>
            <w:tcW w:w="5812" w:type="dxa"/>
            <w:tcBorders>
              <w:top w:val="dashed" w:sz="4" w:space="0" w:color="auto"/>
              <w:bottom w:val="dashed" w:sz="4" w:space="0" w:color="auto"/>
            </w:tcBorders>
            <w:shd w:val="clear" w:color="auto" w:fill="auto"/>
          </w:tcPr>
          <w:p w14:paraId="6BCCCF6D"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Год рождения: 1938</w:t>
            </w:r>
          </w:p>
          <w:p w14:paraId="2B3E88BA"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Образование: высшее</w:t>
            </w:r>
          </w:p>
          <w:p w14:paraId="1910126D" w14:textId="77777777" w:rsidR="00287150" w:rsidRPr="00D73CCE" w:rsidRDefault="00287150" w:rsidP="00AC1BEE">
            <w:pPr>
              <w:autoSpaceDE w:val="0"/>
              <w:autoSpaceDN w:val="0"/>
              <w:adjustRightInd w:val="0"/>
              <w:jc w:val="both"/>
              <w:rPr>
                <w:rFonts w:asciiTheme="minorHAnsi" w:hAnsiTheme="minorHAnsi" w:cstheme="minorHAnsi"/>
                <w:sz w:val="22"/>
                <w:szCs w:val="22"/>
              </w:rPr>
            </w:pPr>
            <w:r w:rsidRPr="00D73CCE">
              <w:rPr>
                <w:rFonts w:asciiTheme="minorHAnsi" w:hAnsiTheme="minorHAnsi" w:cstheme="minorHAnsi"/>
                <w:sz w:val="22"/>
                <w:szCs w:val="22"/>
              </w:rPr>
              <w:t>Сведения об основном месте работы:</w:t>
            </w:r>
          </w:p>
          <w:p w14:paraId="189FA4AF" w14:textId="77777777" w:rsidR="00287150" w:rsidRPr="00D73CCE" w:rsidRDefault="00287150" w:rsidP="00AC1BEE">
            <w:pPr>
              <w:autoSpaceDE w:val="0"/>
              <w:autoSpaceDN w:val="0"/>
              <w:adjustRightInd w:val="0"/>
              <w:jc w:val="both"/>
              <w:rPr>
                <w:rFonts w:asciiTheme="minorHAnsi" w:hAnsiTheme="minorHAnsi" w:cstheme="minorHAnsi"/>
                <w:sz w:val="22"/>
                <w:szCs w:val="22"/>
              </w:rPr>
            </w:pPr>
            <w:r w:rsidRPr="00D73CCE">
              <w:rPr>
                <w:rFonts w:asciiTheme="minorHAnsi" w:hAnsiTheme="minorHAnsi" w:cstheme="minorHAnsi"/>
                <w:sz w:val="22"/>
                <w:szCs w:val="22"/>
              </w:rPr>
              <w:t>Генеральный директор ООО «</w:t>
            </w:r>
            <w:proofErr w:type="spellStart"/>
            <w:r w:rsidRPr="00D73CCE">
              <w:rPr>
                <w:rFonts w:asciiTheme="minorHAnsi" w:hAnsiTheme="minorHAnsi" w:cstheme="minorHAnsi"/>
                <w:sz w:val="22"/>
                <w:szCs w:val="22"/>
              </w:rPr>
              <w:t>Экоресурс</w:t>
            </w:r>
            <w:proofErr w:type="spellEnd"/>
            <w:r w:rsidRPr="00D73CCE">
              <w:rPr>
                <w:rFonts w:asciiTheme="minorHAnsi" w:hAnsiTheme="minorHAnsi" w:cstheme="minorHAnsi"/>
                <w:sz w:val="22"/>
                <w:szCs w:val="22"/>
              </w:rPr>
              <w:t>»</w:t>
            </w:r>
          </w:p>
          <w:p w14:paraId="3F7D932F"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участия в уставном капитале Общества: нет</w:t>
            </w:r>
          </w:p>
          <w:p w14:paraId="4F844219"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обыкновенных акций Общества: нет</w:t>
            </w:r>
          </w:p>
          <w:p w14:paraId="14A3B938" w14:textId="1FE892A0" w:rsidR="00287150" w:rsidRPr="00D73CCE" w:rsidRDefault="00287150" w:rsidP="005F5D4F">
            <w:pPr>
              <w:rPr>
                <w:rFonts w:asciiTheme="minorHAnsi" w:hAnsiTheme="minorHAnsi" w:cstheme="minorHAnsi"/>
                <w:color w:val="000000"/>
                <w:sz w:val="22"/>
                <w:szCs w:val="22"/>
              </w:rPr>
            </w:pPr>
            <w:r w:rsidRPr="00D73CCE">
              <w:rPr>
                <w:rFonts w:asciiTheme="minorHAnsi" w:hAnsiTheme="minorHAnsi" w:cstheme="minorHAnsi"/>
                <w:color w:val="000000"/>
                <w:sz w:val="22"/>
                <w:szCs w:val="22"/>
              </w:rPr>
              <w:t>Сделки по приобретению или отчуждению акций Общества в течение отчетного года не совершались</w:t>
            </w:r>
          </w:p>
        </w:tc>
      </w:tr>
      <w:tr w:rsidR="00287150" w:rsidRPr="00D73CCE" w14:paraId="3A99BA9D" w14:textId="77777777" w:rsidTr="00407D11">
        <w:tc>
          <w:tcPr>
            <w:tcW w:w="3652" w:type="dxa"/>
            <w:tcBorders>
              <w:top w:val="dashed" w:sz="4" w:space="0" w:color="auto"/>
              <w:bottom w:val="dashed" w:sz="4" w:space="0" w:color="auto"/>
            </w:tcBorders>
            <w:shd w:val="clear" w:color="auto" w:fill="auto"/>
          </w:tcPr>
          <w:p w14:paraId="18E27C9C" w14:textId="77777777" w:rsidR="00287150" w:rsidRPr="00D73CCE" w:rsidRDefault="00287150" w:rsidP="00AC1BEE">
            <w:pPr>
              <w:contextualSpacing/>
              <w:jc w:val="both"/>
              <w:rPr>
                <w:rFonts w:asciiTheme="minorHAnsi" w:hAnsiTheme="minorHAnsi" w:cstheme="minorHAnsi"/>
                <w:bCs/>
                <w:iCs/>
                <w:sz w:val="22"/>
                <w:szCs w:val="22"/>
              </w:rPr>
            </w:pPr>
            <w:r w:rsidRPr="00D73CCE">
              <w:rPr>
                <w:rFonts w:asciiTheme="minorHAnsi" w:hAnsiTheme="minorHAnsi" w:cstheme="minorHAnsi"/>
                <w:sz w:val="22"/>
                <w:szCs w:val="22"/>
              </w:rPr>
              <w:t>Хромов Михаил Борисович</w:t>
            </w:r>
          </w:p>
          <w:p w14:paraId="30F0487A" w14:textId="384DB9ED" w:rsidR="00287150" w:rsidRPr="00D73CCE" w:rsidRDefault="00287150" w:rsidP="00AC1BEE">
            <w:pPr>
              <w:rPr>
                <w:rFonts w:asciiTheme="minorHAnsi" w:hAnsiTheme="minorHAnsi" w:cstheme="minorHAnsi"/>
                <w:bCs/>
                <w:iCs/>
                <w:sz w:val="22"/>
                <w:szCs w:val="22"/>
              </w:rPr>
            </w:pPr>
          </w:p>
        </w:tc>
        <w:tc>
          <w:tcPr>
            <w:tcW w:w="5812" w:type="dxa"/>
            <w:tcBorders>
              <w:top w:val="dashed" w:sz="4" w:space="0" w:color="auto"/>
              <w:bottom w:val="dashed" w:sz="4" w:space="0" w:color="auto"/>
            </w:tcBorders>
            <w:shd w:val="clear" w:color="auto" w:fill="auto"/>
          </w:tcPr>
          <w:p w14:paraId="194DD7E5"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 xml:space="preserve">Год рождения: </w:t>
            </w:r>
            <w:r w:rsidRPr="00D73CCE">
              <w:rPr>
                <w:rStyle w:val="Subst1"/>
                <w:rFonts w:asciiTheme="minorHAnsi" w:hAnsiTheme="minorHAnsi" w:cstheme="minorHAnsi"/>
                <w:b w:val="0"/>
                <w:bCs w:val="0"/>
                <w:i w:val="0"/>
                <w:iCs w:val="0"/>
                <w:color w:val="000000"/>
                <w:sz w:val="22"/>
                <w:szCs w:val="22"/>
              </w:rPr>
              <w:t>1967</w:t>
            </w:r>
          </w:p>
          <w:p w14:paraId="5A603DDD"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Образование: высшее</w:t>
            </w:r>
          </w:p>
          <w:p w14:paraId="4C99DB5E" w14:textId="7B84AA2E" w:rsidR="001C4C09"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 xml:space="preserve">Сведения об основном месте работы: </w:t>
            </w:r>
          </w:p>
          <w:p w14:paraId="393220AD" w14:textId="12FB287A"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АО «Трансмашхолдинг»</w:t>
            </w:r>
            <w:r w:rsidR="00002CAB">
              <w:rPr>
                <w:rFonts w:asciiTheme="minorHAnsi" w:hAnsiTheme="minorHAnsi" w:cstheme="minorHAnsi"/>
                <w:color w:val="000000"/>
                <w:sz w:val="22"/>
                <w:szCs w:val="22"/>
              </w:rPr>
              <w:t>, Вице-</w:t>
            </w:r>
            <w:r w:rsidR="00002CAB" w:rsidRPr="00D73CCE">
              <w:rPr>
                <w:rFonts w:asciiTheme="minorHAnsi" w:hAnsiTheme="minorHAnsi" w:cstheme="minorHAnsi"/>
                <w:color w:val="000000"/>
                <w:sz w:val="22"/>
                <w:szCs w:val="22"/>
              </w:rPr>
              <w:t>Президент</w:t>
            </w:r>
            <w:r w:rsidR="00002CAB">
              <w:rPr>
                <w:rFonts w:asciiTheme="minorHAnsi" w:hAnsiTheme="minorHAnsi" w:cstheme="minorHAnsi"/>
                <w:color w:val="000000"/>
                <w:sz w:val="22"/>
                <w:szCs w:val="22"/>
              </w:rPr>
              <w:t xml:space="preserve"> по управлению пассажирским кластером – член Управляющей коллегии</w:t>
            </w:r>
          </w:p>
          <w:p w14:paraId="531C5B12"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участия в уставном капитале Общества: нет</w:t>
            </w:r>
          </w:p>
          <w:p w14:paraId="01DEB3A9"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обыкновенных акций Общества: нет</w:t>
            </w:r>
          </w:p>
          <w:p w14:paraId="27EFEE67" w14:textId="579F0002"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Сделки по приобретению или отчуждению акций Общества в течение отчетного года не совершались</w:t>
            </w:r>
          </w:p>
        </w:tc>
      </w:tr>
      <w:tr w:rsidR="00287150" w:rsidRPr="00D73CCE" w14:paraId="40E0222B" w14:textId="77777777" w:rsidTr="00F31EAC">
        <w:tc>
          <w:tcPr>
            <w:tcW w:w="3652" w:type="dxa"/>
            <w:tcBorders>
              <w:top w:val="dashed" w:sz="4" w:space="0" w:color="auto"/>
              <w:bottom w:val="dashed" w:sz="4" w:space="0" w:color="auto"/>
            </w:tcBorders>
            <w:shd w:val="clear" w:color="auto" w:fill="auto"/>
          </w:tcPr>
          <w:p w14:paraId="21EFCC7A" w14:textId="09D02D9D" w:rsidR="00287150" w:rsidRPr="00D73CCE" w:rsidRDefault="00287150" w:rsidP="00AC1BEE">
            <w:pPr>
              <w:contextualSpacing/>
              <w:jc w:val="both"/>
              <w:rPr>
                <w:rFonts w:asciiTheme="minorHAnsi" w:hAnsiTheme="minorHAnsi" w:cstheme="minorHAnsi"/>
                <w:bCs/>
                <w:iCs/>
                <w:sz w:val="22"/>
                <w:szCs w:val="22"/>
              </w:rPr>
            </w:pPr>
            <w:bookmarkStart w:id="152" w:name="_8._Сведения_о_Генеральном_директоре"/>
            <w:bookmarkEnd w:id="152"/>
            <w:r w:rsidRPr="00D73CCE">
              <w:rPr>
                <w:rFonts w:asciiTheme="minorHAnsi" w:hAnsiTheme="minorHAnsi" w:cstheme="minorHAnsi"/>
                <w:sz w:val="22"/>
                <w:szCs w:val="22"/>
              </w:rPr>
              <w:t>Юровский Вадим Станиславович</w:t>
            </w:r>
            <w:r w:rsidRPr="00D73CCE">
              <w:rPr>
                <w:rFonts w:asciiTheme="minorHAnsi" w:hAnsiTheme="minorHAnsi" w:cstheme="minorHAnsi"/>
                <w:bCs/>
                <w:iCs/>
                <w:sz w:val="22"/>
                <w:szCs w:val="22"/>
              </w:rPr>
              <w:t xml:space="preserve"> </w:t>
            </w:r>
          </w:p>
        </w:tc>
        <w:tc>
          <w:tcPr>
            <w:tcW w:w="5812" w:type="dxa"/>
            <w:tcBorders>
              <w:top w:val="dashed" w:sz="4" w:space="0" w:color="auto"/>
              <w:bottom w:val="dashed" w:sz="4" w:space="0" w:color="auto"/>
            </w:tcBorders>
            <w:shd w:val="clear" w:color="auto" w:fill="auto"/>
          </w:tcPr>
          <w:p w14:paraId="53383BBD"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 xml:space="preserve">Год рождения: </w:t>
            </w:r>
            <w:r w:rsidRPr="00D73CCE">
              <w:rPr>
                <w:rStyle w:val="Subst1"/>
                <w:rFonts w:asciiTheme="minorHAnsi" w:hAnsiTheme="minorHAnsi" w:cstheme="minorHAnsi"/>
                <w:b w:val="0"/>
                <w:bCs w:val="0"/>
                <w:i w:val="0"/>
                <w:iCs w:val="0"/>
                <w:color w:val="000000"/>
                <w:sz w:val="22"/>
                <w:szCs w:val="22"/>
              </w:rPr>
              <w:t>1965</w:t>
            </w:r>
          </w:p>
          <w:p w14:paraId="2F58B3ED"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Образование: высшее</w:t>
            </w:r>
          </w:p>
          <w:p w14:paraId="78FB6502"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 xml:space="preserve">Сведения об основном месте работы: </w:t>
            </w:r>
            <w:r w:rsidRPr="00D73CCE">
              <w:rPr>
                <w:rFonts w:asciiTheme="minorHAnsi" w:hAnsiTheme="minorHAnsi" w:cstheme="minorHAnsi"/>
                <w:sz w:val="22"/>
                <w:szCs w:val="22"/>
              </w:rPr>
              <w:t>Коллегия адвокатов «ПРАВОЕ ДЕЛО», Партнер</w:t>
            </w:r>
          </w:p>
          <w:p w14:paraId="5F5EFCBA"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участия в уставном капитале Общества: нет</w:t>
            </w:r>
          </w:p>
          <w:p w14:paraId="5A126747" w14:textId="77777777"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Доля обыкновенных акций Общества: нет</w:t>
            </w:r>
          </w:p>
          <w:p w14:paraId="178E159F" w14:textId="0F10E45D" w:rsidR="00287150" w:rsidRPr="00D73CCE" w:rsidRDefault="00287150" w:rsidP="00AC1BEE">
            <w:pPr>
              <w:rPr>
                <w:rFonts w:asciiTheme="minorHAnsi" w:hAnsiTheme="minorHAnsi" w:cstheme="minorHAnsi"/>
                <w:color w:val="000000"/>
                <w:sz w:val="22"/>
                <w:szCs w:val="22"/>
              </w:rPr>
            </w:pPr>
            <w:r w:rsidRPr="00D73CCE">
              <w:rPr>
                <w:rFonts w:asciiTheme="minorHAnsi" w:hAnsiTheme="minorHAnsi" w:cstheme="minorHAnsi"/>
                <w:color w:val="000000"/>
                <w:sz w:val="22"/>
                <w:szCs w:val="22"/>
              </w:rPr>
              <w:t>Сделки по приобретению или отчуждению акций Общества в течение отчетного года не совершались</w:t>
            </w:r>
          </w:p>
        </w:tc>
      </w:tr>
    </w:tbl>
    <w:p w14:paraId="1849801B" w14:textId="77777777" w:rsidR="002050CC" w:rsidRPr="00D73CCE" w:rsidRDefault="002050CC" w:rsidP="00C64BC0">
      <w:pPr>
        <w:rPr>
          <w:rFonts w:asciiTheme="minorHAnsi" w:hAnsiTheme="minorHAnsi" w:cstheme="minorHAnsi"/>
          <w:sz w:val="22"/>
          <w:szCs w:val="22"/>
        </w:rPr>
      </w:pPr>
      <w:bookmarkStart w:id="153" w:name="_Toc322447709"/>
    </w:p>
    <w:p w14:paraId="56C44919" w14:textId="0627FF42" w:rsidR="00CD39E8" w:rsidRPr="00D73CCE" w:rsidRDefault="00CD39E8" w:rsidP="00585F43">
      <w:pPr>
        <w:pStyle w:val="10"/>
        <w:numPr>
          <w:ilvl w:val="0"/>
          <w:numId w:val="31"/>
        </w:numPr>
        <w:spacing w:before="0"/>
        <w:rPr>
          <w:rFonts w:asciiTheme="minorHAnsi" w:hAnsiTheme="minorHAnsi" w:cstheme="minorHAnsi"/>
          <w:sz w:val="22"/>
          <w:szCs w:val="22"/>
        </w:rPr>
      </w:pPr>
      <w:bookmarkStart w:id="154" w:name="_Toc67573267"/>
      <w:r w:rsidRPr="00D73CCE">
        <w:rPr>
          <w:rFonts w:asciiTheme="minorHAnsi" w:hAnsiTheme="minorHAnsi" w:cstheme="minorHAnsi"/>
          <w:sz w:val="22"/>
          <w:szCs w:val="22"/>
        </w:rPr>
        <w:t>С</w:t>
      </w:r>
      <w:r w:rsidR="00121F41" w:rsidRPr="00D73CCE">
        <w:rPr>
          <w:rFonts w:asciiTheme="minorHAnsi" w:hAnsiTheme="minorHAnsi" w:cstheme="minorHAnsi"/>
          <w:sz w:val="22"/>
          <w:szCs w:val="22"/>
        </w:rPr>
        <w:t>ВЕДЕНИЯ О ГЕНЕРАЛЬНОМ ДИРЕКТОРЕ ОБЩЕСТВА</w:t>
      </w:r>
      <w:bookmarkEnd w:id="153"/>
      <w:bookmarkEnd w:id="154"/>
    </w:p>
    <w:p w14:paraId="43353440" w14:textId="4615A0D6" w:rsidR="00C1567F" w:rsidRPr="00D73CCE" w:rsidRDefault="00EE637D" w:rsidP="00345E4A">
      <w:pPr>
        <w:autoSpaceDE w:val="0"/>
        <w:autoSpaceDN w:val="0"/>
        <w:adjustRightInd w:val="0"/>
        <w:ind w:firstLine="567"/>
        <w:jc w:val="both"/>
        <w:rPr>
          <w:rFonts w:asciiTheme="minorHAnsi" w:hAnsiTheme="minorHAnsi" w:cstheme="minorHAnsi"/>
          <w:bCs/>
          <w:sz w:val="22"/>
          <w:szCs w:val="22"/>
        </w:rPr>
      </w:pPr>
      <w:r w:rsidRPr="00D73CCE">
        <w:rPr>
          <w:rFonts w:asciiTheme="minorHAnsi" w:hAnsiTheme="minorHAnsi" w:cstheme="minorHAnsi"/>
          <w:bCs/>
          <w:sz w:val="22"/>
          <w:szCs w:val="22"/>
        </w:rPr>
        <w:t>Решением Совета директоров</w:t>
      </w:r>
      <w:r w:rsidR="004220F9" w:rsidRPr="00D73CCE">
        <w:rPr>
          <w:rFonts w:asciiTheme="minorHAnsi" w:hAnsiTheme="minorHAnsi" w:cstheme="minorHAnsi"/>
          <w:bCs/>
          <w:sz w:val="22"/>
          <w:szCs w:val="22"/>
        </w:rPr>
        <w:t xml:space="preserve"> </w:t>
      </w:r>
      <w:r w:rsidR="006D2007" w:rsidRPr="00D73CCE">
        <w:rPr>
          <w:rFonts w:asciiTheme="minorHAnsi" w:hAnsiTheme="minorHAnsi" w:cstheme="minorHAnsi"/>
          <w:bCs/>
          <w:sz w:val="22"/>
          <w:szCs w:val="22"/>
        </w:rPr>
        <w:t>АО «Трансмашхолдинг»</w:t>
      </w:r>
      <w:r w:rsidR="004220F9" w:rsidRPr="00D73CCE">
        <w:rPr>
          <w:rFonts w:asciiTheme="minorHAnsi" w:hAnsiTheme="minorHAnsi" w:cstheme="minorHAnsi"/>
          <w:bCs/>
          <w:sz w:val="22"/>
          <w:szCs w:val="22"/>
        </w:rPr>
        <w:t xml:space="preserve"> </w:t>
      </w:r>
      <w:r w:rsidR="00677F7C">
        <w:rPr>
          <w:rFonts w:asciiTheme="minorHAnsi" w:hAnsiTheme="minorHAnsi" w:cstheme="minorHAnsi"/>
          <w:bCs/>
          <w:sz w:val="22"/>
          <w:szCs w:val="22"/>
        </w:rPr>
        <w:t xml:space="preserve">(протокол </w:t>
      </w:r>
      <w:r w:rsidR="004220F9" w:rsidRPr="00D73CCE">
        <w:rPr>
          <w:rFonts w:asciiTheme="minorHAnsi" w:hAnsiTheme="minorHAnsi" w:cstheme="minorHAnsi"/>
          <w:bCs/>
          <w:sz w:val="22"/>
          <w:szCs w:val="22"/>
        </w:rPr>
        <w:t xml:space="preserve">от </w:t>
      </w:r>
      <w:r w:rsidR="00620CED" w:rsidRPr="00D73CCE">
        <w:rPr>
          <w:rFonts w:asciiTheme="minorHAnsi" w:hAnsiTheme="minorHAnsi" w:cstheme="minorHAnsi"/>
          <w:bCs/>
          <w:sz w:val="22"/>
          <w:szCs w:val="22"/>
        </w:rPr>
        <w:t>29</w:t>
      </w:r>
      <w:r w:rsidR="004220F9" w:rsidRPr="00D73CCE">
        <w:rPr>
          <w:rFonts w:asciiTheme="minorHAnsi" w:hAnsiTheme="minorHAnsi" w:cstheme="minorHAnsi"/>
          <w:bCs/>
          <w:sz w:val="22"/>
          <w:szCs w:val="22"/>
        </w:rPr>
        <w:t xml:space="preserve"> марта 20</w:t>
      </w:r>
      <w:r w:rsidR="00677F7C">
        <w:rPr>
          <w:rFonts w:asciiTheme="minorHAnsi" w:hAnsiTheme="minorHAnsi" w:cstheme="minorHAnsi"/>
          <w:bCs/>
          <w:sz w:val="22"/>
          <w:szCs w:val="22"/>
        </w:rPr>
        <w:t>2</w:t>
      </w:r>
      <w:r w:rsidR="004220F9" w:rsidRPr="00D73CCE">
        <w:rPr>
          <w:rFonts w:asciiTheme="minorHAnsi" w:hAnsiTheme="minorHAnsi" w:cstheme="minorHAnsi"/>
          <w:bCs/>
          <w:sz w:val="22"/>
          <w:szCs w:val="22"/>
        </w:rPr>
        <w:t>1г.</w:t>
      </w:r>
      <w:r w:rsidR="00677F7C">
        <w:rPr>
          <w:rFonts w:asciiTheme="minorHAnsi" w:hAnsiTheme="minorHAnsi" w:cstheme="minorHAnsi"/>
          <w:bCs/>
          <w:sz w:val="22"/>
          <w:szCs w:val="22"/>
        </w:rPr>
        <w:t>)</w:t>
      </w:r>
      <w:r w:rsidRPr="00D73CCE">
        <w:rPr>
          <w:rFonts w:asciiTheme="minorHAnsi" w:hAnsiTheme="minorHAnsi" w:cstheme="minorHAnsi"/>
          <w:bCs/>
          <w:sz w:val="22"/>
          <w:szCs w:val="22"/>
        </w:rPr>
        <w:t xml:space="preserve"> </w:t>
      </w:r>
      <w:r w:rsidR="00677F7C">
        <w:rPr>
          <w:rFonts w:asciiTheme="minorHAnsi" w:hAnsiTheme="minorHAnsi" w:cstheme="minorHAnsi"/>
          <w:bCs/>
          <w:sz w:val="22"/>
          <w:szCs w:val="22"/>
        </w:rPr>
        <w:t>г</w:t>
      </w:r>
      <w:r w:rsidR="004220F9" w:rsidRPr="00D73CCE">
        <w:rPr>
          <w:rFonts w:asciiTheme="minorHAnsi" w:hAnsiTheme="minorHAnsi" w:cstheme="minorHAnsi"/>
          <w:bCs/>
          <w:sz w:val="22"/>
          <w:szCs w:val="22"/>
        </w:rPr>
        <w:t xml:space="preserve">енеральным директором Общества с </w:t>
      </w:r>
      <w:r w:rsidR="00677F7C">
        <w:rPr>
          <w:rFonts w:asciiTheme="minorHAnsi" w:hAnsiTheme="minorHAnsi" w:cstheme="minorHAnsi"/>
          <w:bCs/>
          <w:sz w:val="22"/>
          <w:szCs w:val="22"/>
        </w:rPr>
        <w:t>0</w:t>
      </w:r>
      <w:r w:rsidR="00620CED" w:rsidRPr="00D73CCE">
        <w:rPr>
          <w:rFonts w:asciiTheme="minorHAnsi" w:hAnsiTheme="minorHAnsi" w:cstheme="minorHAnsi"/>
          <w:bCs/>
          <w:sz w:val="22"/>
          <w:szCs w:val="22"/>
        </w:rPr>
        <w:t>1</w:t>
      </w:r>
      <w:r w:rsidR="004220F9" w:rsidRPr="00D73CCE">
        <w:rPr>
          <w:rFonts w:asciiTheme="minorHAnsi" w:hAnsiTheme="minorHAnsi" w:cstheme="minorHAnsi"/>
          <w:bCs/>
          <w:sz w:val="22"/>
          <w:szCs w:val="22"/>
        </w:rPr>
        <w:t xml:space="preserve"> </w:t>
      </w:r>
      <w:r w:rsidR="00677F7C">
        <w:rPr>
          <w:rFonts w:asciiTheme="minorHAnsi" w:hAnsiTheme="minorHAnsi" w:cstheme="minorHAnsi"/>
          <w:bCs/>
          <w:sz w:val="22"/>
          <w:szCs w:val="22"/>
        </w:rPr>
        <w:t>апреля</w:t>
      </w:r>
      <w:r w:rsidR="004220F9" w:rsidRPr="00D73CCE">
        <w:rPr>
          <w:rFonts w:asciiTheme="minorHAnsi" w:hAnsiTheme="minorHAnsi" w:cstheme="minorHAnsi"/>
          <w:bCs/>
          <w:sz w:val="22"/>
          <w:szCs w:val="22"/>
        </w:rPr>
        <w:t xml:space="preserve"> 20</w:t>
      </w:r>
      <w:r w:rsidR="00677F7C">
        <w:rPr>
          <w:rFonts w:asciiTheme="minorHAnsi" w:hAnsiTheme="minorHAnsi" w:cstheme="minorHAnsi"/>
          <w:bCs/>
          <w:sz w:val="22"/>
          <w:szCs w:val="22"/>
        </w:rPr>
        <w:t>2</w:t>
      </w:r>
      <w:r w:rsidR="004220F9" w:rsidRPr="00D73CCE">
        <w:rPr>
          <w:rFonts w:asciiTheme="minorHAnsi" w:hAnsiTheme="minorHAnsi" w:cstheme="minorHAnsi"/>
          <w:bCs/>
          <w:sz w:val="22"/>
          <w:szCs w:val="22"/>
        </w:rPr>
        <w:t>1г.</w:t>
      </w:r>
      <w:r w:rsidR="00677F7C">
        <w:rPr>
          <w:rFonts w:asciiTheme="minorHAnsi" w:hAnsiTheme="minorHAnsi" w:cstheme="minorHAnsi"/>
          <w:bCs/>
          <w:sz w:val="22"/>
          <w:szCs w:val="22"/>
        </w:rPr>
        <w:t xml:space="preserve"> сроком на 3 года</w:t>
      </w:r>
      <w:r w:rsidRPr="00D73CCE">
        <w:rPr>
          <w:rFonts w:asciiTheme="minorHAnsi" w:hAnsiTheme="minorHAnsi" w:cstheme="minorHAnsi"/>
          <w:bCs/>
          <w:sz w:val="22"/>
          <w:szCs w:val="22"/>
        </w:rPr>
        <w:t xml:space="preserve"> </w:t>
      </w:r>
      <w:r w:rsidR="004220F9" w:rsidRPr="00D73CCE">
        <w:rPr>
          <w:rFonts w:asciiTheme="minorHAnsi" w:hAnsiTheme="minorHAnsi" w:cstheme="minorHAnsi"/>
          <w:bCs/>
          <w:sz w:val="22"/>
          <w:szCs w:val="22"/>
        </w:rPr>
        <w:t>избран Липа</w:t>
      </w:r>
      <w:r w:rsidRPr="00D73CCE">
        <w:rPr>
          <w:rFonts w:asciiTheme="minorHAnsi" w:hAnsiTheme="minorHAnsi" w:cstheme="minorHAnsi"/>
          <w:bCs/>
          <w:sz w:val="22"/>
          <w:szCs w:val="22"/>
        </w:rPr>
        <w:t> </w:t>
      </w:r>
      <w:r w:rsidR="004220F9" w:rsidRPr="00D73CCE">
        <w:rPr>
          <w:rFonts w:asciiTheme="minorHAnsi" w:hAnsiTheme="minorHAnsi" w:cstheme="minorHAnsi"/>
          <w:bCs/>
          <w:sz w:val="22"/>
          <w:szCs w:val="22"/>
        </w:rPr>
        <w:t>Кирилл</w:t>
      </w:r>
      <w:r w:rsidRPr="00D73CCE">
        <w:rPr>
          <w:rFonts w:asciiTheme="minorHAnsi" w:hAnsiTheme="minorHAnsi" w:cstheme="minorHAnsi"/>
          <w:bCs/>
          <w:sz w:val="22"/>
          <w:szCs w:val="22"/>
        </w:rPr>
        <w:t> </w:t>
      </w:r>
      <w:r w:rsidR="004220F9" w:rsidRPr="00D73CCE">
        <w:rPr>
          <w:rFonts w:asciiTheme="minorHAnsi" w:hAnsiTheme="minorHAnsi" w:cstheme="minorHAnsi"/>
          <w:bCs/>
          <w:sz w:val="22"/>
          <w:szCs w:val="22"/>
        </w:rPr>
        <w:t>Валерьевич</w:t>
      </w:r>
      <w:r w:rsidR="00C1567F" w:rsidRPr="00D73CCE">
        <w:rPr>
          <w:rFonts w:asciiTheme="minorHAnsi" w:hAnsiTheme="minorHAnsi" w:cstheme="minorHAnsi"/>
          <w:bCs/>
          <w:sz w:val="22"/>
          <w:szCs w:val="22"/>
        </w:rPr>
        <w:t>.</w:t>
      </w:r>
    </w:p>
    <w:p w14:paraId="6B2251DD" w14:textId="77777777" w:rsidR="00C1567F" w:rsidRPr="00D73CCE" w:rsidRDefault="00C1567F" w:rsidP="00345E4A">
      <w:pPr>
        <w:autoSpaceDE w:val="0"/>
        <w:autoSpaceDN w:val="0"/>
        <w:adjustRightInd w:val="0"/>
        <w:ind w:firstLine="567"/>
        <w:jc w:val="both"/>
        <w:rPr>
          <w:rFonts w:asciiTheme="minorHAnsi" w:hAnsiTheme="minorHAnsi" w:cstheme="minorHAnsi"/>
          <w:bCs/>
          <w:sz w:val="22"/>
          <w:szCs w:val="22"/>
        </w:rPr>
      </w:pPr>
      <w:r w:rsidRPr="00D73CCE">
        <w:rPr>
          <w:rFonts w:asciiTheme="minorHAnsi" w:hAnsiTheme="minorHAnsi" w:cstheme="minorHAnsi"/>
          <w:bCs/>
          <w:sz w:val="22"/>
          <w:szCs w:val="22"/>
        </w:rPr>
        <w:t>Год рождения: 1971.</w:t>
      </w:r>
    </w:p>
    <w:p w14:paraId="1EAB8A97" w14:textId="77777777" w:rsidR="00C1567F" w:rsidRPr="00D73CCE" w:rsidRDefault="00C1567F" w:rsidP="00345E4A">
      <w:pPr>
        <w:autoSpaceDE w:val="0"/>
        <w:autoSpaceDN w:val="0"/>
        <w:adjustRightInd w:val="0"/>
        <w:ind w:firstLine="567"/>
        <w:jc w:val="both"/>
        <w:rPr>
          <w:rFonts w:asciiTheme="minorHAnsi" w:hAnsiTheme="minorHAnsi" w:cstheme="minorHAnsi"/>
          <w:b/>
          <w:sz w:val="22"/>
          <w:szCs w:val="22"/>
        </w:rPr>
      </w:pPr>
      <w:r w:rsidRPr="00D73CCE">
        <w:rPr>
          <w:rFonts w:asciiTheme="minorHAnsi" w:hAnsiTheme="minorHAnsi" w:cstheme="minorHAnsi"/>
          <w:b/>
          <w:sz w:val="22"/>
          <w:szCs w:val="22"/>
        </w:rPr>
        <w:t>Образование: высшее</w:t>
      </w:r>
    </w:p>
    <w:p w14:paraId="35F08DB6" w14:textId="77777777" w:rsidR="00C1567F" w:rsidRPr="00D73CCE" w:rsidRDefault="00C1567F" w:rsidP="00345E4A">
      <w:pPr>
        <w:autoSpaceDE w:val="0"/>
        <w:autoSpaceDN w:val="0"/>
        <w:adjustRightInd w:val="0"/>
        <w:ind w:firstLine="567"/>
        <w:jc w:val="both"/>
        <w:rPr>
          <w:rFonts w:asciiTheme="minorHAnsi" w:hAnsiTheme="minorHAnsi" w:cstheme="minorHAnsi"/>
          <w:bCs/>
          <w:sz w:val="22"/>
          <w:szCs w:val="22"/>
        </w:rPr>
      </w:pPr>
      <w:r w:rsidRPr="00D73CCE">
        <w:rPr>
          <w:rFonts w:asciiTheme="minorHAnsi" w:hAnsiTheme="minorHAnsi" w:cstheme="minorHAnsi"/>
          <w:bCs/>
          <w:sz w:val="22"/>
          <w:szCs w:val="22"/>
        </w:rPr>
        <w:t>Должности, занимаемые данным лицом за последние 5 лет и в настоящее время в хронологическом порядке, в том числе по совместительству:</w:t>
      </w:r>
    </w:p>
    <w:p w14:paraId="54D8AF6F" w14:textId="77777777" w:rsidR="00487FB0" w:rsidRDefault="00487FB0" w:rsidP="00E07134">
      <w:pPr>
        <w:autoSpaceDE w:val="0"/>
        <w:autoSpaceDN w:val="0"/>
        <w:adjustRightInd w:val="0"/>
        <w:ind w:firstLine="567"/>
        <w:jc w:val="right"/>
        <w:rPr>
          <w:rFonts w:asciiTheme="minorHAnsi" w:hAnsiTheme="minorHAnsi" w:cstheme="minorHAnsi"/>
          <w:bCs/>
          <w:sz w:val="22"/>
          <w:szCs w:val="22"/>
        </w:rPr>
      </w:pPr>
    </w:p>
    <w:p w14:paraId="68794433" w14:textId="056C8D40" w:rsidR="005F5D4F" w:rsidRPr="00D73CCE" w:rsidRDefault="00E07134" w:rsidP="00E07134">
      <w:pPr>
        <w:autoSpaceDE w:val="0"/>
        <w:autoSpaceDN w:val="0"/>
        <w:adjustRightInd w:val="0"/>
        <w:ind w:firstLine="567"/>
        <w:jc w:val="right"/>
        <w:rPr>
          <w:rFonts w:asciiTheme="minorHAnsi" w:hAnsiTheme="minorHAnsi" w:cstheme="minorHAnsi"/>
          <w:bCs/>
          <w:sz w:val="22"/>
          <w:szCs w:val="22"/>
        </w:rPr>
      </w:pPr>
      <w:bookmarkStart w:id="155" w:name="_Hlk132893160"/>
      <w:r w:rsidRPr="00D73CCE">
        <w:rPr>
          <w:rFonts w:asciiTheme="minorHAnsi" w:hAnsiTheme="minorHAnsi" w:cstheme="minorHAnsi"/>
          <w:bCs/>
          <w:sz w:val="22"/>
          <w:szCs w:val="22"/>
        </w:rPr>
        <w:t xml:space="preserve">Таблица </w:t>
      </w:r>
      <w:r w:rsidR="00083053">
        <w:rPr>
          <w:rFonts w:asciiTheme="minorHAnsi" w:hAnsiTheme="minorHAnsi" w:cstheme="minorHAnsi"/>
          <w:bCs/>
          <w:sz w:val="22"/>
          <w:szCs w:val="22"/>
        </w:rPr>
        <w:t>3</w:t>
      </w:r>
    </w:p>
    <w:p w14:paraId="4031E186" w14:textId="041ABD2D" w:rsidR="00E07134" w:rsidRPr="00D73CCE" w:rsidRDefault="00E07134" w:rsidP="00E07134">
      <w:pPr>
        <w:autoSpaceDE w:val="0"/>
        <w:autoSpaceDN w:val="0"/>
        <w:adjustRightInd w:val="0"/>
        <w:ind w:firstLine="567"/>
        <w:jc w:val="right"/>
        <w:rPr>
          <w:rFonts w:asciiTheme="minorHAnsi" w:hAnsiTheme="minorHAnsi" w:cstheme="minorHAnsi"/>
          <w:bCs/>
          <w:sz w:val="22"/>
          <w:szCs w:val="22"/>
        </w:rPr>
      </w:pPr>
      <w:r w:rsidRPr="00D73CCE">
        <w:rPr>
          <w:rFonts w:asciiTheme="minorHAnsi" w:hAnsiTheme="minorHAnsi" w:cstheme="minorHAnsi"/>
          <w:bCs/>
          <w:sz w:val="22"/>
          <w:szCs w:val="22"/>
        </w:rPr>
        <w:t xml:space="preserve">Сведения о должностях, занимаемых </w:t>
      </w:r>
      <w:r w:rsidR="00677F7C">
        <w:rPr>
          <w:rFonts w:asciiTheme="minorHAnsi" w:hAnsiTheme="minorHAnsi" w:cstheme="minorHAnsi"/>
          <w:bCs/>
          <w:sz w:val="22"/>
          <w:szCs w:val="22"/>
        </w:rPr>
        <w:t>г</w:t>
      </w:r>
      <w:r w:rsidRPr="00D73CCE">
        <w:rPr>
          <w:rFonts w:asciiTheme="minorHAnsi" w:hAnsiTheme="minorHAnsi" w:cstheme="minorHAnsi"/>
          <w:bCs/>
          <w:sz w:val="22"/>
          <w:szCs w:val="22"/>
        </w:rPr>
        <w:t>енеральным директором за последние 5 лет.</w:t>
      </w:r>
    </w:p>
    <w:bookmarkEnd w:id="155"/>
    <w:p w14:paraId="70721F97" w14:textId="77777777" w:rsidR="00E07134" w:rsidRPr="00D73CCE" w:rsidRDefault="00E07134" w:rsidP="00C60AD6">
      <w:pPr>
        <w:autoSpaceDE w:val="0"/>
        <w:autoSpaceDN w:val="0"/>
        <w:adjustRightInd w:val="0"/>
        <w:ind w:firstLine="567"/>
        <w:jc w:val="right"/>
        <w:rPr>
          <w:rFonts w:asciiTheme="minorHAnsi" w:hAnsiTheme="minorHAnsi" w:cstheme="minorHAnsi"/>
          <w:bCs/>
          <w:sz w:val="22"/>
          <w:szCs w:val="22"/>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5F5D4F" w:rsidRPr="00D73CCE" w14:paraId="23477882" w14:textId="77777777" w:rsidTr="00927C7C">
        <w:tc>
          <w:tcPr>
            <w:tcW w:w="2592" w:type="dxa"/>
            <w:gridSpan w:val="2"/>
            <w:tcBorders>
              <w:top w:val="double" w:sz="6" w:space="0" w:color="auto"/>
              <w:left w:val="double" w:sz="6" w:space="0" w:color="auto"/>
              <w:bottom w:val="single" w:sz="6" w:space="0" w:color="auto"/>
              <w:right w:val="single" w:sz="6" w:space="0" w:color="auto"/>
            </w:tcBorders>
          </w:tcPr>
          <w:p w14:paraId="0F3A4481" w14:textId="77777777" w:rsidR="005F5D4F" w:rsidRPr="00D73CCE" w:rsidRDefault="005F5D4F" w:rsidP="005F5D4F">
            <w:pPr>
              <w:widowControl w:val="0"/>
              <w:autoSpaceDE w:val="0"/>
              <w:autoSpaceDN w:val="0"/>
              <w:adjustRightInd w:val="0"/>
              <w:spacing w:before="20" w:after="40"/>
              <w:jc w:val="center"/>
              <w:rPr>
                <w:rFonts w:asciiTheme="minorHAnsi" w:eastAsiaTheme="minorEastAsia" w:hAnsiTheme="minorHAnsi" w:cstheme="minorHAnsi"/>
                <w:sz w:val="22"/>
                <w:szCs w:val="22"/>
              </w:rPr>
            </w:pPr>
            <w:r w:rsidRPr="00D73CCE">
              <w:rPr>
                <w:rFonts w:asciiTheme="minorHAnsi" w:eastAsiaTheme="minorEastAsia" w:hAnsiTheme="minorHAnsi" w:cstheme="minorHAns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14:paraId="4962B286" w14:textId="77777777" w:rsidR="005F5D4F" w:rsidRPr="00D73CCE" w:rsidRDefault="005F5D4F" w:rsidP="005F5D4F">
            <w:pPr>
              <w:widowControl w:val="0"/>
              <w:autoSpaceDE w:val="0"/>
              <w:autoSpaceDN w:val="0"/>
              <w:adjustRightInd w:val="0"/>
              <w:spacing w:before="20" w:after="40"/>
              <w:jc w:val="center"/>
              <w:rPr>
                <w:rFonts w:asciiTheme="minorHAnsi" w:eastAsiaTheme="minorEastAsia" w:hAnsiTheme="minorHAnsi" w:cstheme="minorHAnsi"/>
                <w:sz w:val="22"/>
                <w:szCs w:val="22"/>
              </w:rPr>
            </w:pPr>
            <w:r w:rsidRPr="00D73CCE">
              <w:rPr>
                <w:rFonts w:asciiTheme="minorHAnsi" w:eastAsiaTheme="minorEastAsia" w:hAnsiTheme="minorHAnsi" w:cstheme="minorHAnsi"/>
                <w:sz w:val="22"/>
                <w:szCs w:val="22"/>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A679837" w14:textId="77777777" w:rsidR="005F5D4F" w:rsidRPr="00D73CCE" w:rsidRDefault="005F5D4F" w:rsidP="005F5D4F">
            <w:pPr>
              <w:widowControl w:val="0"/>
              <w:autoSpaceDE w:val="0"/>
              <w:autoSpaceDN w:val="0"/>
              <w:adjustRightInd w:val="0"/>
              <w:spacing w:before="20" w:after="40"/>
              <w:jc w:val="center"/>
              <w:rPr>
                <w:rFonts w:asciiTheme="minorHAnsi" w:eastAsiaTheme="minorEastAsia" w:hAnsiTheme="minorHAnsi" w:cstheme="minorHAnsi"/>
                <w:sz w:val="22"/>
                <w:szCs w:val="22"/>
              </w:rPr>
            </w:pPr>
            <w:r w:rsidRPr="00D73CCE">
              <w:rPr>
                <w:rFonts w:asciiTheme="minorHAnsi" w:eastAsiaTheme="minorEastAsia" w:hAnsiTheme="minorHAnsi" w:cstheme="minorHAnsi"/>
                <w:sz w:val="22"/>
                <w:szCs w:val="22"/>
              </w:rPr>
              <w:t>Должность</w:t>
            </w:r>
          </w:p>
        </w:tc>
      </w:tr>
      <w:tr w:rsidR="005F5D4F" w:rsidRPr="00D73CCE" w14:paraId="08A2FC9F" w14:textId="77777777" w:rsidTr="00927C7C">
        <w:tc>
          <w:tcPr>
            <w:tcW w:w="1332" w:type="dxa"/>
            <w:tcBorders>
              <w:top w:val="single" w:sz="6" w:space="0" w:color="auto"/>
              <w:left w:val="double" w:sz="6" w:space="0" w:color="auto"/>
              <w:bottom w:val="single" w:sz="6" w:space="0" w:color="auto"/>
              <w:right w:val="single" w:sz="6" w:space="0" w:color="auto"/>
            </w:tcBorders>
          </w:tcPr>
          <w:p w14:paraId="07E6D6BE" w14:textId="77777777" w:rsidR="005F5D4F" w:rsidRPr="00D73CCE" w:rsidRDefault="005F5D4F" w:rsidP="005F5D4F">
            <w:pPr>
              <w:widowControl w:val="0"/>
              <w:autoSpaceDE w:val="0"/>
              <w:autoSpaceDN w:val="0"/>
              <w:adjustRightInd w:val="0"/>
              <w:spacing w:before="20" w:after="40"/>
              <w:jc w:val="center"/>
              <w:rPr>
                <w:rFonts w:asciiTheme="minorHAnsi" w:eastAsiaTheme="minorEastAsia" w:hAnsiTheme="minorHAnsi" w:cstheme="minorHAnsi"/>
                <w:sz w:val="22"/>
                <w:szCs w:val="22"/>
              </w:rPr>
            </w:pPr>
            <w:r w:rsidRPr="00D73CCE">
              <w:rPr>
                <w:rFonts w:asciiTheme="minorHAnsi" w:eastAsiaTheme="minorEastAsia" w:hAnsiTheme="minorHAnsi" w:cstheme="minorHAnsi"/>
                <w:sz w:val="22"/>
                <w:szCs w:val="22"/>
              </w:rPr>
              <w:t>с</w:t>
            </w:r>
          </w:p>
        </w:tc>
        <w:tc>
          <w:tcPr>
            <w:tcW w:w="1260" w:type="dxa"/>
            <w:tcBorders>
              <w:top w:val="single" w:sz="6" w:space="0" w:color="auto"/>
              <w:left w:val="single" w:sz="6" w:space="0" w:color="auto"/>
              <w:bottom w:val="single" w:sz="6" w:space="0" w:color="auto"/>
              <w:right w:val="single" w:sz="6" w:space="0" w:color="auto"/>
            </w:tcBorders>
          </w:tcPr>
          <w:p w14:paraId="3DC8DD63" w14:textId="77777777" w:rsidR="005F5D4F" w:rsidRPr="00D73CCE" w:rsidRDefault="005F5D4F" w:rsidP="005F5D4F">
            <w:pPr>
              <w:widowControl w:val="0"/>
              <w:autoSpaceDE w:val="0"/>
              <w:autoSpaceDN w:val="0"/>
              <w:adjustRightInd w:val="0"/>
              <w:spacing w:before="20" w:after="40"/>
              <w:jc w:val="center"/>
              <w:rPr>
                <w:rFonts w:asciiTheme="minorHAnsi" w:eastAsiaTheme="minorEastAsia" w:hAnsiTheme="minorHAnsi" w:cstheme="minorHAnsi"/>
                <w:sz w:val="22"/>
                <w:szCs w:val="22"/>
              </w:rPr>
            </w:pPr>
            <w:r w:rsidRPr="00D73CCE">
              <w:rPr>
                <w:rFonts w:asciiTheme="minorHAnsi" w:eastAsiaTheme="minorEastAsia" w:hAnsiTheme="minorHAnsi" w:cstheme="minorHAnsi"/>
                <w:sz w:val="22"/>
                <w:szCs w:val="22"/>
              </w:rPr>
              <w:t>по</w:t>
            </w:r>
          </w:p>
        </w:tc>
        <w:tc>
          <w:tcPr>
            <w:tcW w:w="3980" w:type="dxa"/>
            <w:tcBorders>
              <w:top w:val="single" w:sz="6" w:space="0" w:color="auto"/>
              <w:left w:val="single" w:sz="6" w:space="0" w:color="auto"/>
              <w:bottom w:val="single" w:sz="6" w:space="0" w:color="auto"/>
              <w:right w:val="single" w:sz="6" w:space="0" w:color="auto"/>
            </w:tcBorders>
          </w:tcPr>
          <w:p w14:paraId="5DE1F8CD" w14:textId="77777777" w:rsidR="005F5D4F" w:rsidRPr="00D73CCE" w:rsidRDefault="005F5D4F" w:rsidP="005F5D4F">
            <w:pPr>
              <w:widowControl w:val="0"/>
              <w:autoSpaceDE w:val="0"/>
              <w:autoSpaceDN w:val="0"/>
              <w:adjustRightInd w:val="0"/>
              <w:spacing w:before="20" w:after="40"/>
              <w:rPr>
                <w:rFonts w:asciiTheme="minorHAnsi" w:eastAsiaTheme="minorEastAsia" w:hAnsiTheme="minorHAnsi" w:cstheme="minorHAnsi"/>
                <w:sz w:val="22"/>
                <w:szCs w:val="22"/>
              </w:rPr>
            </w:pPr>
          </w:p>
        </w:tc>
        <w:tc>
          <w:tcPr>
            <w:tcW w:w="2680" w:type="dxa"/>
            <w:tcBorders>
              <w:top w:val="single" w:sz="6" w:space="0" w:color="auto"/>
              <w:left w:val="single" w:sz="6" w:space="0" w:color="auto"/>
              <w:bottom w:val="single" w:sz="6" w:space="0" w:color="auto"/>
              <w:right w:val="double" w:sz="6" w:space="0" w:color="auto"/>
            </w:tcBorders>
          </w:tcPr>
          <w:p w14:paraId="4112C882" w14:textId="77777777" w:rsidR="005F5D4F" w:rsidRPr="00D73CCE" w:rsidRDefault="005F5D4F" w:rsidP="005F5D4F">
            <w:pPr>
              <w:widowControl w:val="0"/>
              <w:autoSpaceDE w:val="0"/>
              <w:autoSpaceDN w:val="0"/>
              <w:adjustRightInd w:val="0"/>
              <w:spacing w:before="20" w:after="40"/>
              <w:rPr>
                <w:rFonts w:asciiTheme="minorHAnsi" w:eastAsiaTheme="minorEastAsia" w:hAnsiTheme="minorHAnsi" w:cstheme="minorHAnsi"/>
                <w:sz w:val="22"/>
                <w:szCs w:val="22"/>
              </w:rPr>
            </w:pPr>
          </w:p>
        </w:tc>
      </w:tr>
      <w:tr w:rsidR="00927C7C" w:rsidRPr="00D73CCE" w14:paraId="1C87A933" w14:textId="77777777" w:rsidTr="00927C7C">
        <w:tc>
          <w:tcPr>
            <w:tcW w:w="1332" w:type="dxa"/>
            <w:tcBorders>
              <w:top w:val="single" w:sz="6" w:space="0" w:color="auto"/>
              <w:left w:val="double" w:sz="6" w:space="0" w:color="auto"/>
              <w:bottom w:val="single" w:sz="6" w:space="0" w:color="auto"/>
              <w:right w:val="single" w:sz="6" w:space="0" w:color="auto"/>
            </w:tcBorders>
          </w:tcPr>
          <w:p w14:paraId="6FC2079F" w14:textId="11575859"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lastRenderedPageBreak/>
              <w:t>2009</w:t>
            </w:r>
          </w:p>
        </w:tc>
        <w:tc>
          <w:tcPr>
            <w:tcW w:w="1260" w:type="dxa"/>
            <w:tcBorders>
              <w:top w:val="single" w:sz="6" w:space="0" w:color="auto"/>
              <w:left w:val="single" w:sz="6" w:space="0" w:color="auto"/>
              <w:bottom w:val="single" w:sz="6" w:space="0" w:color="auto"/>
              <w:right w:val="single" w:sz="6" w:space="0" w:color="auto"/>
            </w:tcBorders>
          </w:tcPr>
          <w:p w14:paraId="01AB50E2" w14:textId="1119042B"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наст. время</w:t>
            </w:r>
          </w:p>
        </w:tc>
        <w:tc>
          <w:tcPr>
            <w:tcW w:w="3980" w:type="dxa"/>
            <w:tcBorders>
              <w:top w:val="single" w:sz="6" w:space="0" w:color="auto"/>
              <w:left w:val="single" w:sz="6" w:space="0" w:color="auto"/>
              <w:bottom w:val="single" w:sz="6" w:space="0" w:color="auto"/>
              <w:right w:val="single" w:sz="6" w:space="0" w:color="auto"/>
            </w:tcBorders>
          </w:tcPr>
          <w:p w14:paraId="244A93CB" w14:textId="2C1D8319"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АО «Трансмашхолдинг»</w:t>
            </w:r>
          </w:p>
        </w:tc>
        <w:tc>
          <w:tcPr>
            <w:tcW w:w="2680" w:type="dxa"/>
            <w:tcBorders>
              <w:top w:val="single" w:sz="6" w:space="0" w:color="auto"/>
              <w:left w:val="single" w:sz="6" w:space="0" w:color="auto"/>
              <w:bottom w:val="single" w:sz="6" w:space="0" w:color="auto"/>
              <w:right w:val="double" w:sz="6" w:space="0" w:color="auto"/>
            </w:tcBorders>
          </w:tcPr>
          <w:p w14:paraId="5C14943C" w14:textId="0C0FB76F"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Член совета директоров</w:t>
            </w:r>
          </w:p>
        </w:tc>
      </w:tr>
      <w:tr w:rsidR="00927C7C" w:rsidRPr="00D73CCE" w14:paraId="394A0CF9" w14:textId="77777777" w:rsidTr="00927C7C">
        <w:tc>
          <w:tcPr>
            <w:tcW w:w="1332" w:type="dxa"/>
            <w:tcBorders>
              <w:top w:val="single" w:sz="6" w:space="0" w:color="auto"/>
              <w:left w:val="double" w:sz="6" w:space="0" w:color="auto"/>
              <w:bottom w:val="single" w:sz="6" w:space="0" w:color="auto"/>
              <w:right w:val="single" w:sz="6" w:space="0" w:color="auto"/>
            </w:tcBorders>
          </w:tcPr>
          <w:p w14:paraId="1B72D67B" w14:textId="6B112F11"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2014</w:t>
            </w:r>
          </w:p>
        </w:tc>
        <w:tc>
          <w:tcPr>
            <w:tcW w:w="1260" w:type="dxa"/>
            <w:tcBorders>
              <w:top w:val="single" w:sz="6" w:space="0" w:color="auto"/>
              <w:left w:val="single" w:sz="6" w:space="0" w:color="auto"/>
              <w:bottom w:val="single" w:sz="6" w:space="0" w:color="auto"/>
              <w:right w:val="single" w:sz="6" w:space="0" w:color="auto"/>
            </w:tcBorders>
          </w:tcPr>
          <w:p w14:paraId="1F9AF511" w14:textId="0DA09619"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2020</w:t>
            </w:r>
          </w:p>
        </w:tc>
        <w:tc>
          <w:tcPr>
            <w:tcW w:w="3980" w:type="dxa"/>
            <w:tcBorders>
              <w:top w:val="single" w:sz="6" w:space="0" w:color="auto"/>
              <w:left w:val="single" w:sz="6" w:space="0" w:color="auto"/>
              <w:bottom w:val="single" w:sz="6" w:space="0" w:color="auto"/>
              <w:right w:val="single" w:sz="6" w:space="0" w:color="auto"/>
            </w:tcBorders>
          </w:tcPr>
          <w:p w14:paraId="16B8527D" w14:textId="0D4B8A95"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ООО «</w:t>
            </w:r>
            <w:proofErr w:type="spellStart"/>
            <w:r w:rsidRPr="00927C7C">
              <w:rPr>
                <w:rFonts w:asciiTheme="minorHAnsi" w:hAnsiTheme="minorHAnsi" w:cstheme="minorHAnsi"/>
                <w:sz w:val="22"/>
                <w:szCs w:val="22"/>
              </w:rPr>
              <w:t>Трансойл</w:t>
            </w:r>
            <w:proofErr w:type="spellEnd"/>
            <w:r w:rsidRPr="00927C7C">
              <w:rPr>
                <w:rFonts w:asciiTheme="minorHAnsi" w:hAnsiTheme="minorHAnsi" w:cstheme="minorHAnsi"/>
                <w:sz w:val="22"/>
                <w:szCs w:val="22"/>
              </w:rPr>
              <w:t>»</w:t>
            </w:r>
          </w:p>
        </w:tc>
        <w:tc>
          <w:tcPr>
            <w:tcW w:w="2680" w:type="dxa"/>
            <w:tcBorders>
              <w:top w:val="single" w:sz="6" w:space="0" w:color="auto"/>
              <w:left w:val="single" w:sz="6" w:space="0" w:color="auto"/>
              <w:bottom w:val="single" w:sz="6" w:space="0" w:color="auto"/>
              <w:right w:val="double" w:sz="6" w:space="0" w:color="auto"/>
            </w:tcBorders>
          </w:tcPr>
          <w:p w14:paraId="38413990" w14:textId="53F0DE4D"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Член совета директоров</w:t>
            </w:r>
          </w:p>
        </w:tc>
      </w:tr>
      <w:tr w:rsidR="00927C7C" w:rsidRPr="00D73CCE" w14:paraId="6E13C7CD" w14:textId="77777777" w:rsidTr="00927C7C">
        <w:tc>
          <w:tcPr>
            <w:tcW w:w="1332" w:type="dxa"/>
            <w:tcBorders>
              <w:top w:val="single" w:sz="6" w:space="0" w:color="auto"/>
              <w:left w:val="double" w:sz="6" w:space="0" w:color="auto"/>
              <w:bottom w:val="single" w:sz="6" w:space="0" w:color="auto"/>
              <w:right w:val="single" w:sz="6" w:space="0" w:color="auto"/>
            </w:tcBorders>
          </w:tcPr>
          <w:p w14:paraId="68E0871E" w14:textId="700BDEBD"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2015</w:t>
            </w:r>
          </w:p>
        </w:tc>
        <w:tc>
          <w:tcPr>
            <w:tcW w:w="1260" w:type="dxa"/>
            <w:tcBorders>
              <w:top w:val="single" w:sz="6" w:space="0" w:color="auto"/>
              <w:left w:val="single" w:sz="6" w:space="0" w:color="auto"/>
              <w:bottom w:val="single" w:sz="6" w:space="0" w:color="auto"/>
              <w:right w:val="single" w:sz="6" w:space="0" w:color="auto"/>
            </w:tcBorders>
          </w:tcPr>
          <w:p w14:paraId="08AC81DD" w14:textId="7A156222"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наст. время</w:t>
            </w:r>
          </w:p>
        </w:tc>
        <w:tc>
          <w:tcPr>
            <w:tcW w:w="3980" w:type="dxa"/>
            <w:tcBorders>
              <w:top w:val="single" w:sz="6" w:space="0" w:color="auto"/>
              <w:left w:val="single" w:sz="6" w:space="0" w:color="auto"/>
              <w:bottom w:val="single" w:sz="6" w:space="0" w:color="auto"/>
              <w:right w:val="single" w:sz="6" w:space="0" w:color="auto"/>
            </w:tcBorders>
          </w:tcPr>
          <w:p w14:paraId="5CFEA757" w14:textId="634BD930"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АО «Трансмашхолдинг»</w:t>
            </w:r>
          </w:p>
        </w:tc>
        <w:tc>
          <w:tcPr>
            <w:tcW w:w="2680" w:type="dxa"/>
            <w:tcBorders>
              <w:top w:val="single" w:sz="6" w:space="0" w:color="auto"/>
              <w:left w:val="single" w:sz="6" w:space="0" w:color="auto"/>
              <w:bottom w:val="single" w:sz="6" w:space="0" w:color="auto"/>
              <w:right w:val="double" w:sz="6" w:space="0" w:color="auto"/>
            </w:tcBorders>
          </w:tcPr>
          <w:p w14:paraId="3066AD51" w14:textId="4CBD3C2C"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Генеральный директор</w:t>
            </w:r>
          </w:p>
        </w:tc>
      </w:tr>
      <w:tr w:rsidR="00927C7C" w:rsidRPr="00D73CCE" w14:paraId="2B7F2138" w14:textId="77777777" w:rsidTr="00927C7C">
        <w:tc>
          <w:tcPr>
            <w:tcW w:w="1332" w:type="dxa"/>
            <w:tcBorders>
              <w:top w:val="single" w:sz="6" w:space="0" w:color="auto"/>
              <w:left w:val="double" w:sz="6" w:space="0" w:color="auto"/>
              <w:bottom w:val="single" w:sz="6" w:space="0" w:color="auto"/>
              <w:right w:val="single" w:sz="6" w:space="0" w:color="auto"/>
            </w:tcBorders>
          </w:tcPr>
          <w:p w14:paraId="07E4F957" w14:textId="2959BF34"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2023</w:t>
            </w:r>
          </w:p>
        </w:tc>
        <w:tc>
          <w:tcPr>
            <w:tcW w:w="1260" w:type="dxa"/>
            <w:tcBorders>
              <w:top w:val="single" w:sz="6" w:space="0" w:color="auto"/>
              <w:left w:val="single" w:sz="6" w:space="0" w:color="auto"/>
              <w:bottom w:val="single" w:sz="6" w:space="0" w:color="auto"/>
              <w:right w:val="single" w:sz="6" w:space="0" w:color="auto"/>
            </w:tcBorders>
          </w:tcPr>
          <w:p w14:paraId="763E2770" w14:textId="346ED27E"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наст. время</w:t>
            </w:r>
          </w:p>
        </w:tc>
        <w:tc>
          <w:tcPr>
            <w:tcW w:w="3980" w:type="dxa"/>
            <w:tcBorders>
              <w:top w:val="single" w:sz="6" w:space="0" w:color="auto"/>
              <w:left w:val="single" w:sz="6" w:space="0" w:color="auto"/>
              <w:bottom w:val="single" w:sz="6" w:space="0" w:color="auto"/>
              <w:right w:val="single" w:sz="6" w:space="0" w:color="auto"/>
            </w:tcBorders>
          </w:tcPr>
          <w:p w14:paraId="497BF3AA" w14:textId="53E1FC12"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ООО «ТМХ-Энергетические решения»</w:t>
            </w:r>
          </w:p>
        </w:tc>
        <w:tc>
          <w:tcPr>
            <w:tcW w:w="2680" w:type="dxa"/>
            <w:tcBorders>
              <w:top w:val="single" w:sz="6" w:space="0" w:color="auto"/>
              <w:left w:val="single" w:sz="6" w:space="0" w:color="auto"/>
              <w:bottom w:val="single" w:sz="6" w:space="0" w:color="auto"/>
              <w:right w:val="double" w:sz="6" w:space="0" w:color="auto"/>
            </w:tcBorders>
          </w:tcPr>
          <w:p w14:paraId="333FA3E4" w14:textId="5403BCDE"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eastAsiaTheme="minorEastAsia" w:hAnsiTheme="minorHAnsi" w:cstheme="minorHAnsi"/>
                <w:sz w:val="22"/>
                <w:szCs w:val="22"/>
              </w:rPr>
              <w:t>Член Совета директоров, Председатель Совета директоров</w:t>
            </w:r>
          </w:p>
        </w:tc>
      </w:tr>
      <w:tr w:rsidR="00927C7C" w:rsidRPr="00D73CCE" w14:paraId="362F8457" w14:textId="77777777" w:rsidTr="00927C7C">
        <w:tc>
          <w:tcPr>
            <w:tcW w:w="1332" w:type="dxa"/>
            <w:tcBorders>
              <w:top w:val="single" w:sz="6" w:space="0" w:color="auto"/>
              <w:left w:val="double" w:sz="6" w:space="0" w:color="auto"/>
              <w:bottom w:val="single" w:sz="6" w:space="0" w:color="auto"/>
              <w:right w:val="single" w:sz="6" w:space="0" w:color="auto"/>
            </w:tcBorders>
          </w:tcPr>
          <w:p w14:paraId="472A2E72" w14:textId="590F0D3C"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eastAsiaTheme="minorEastAsia" w:hAnsiTheme="minorHAnsi" w:cstheme="minorHAnsi"/>
                <w:sz w:val="22"/>
                <w:szCs w:val="22"/>
              </w:rPr>
              <w:t>2020</w:t>
            </w:r>
          </w:p>
        </w:tc>
        <w:tc>
          <w:tcPr>
            <w:tcW w:w="1260" w:type="dxa"/>
            <w:tcBorders>
              <w:top w:val="single" w:sz="6" w:space="0" w:color="auto"/>
              <w:left w:val="single" w:sz="6" w:space="0" w:color="auto"/>
              <w:bottom w:val="single" w:sz="6" w:space="0" w:color="auto"/>
              <w:right w:val="single" w:sz="6" w:space="0" w:color="auto"/>
            </w:tcBorders>
          </w:tcPr>
          <w:p w14:paraId="3844A1BB" w14:textId="3370467E"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eastAsiaTheme="minorEastAsia" w:hAnsiTheme="minorHAnsi" w:cstheme="minorHAnsi"/>
                <w:sz w:val="22"/>
                <w:szCs w:val="22"/>
              </w:rPr>
              <w:t>2023</w:t>
            </w:r>
          </w:p>
        </w:tc>
        <w:tc>
          <w:tcPr>
            <w:tcW w:w="3980" w:type="dxa"/>
            <w:tcBorders>
              <w:top w:val="single" w:sz="6" w:space="0" w:color="auto"/>
              <w:left w:val="single" w:sz="6" w:space="0" w:color="auto"/>
              <w:bottom w:val="single" w:sz="6" w:space="0" w:color="auto"/>
              <w:right w:val="single" w:sz="6" w:space="0" w:color="auto"/>
            </w:tcBorders>
          </w:tcPr>
          <w:p w14:paraId="3BFD665D" w14:textId="64AE9CD6"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ООО «ТМХ-Энергетические решения»</w:t>
            </w:r>
          </w:p>
        </w:tc>
        <w:tc>
          <w:tcPr>
            <w:tcW w:w="2680" w:type="dxa"/>
            <w:tcBorders>
              <w:top w:val="single" w:sz="6" w:space="0" w:color="auto"/>
              <w:left w:val="single" w:sz="6" w:space="0" w:color="auto"/>
              <w:bottom w:val="single" w:sz="6" w:space="0" w:color="auto"/>
              <w:right w:val="double" w:sz="6" w:space="0" w:color="auto"/>
            </w:tcBorders>
          </w:tcPr>
          <w:p w14:paraId="034CD90D" w14:textId="1DFD4D3A" w:rsidR="00927C7C" w:rsidRPr="00927C7C"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r w:rsidRPr="00927C7C">
              <w:rPr>
                <w:rFonts w:asciiTheme="minorHAnsi" w:hAnsiTheme="minorHAnsi" w:cstheme="minorHAnsi"/>
                <w:sz w:val="22"/>
                <w:szCs w:val="22"/>
              </w:rPr>
              <w:t>Генеральный директор</w:t>
            </w:r>
          </w:p>
        </w:tc>
      </w:tr>
      <w:tr w:rsidR="00927C7C" w:rsidRPr="00D73CCE" w14:paraId="0AB4880F" w14:textId="77777777" w:rsidTr="00927C7C">
        <w:tc>
          <w:tcPr>
            <w:tcW w:w="1332" w:type="dxa"/>
            <w:tcBorders>
              <w:top w:val="single" w:sz="6" w:space="0" w:color="auto"/>
              <w:left w:val="double" w:sz="6" w:space="0" w:color="auto"/>
              <w:bottom w:val="double" w:sz="6" w:space="0" w:color="auto"/>
              <w:right w:val="single" w:sz="6" w:space="0" w:color="auto"/>
            </w:tcBorders>
          </w:tcPr>
          <w:p w14:paraId="57F4D56C" w14:textId="17FD3438" w:rsidR="00927C7C" w:rsidRPr="00D73CCE"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p>
        </w:tc>
        <w:tc>
          <w:tcPr>
            <w:tcW w:w="1260" w:type="dxa"/>
            <w:tcBorders>
              <w:top w:val="single" w:sz="6" w:space="0" w:color="auto"/>
              <w:left w:val="single" w:sz="6" w:space="0" w:color="auto"/>
              <w:bottom w:val="double" w:sz="6" w:space="0" w:color="auto"/>
              <w:right w:val="single" w:sz="6" w:space="0" w:color="auto"/>
            </w:tcBorders>
          </w:tcPr>
          <w:p w14:paraId="66AC7C94" w14:textId="64A7E4B1" w:rsidR="00927C7C" w:rsidRPr="00D73CCE"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p>
        </w:tc>
        <w:tc>
          <w:tcPr>
            <w:tcW w:w="3980" w:type="dxa"/>
            <w:tcBorders>
              <w:top w:val="single" w:sz="6" w:space="0" w:color="auto"/>
              <w:left w:val="single" w:sz="6" w:space="0" w:color="auto"/>
              <w:bottom w:val="double" w:sz="6" w:space="0" w:color="auto"/>
              <w:right w:val="single" w:sz="6" w:space="0" w:color="auto"/>
            </w:tcBorders>
          </w:tcPr>
          <w:p w14:paraId="02342CA3" w14:textId="1D5F1B52" w:rsidR="00927C7C" w:rsidRPr="00D73CCE"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p>
        </w:tc>
        <w:tc>
          <w:tcPr>
            <w:tcW w:w="2680" w:type="dxa"/>
            <w:tcBorders>
              <w:top w:val="single" w:sz="6" w:space="0" w:color="auto"/>
              <w:left w:val="single" w:sz="6" w:space="0" w:color="auto"/>
              <w:bottom w:val="double" w:sz="6" w:space="0" w:color="auto"/>
              <w:right w:val="double" w:sz="6" w:space="0" w:color="auto"/>
            </w:tcBorders>
          </w:tcPr>
          <w:p w14:paraId="26A107CA" w14:textId="729370E6" w:rsidR="00927C7C" w:rsidRPr="00D73CCE" w:rsidRDefault="00927C7C" w:rsidP="00927C7C">
            <w:pPr>
              <w:widowControl w:val="0"/>
              <w:autoSpaceDE w:val="0"/>
              <w:autoSpaceDN w:val="0"/>
              <w:adjustRightInd w:val="0"/>
              <w:spacing w:before="20" w:after="40"/>
              <w:rPr>
                <w:rFonts w:asciiTheme="minorHAnsi" w:eastAsiaTheme="minorEastAsia" w:hAnsiTheme="minorHAnsi" w:cstheme="minorHAnsi"/>
                <w:sz w:val="22"/>
                <w:szCs w:val="22"/>
              </w:rPr>
            </w:pPr>
          </w:p>
        </w:tc>
      </w:tr>
    </w:tbl>
    <w:p w14:paraId="4AD4705B" w14:textId="77777777" w:rsidR="00EF4B6A" w:rsidRPr="00D73CCE" w:rsidRDefault="00EF4B6A" w:rsidP="00345E4A">
      <w:pPr>
        <w:autoSpaceDE w:val="0"/>
        <w:autoSpaceDN w:val="0"/>
        <w:adjustRightInd w:val="0"/>
        <w:ind w:firstLine="567"/>
        <w:jc w:val="both"/>
        <w:rPr>
          <w:rFonts w:asciiTheme="minorHAnsi" w:hAnsiTheme="minorHAnsi" w:cstheme="minorHAnsi"/>
          <w:sz w:val="22"/>
          <w:szCs w:val="22"/>
        </w:rPr>
      </w:pPr>
    </w:p>
    <w:p w14:paraId="52E722C8" w14:textId="77777777" w:rsidR="00C1567F" w:rsidRPr="00D73CCE" w:rsidRDefault="00C1567F" w:rsidP="00345E4A">
      <w:pPr>
        <w:autoSpaceDE w:val="0"/>
        <w:autoSpaceDN w:val="0"/>
        <w:adjustRightInd w:val="0"/>
        <w:ind w:firstLine="567"/>
        <w:jc w:val="both"/>
        <w:rPr>
          <w:rFonts w:asciiTheme="minorHAnsi" w:hAnsiTheme="minorHAnsi" w:cstheme="minorHAnsi"/>
          <w:sz w:val="22"/>
          <w:szCs w:val="22"/>
        </w:rPr>
      </w:pPr>
      <w:r w:rsidRPr="00D73CCE">
        <w:rPr>
          <w:rFonts w:asciiTheme="minorHAnsi" w:hAnsiTheme="minorHAnsi" w:cstheme="minorHAnsi"/>
          <w:sz w:val="22"/>
          <w:szCs w:val="22"/>
        </w:rPr>
        <w:t>Доля участия в уставном капитале Общества: нет</w:t>
      </w:r>
    </w:p>
    <w:p w14:paraId="082E36B0" w14:textId="66C260BB" w:rsidR="00C1567F" w:rsidRDefault="00C1567F" w:rsidP="00345E4A">
      <w:pPr>
        <w:autoSpaceDE w:val="0"/>
        <w:autoSpaceDN w:val="0"/>
        <w:adjustRightInd w:val="0"/>
        <w:ind w:firstLine="567"/>
        <w:jc w:val="both"/>
        <w:rPr>
          <w:rFonts w:asciiTheme="minorHAnsi" w:hAnsiTheme="minorHAnsi" w:cstheme="minorHAnsi"/>
          <w:sz w:val="22"/>
          <w:szCs w:val="22"/>
        </w:rPr>
      </w:pPr>
      <w:r w:rsidRPr="00D73CCE">
        <w:rPr>
          <w:rFonts w:asciiTheme="minorHAnsi" w:hAnsiTheme="minorHAnsi" w:cstheme="minorHAnsi"/>
          <w:sz w:val="22"/>
          <w:szCs w:val="22"/>
        </w:rPr>
        <w:t>Доля обыкновенных акций Общества: нет</w:t>
      </w:r>
    </w:p>
    <w:p w14:paraId="4A05D8A6" w14:textId="77777777" w:rsidR="00927C7C" w:rsidRPr="00D73CCE" w:rsidRDefault="00927C7C" w:rsidP="00345E4A">
      <w:pPr>
        <w:autoSpaceDE w:val="0"/>
        <w:autoSpaceDN w:val="0"/>
        <w:adjustRightInd w:val="0"/>
        <w:ind w:firstLine="567"/>
        <w:jc w:val="both"/>
        <w:rPr>
          <w:rFonts w:asciiTheme="minorHAnsi" w:hAnsiTheme="minorHAnsi" w:cstheme="minorHAnsi"/>
          <w:sz w:val="22"/>
          <w:szCs w:val="22"/>
        </w:rPr>
      </w:pPr>
    </w:p>
    <w:p w14:paraId="730EEDBB" w14:textId="797E94E2" w:rsidR="00E400D6" w:rsidRDefault="00AF6310" w:rsidP="00585F43">
      <w:pPr>
        <w:pStyle w:val="10"/>
        <w:numPr>
          <w:ilvl w:val="0"/>
          <w:numId w:val="31"/>
        </w:numPr>
        <w:spacing w:before="0" w:after="0"/>
        <w:ind w:left="567" w:hanging="567"/>
        <w:jc w:val="both"/>
        <w:rPr>
          <w:rFonts w:asciiTheme="minorHAnsi" w:hAnsiTheme="minorHAnsi" w:cstheme="minorHAnsi"/>
          <w:sz w:val="22"/>
          <w:szCs w:val="22"/>
        </w:rPr>
      </w:pPr>
      <w:bookmarkStart w:id="156" w:name="_Toc413756264"/>
      <w:bookmarkStart w:id="157" w:name="_Toc67573268"/>
      <w:r w:rsidRPr="00D73CCE">
        <w:rPr>
          <w:rFonts w:asciiTheme="minorHAnsi" w:hAnsiTheme="minorHAnsi" w:cstheme="minorHAnsi"/>
          <w:sz w:val="22"/>
          <w:szCs w:val="22"/>
        </w:rPr>
        <w:t>ОСНОВНЫЕ ПОЛОЖЕНИЯ ПОЛИТИКИ ОБЩЕСТВА В ОБЛАСТИ ВОЗНАГРАЖДЕНИЯ И (ИЛИ) КОМПЕНСАЦИИ РАСХОДОВ, А ТАКЖЕ СВЕДЕНИЯ ПО КАЖДОМУ ИЗ ОРГАНОВ УПРАВЛЕНИЯ АКЦИОНЕРНОГО ОБЩЕСТВА С УКАЗАНИЕМ РАЗМЕРА ВСЕХ ВИДОВ ВОЗНАГРАЖДЕНИЯ</w:t>
      </w:r>
      <w:bookmarkEnd w:id="156"/>
      <w:bookmarkEnd w:id="157"/>
    </w:p>
    <w:p w14:paraId="0822A082" w14:textId="77777777" w:rsidR="00487FB0" w:rsidRPr="00487FB0" w:rsidRDefault="00487FB0" w:rsidP="00487FB0"/>
    <w:p w14:paraId="7C4010DD" w14:textId="2FAFAFE6" w:rsidR="00214CED" w:rsidRPr="00BD14AE" w:rsidRDefault="00214CED" w:rsidP="00BD14AE">
      <w:pPr>
        <w:pStyle w:val="ConsPlusNormal"/>
        <w:ind w:firstLine="540"/>
        <w:jc w:val="both"/>
        <w:rPr>
          <w:rFonts w:asciiTheme="minorHAnsi" w:hAnsiTheme="minorHAnsi" w:cstheme="minorHAnsi"/>
          <w:sz w:val="22"/>
          <w:szCs w:val="22"/>
        </w:rPr>
      </w:pPr>
      <w:bookmarkStart w:id="158" w:name="_Hlk96345605"/>
      <w:r w:rsidRPr="00BD14AE">
        <w:rPr>
          <w:rFonts w:asciiTheme="minorHAnsi" w:hAnsiTheme="minorHAnsi" w:cstheme="minorHAnsi"/>
          <w:sz w:val="22"/>
          <w:szCs w:val="22"/>
        </w:rPr>
        <w:t xml:space="preserve">Основные положения политики в области вознаграждения и (или) компенсации расходов членов органов управления </w:t>
      </w:r>
      <w:r w:rsidR="008149BF">
        <w:rPr>
          <w:rFonts w:asciiTheme="minorHAnsi" w:hAnsiTheme="minorHAnsi" w:cstheme="minorHAnsi"/>
          <w:sz w:val="22"/>
          <w:szCs w:val="22"/>
        </w:rPr>
        <w:t>Обществ</w:t>
      </w:r>
      <w:r w:rsidRPr="00BD14AE">
        <w:rPr>
          <w:rFonts w:asciiTheme="minorHAnsi" w:hAnsiTheme="minorHAnsi" w:cstheme="minorHAnsi"/>
          <w:sz w:val="22"/>
          <w:szCs w:val="22"/>
        </w:rPr>
        <w:t>а:</w:t>
      </w:r>
    </w:p>
    <w:p w14:paraId="40D3EB7E" w14:textId="26BEAF90" w:rsidR="00214CED" w:rsidRPr="00BD14AE" w:rsidRDefault="00214CED" w:rsidP="00BD14AE">
      <w:pPr>
        <w:pStyle w:val="ConsPlusNormal"/>
        <w:ind w:firstLine="540"/>
        <w:jc w:val="both"/>
        <w:rPr>
          <w:rFonts w:asciiTheme="minorHAnsi" w:hAnsiTheme="minorHAnsi" w:cstheme="minorHAnsi"/>
          <w:bCs/>
          <w:iCs/>
          <w:sz w:val="22"/>
          <w:szCs w:val="22"/>
        </w:rPr>
      </w:pPr>
      <w:r w:rsidRPr="00BD14AE">
        <w:rPr>
          <w:rFonts w:asciiTheme="minorHAnsi" w:hAnsiTheme="minorHAnsi" w:cstheme="minorHAnsi"/>
          <w:bCs/>
          <w:iCs/>
          <w:sz w:val="22"/>
          <w:szCs w:val="22"/>
        </w:rPr>
        <w:t xml:space="preserve">В соответствии с пунктом 36.1 Устава </w:t>
      </w:r>
      <w:r w:rsidR="008149BF">
        <w:rPr>
          <w:rFonts w:asciiTheme="minorHAnsi" w:hAnsiTheme="minorHAnsi" w:cstheme="minorHAnsi"/>
          <w:bCs/>
          <w:iCs/>
          <w:sz w:val="22"/>
          <w:szCs w:val="22"/>
        </w:rPr>
        <w:t>Обществ</w:t>
      </w:r>
      <w:r w:rsidRPr="00BD14AE">
        <w:rPr>
          <w:rFonts w:asciiTheme="minorHAnsi" w:hAnsiTheme="minorHAnsi" w:cstheme="minorHAnsi"/>
          <w:bCs/>
          <w:iCs/>
          <w:sz w:val="22"/>
          <w:szCs w:val="22"/>
        </w:rPr>
        <w:t>а по решению общего собрания акционеров Общества членам совета директоров общества за период исполнения ими своих обязанностей могут выплачиваться вознаграждения и (или) компенсироваться расходы, связанные с исполнением ими функций членов совета директоров общества. Размеры таких вознаграждений и компенсаций устанавливаются решением общего собрания акционеров общества.</w:t>
      </w:r>
    </w:p>
    <w:bookmarkEnd w:id="158"/>
    <w:p w14:paraId="19FAAEEC" w14:textId="4966A39B" w:rsidR="00083053" w:rsidRPr="00D73CCE" w:rsidRDefault="00083053" w:rsidP="00083053">
      <w:pPr>
        <w:autoSpaceDE w:val="0"/>
        <w:autoSpaceDN w:val="0"/>
        <w:adjustRightInd w:val="0"/>
        <w:ind w:firstLine="567"/>
        <w:jc w:val="right"/>
        <w:rPr>
          <w:rFonts w:asciiTheme="minorHAnsi" w:hAnsiTheme="minorHAnsi" w:cstheme="minorHAnsi"/>
          <w:bCs/>
          <w:sz w:val="22"/>
          <w:szCs w:val="22"/>
        </w:rPr>
      </w:pPr>
      <w:r w:rsidRPr="00D73CCE">
        <w:rPr>
          <w:rFonts w:asciiTheme="minorHAnsi" w:hAnsiTheme="minorHAnsi" w:cstheme="minorHAnsi"/>
          <w:bCs/>
          <w:sz w:val="22"/>
          <w:szCs w:val="22"/>
        </w:rPr>
        <w:t xml:space="preserve">Таблица </w:t>
      </w:r>
      <w:r>
        <w:rPr>
          <w:rFonts w:asciiTheme="minorHAnsi" w:hAnsiTheme="minorHAnsi" w:cstheme="minorHAnsi"/>
          <w:bCs/>
          <w:sz w:val="22"/>
          <w:szCs w:val="22"/>
        </w:rPr>
        <w:t>4</w:t>
      </w:r>
    </w:p>
    <w:p w14:paraId="1CFE0855" w14:textId="73B6302A" w:rsidR="00214CED" w:rsidRPr="00BD14AE" w:rsidRDefault="00083053" w:rsidP="00083053">
      <w:pPr>
        <w:autoSpaceDE w:val="0"/>
        <w:autoSpaceDN w:val="0"/>
        <w:adjustRightInd w:val="0"/>
        <w:ind w:firstLine="567"/>
        <w:jc w:val="right"/>
        <w:rPr>
          <w:rFonts w:asciiTheme="minorHAnsi" w:hAnsiTheme="minorHAnsi" w:cstheme="minorHAnsi"/>
          <w:sz w:val="22"/>
          <w:szCs w:val="22"/>
        </w:rPr>
      </w:pPr>
      <w:r w:rsidRPr="00D73CCE">
        <w:rPr>
          <w:rFonts w:asciiTheme="minorHAnsi" w:hAnsiTheme="minorHAnsi" w:cstheme="minorHAnsi"/>
          <w:bCs/>
          <w:sz w:val="22"/>
          <w:szCs w:val="22"/>
        </w:rPr>
        <w:t xml:space="preserve">Сведения о </w:t>
      </w:r>
      <w:r>
        <w:rPr>
          <w:rFonts w:asciiTheme="minorHAnsi" w:hAnsiTheme="minorHAnsi" w:cstheme="minorHAnsi"/>
          <w:bCs/>
          <w:sz w:val="22"/>
          <w:szCs w:val="22"/>
        </w:rPr>
        <w:t xml:space="preserve">вознаграждении, выплаченном членам </w:t>
      </w:r>
      <w:r w:rsidR="00214CED" w:rsidRPr="00BD14AE">
        <w:rPr>
          <w:rFonts w:asciiTheme="minorHAnsi" w:hAnsiTheme="minorHAnsi" w:cstheme="minorHAnsi"/>
          <w:sz w:val="22"/>
          <w:szCs w:val="22"/>
        </w:rPr>
        <w:t>Совет</w:t>
      </w:r>
      <w:r>
        <w:rPr>
          <w:rFonts w:asciiTheme="minorHAnsi" w:hAnsiTheme="minorHAnsi" w:cstheme="minorHAnsi"/>
          <w:sz w:val="22"/>
          <w:szCs w:val="22"/>
        </w:rPr>
        <w:t>а</w:t>
      </w:r>
      <w:r w:rsidR="00214CED" w:rsidRPr="00BD14AE">
        <w:rPr>
          <w:rFonts w:asciiTheme="minorHAnsi" w:hAnsiTheme="minorHAnsi" w:cstheme="minorHAnsi"/>
          <w:sz w:val="22"/>
          <w:szCs w:val="22"/>
        </w:rPr>
        <w:t xml:space="preserve"> директоров:</w:t>
      </w:r>
    </w:p>
    <w:p w14:paraId="58926A43" w14:textId="77777777" w:rsidR="00214CED" w:rsidRPr="00BD14AE" w:rsidRDefault="00214CED" w:rsidP="00214CED">
      <w:pPr>
        <w:pStyle w:val="SubHeading"/>
        <w:spacing w:before="0" w:after="0"/>
        <w:ind w:left="400"/>
        <w:rPr>
          <w:rFonts w:asciiTheme="minorHAnsi" w:hAnsiTheme="minorHAnsi" w:cstheme="minorHAnsi"/>
          <w:sz w:val="22"/>
          <w:szCs w:val="22"/>
        </w:rPr>
      </w:pPr>
      <w:r w:rsidRPr="00BD14AE">
        <w:rPr>
          <w:rFonts w:asciiTheme="minorHAnsi" w:hAnsiTheme="minorHAnsi" w:cstheme="minorHAnsi"/>
          <w:sz w:val="22"/>
          <w:szCs w:val="22"/>
        </w:rPr>
        <w:t>Единица измерения:</w:t>
      </w:r>
      <w:r w:rsidRPr="00BD14AE">
        <w:rPr>
          <w:rStyle w:val="Subst1"/>
          <w:rFonts w:asciiTheme="minorHAnsi" w:hAnsiTheme="minorHAnsi" w:cstheme="minorHAnsi"/>
          <w:b w:val="0"/>
          <w:bCs w:val="0"/>
          <w:i w:val="0"/>
          <w:iCs w:val="0"/>
          <w:sz w:val="22"/>
          <w:szCs w:val="22"/>
        </w:rPr>
        <w:t xml:space="preserve"> тыс. руб.</w:t>
      </w:r>
    </w:p>
    <w:tbl>
      <w:tblPr>
        <w:tblW w:w="8908" w:type="dxa"/>
        <w:tblLayout w:type="fixed"/>
        <w:tblCellMar>
          <w:left w:w="72" w:type="dxa"/>
          <w:right w:w="72" w:type="dxa"/>
        </w:tblCellMar>
        <w:tblLook w:val="0000" w:firstRow="0" w:lastRow="0" w:firstColumn="0" w:lastColumn="0" w:noHBand="0" w:noVBand="0"/>
      </w:tblPr>
      <w:tblGrid>
        <w:gridCol w:w="1490"/>
        <w:gridCol w:w="5717"/>
        <w:gridCol w:w="1701"/>
      </w:tblGrid>
      <w:tr w:rsidR="00214CED" w:rsidRPr="00BD14AE" w14:paraId="114FEDD8" w14:textId="77777777" w:rsidTr="00083053">
        <w:tc>
          <w:tcPr>
            <w:tcW w:w="7207" w:type="dxa"/>
            <w:gridSpan w:val="2"/>
            <w:tcBorders>
              <w:top w:val="double" w:sz="6" w:space="0" w:color="auto"/>
              <w:left w:val="double" w:sz="6" w:space="0" w:color="auto"/>
              <w:bottom w:val="single" w:sz="6" w:space="0" w:color="auto"/>
              <w:right w:val="single" w:sz="6" w:space="0" w:color="auto"/>
            </w:tcBorders>
          </w:tcPr>
          <w:p w14:paraId="04036DD3" w14:textId="77777777" w:rsidR="00214CED" w:rsidRPr="00BD14AE" w:rsidRDefault="00214CED" w:rsidP="00F945E1">
            <w:pPr>
              <w:jc w:val="center"/>
              <w:rPr>
                <w:rFonts w:asciiTheme="minorHAnsi" w:hAnsiTheme="minorHAnsi" w:cstheme="minorHAnsi"/>
                <w:sz w:val="22"/>
                <w:szCs w:val="22"/>
              </w:rPr>
            </w:pPr>
            <w:r w:rsidRPr="00BD14AE">
              <w:rPr>
                <w:rFonts w:asciiTheme="minorHAnsi" w:hAnsiTheme="minorHAnsi" w:cstheme="minorHAnsi"/>
                <w:sz w:val="22"/>
                <w:szCs w:val="22"/>
              </w:rPr>
              <w:t>Наименование показателя</w:t>
            </w:r>
          </w:p>
        </w:tc>
        <w:tc>
          <w:tcPr>
            <w:tcW w:w="1701" w:type="dxa"/>
            <w:tcBorders>
              <w:top w:val="double" w:sz="6" w:space="0" w:color="auto"/>
              <w:left w:val="single" w:sz="6" w:space="0" w:color="auto"/>
              <w:bottom w:val="single" w:sz="6" w:space="0" w:color="auto"/>
              <w:right w:val="double" w:sz="6" w:space="0" w:color="auto"/>
            </w:tcBorders>
          </w:tcPr>
          <w:p w14:paraId="1298F732" w14:textId="77777777" w:rsidR="00214CED" w:rsidRPr="00BD14AE" w:rsidRDefault="00214CED" w:rsidP="00F945E1">
            <w:pPr>
              <w:jc w:val="center"/>
              <w:rPr>
                <w:rFonts w:asciiTheme="minorHAnsi" w:hAnsiTheme="minorHAnsi" w:cstheme="minorHAnsi"/>
                <w:sz w:val="22"/>
                <w:szCs w:val="22"/>
              </w:rPr>
            </w:pPr>
            <w:r w:rsidRPr="00BD14AE">
              <w:rPr>
                <w:rFonts w:asciiTheme="minorHAnsi" w:hAnsiTheme="minorHAnsi" w:cstheme="minorHAnsi"/>
                <w:sz w:val="22"/>
                <w:szCs w:val="22"/>
              </w:rPr>
              <w:t>202</w:t>
            </w:r>
            <w:r w:rsidRPr="00BD14AE">
              <w:rPr>
                <w:rFonts w:asciiTheme="minorHAnsi" w:hAnsiTheme="minorHAnsi" w:cstheme="minorHAnsi"/>
                <w:sz w:val="22"/>
                <w:szCs w:val="22"/>
                <w:lang w:val="en-US"/>
              </w:rPr>
              <w:t>2</w:t>
            </w:r>
            <w:r w:rsidRPr="00BD14AE">
              <w:rPr>
                <w:rFonts w:asciiTheme="minorHAnsi" w:hAnsiTheme="minorHAnsi" w:cstheme="minorHAnsi"/>
                <w:sz w:val="22"/>
                <w:szCs w:val="22"/>
              </w:rPr>
              <w:t xml:space="preserve"> год</w:t>
            </w:r>
          </w:p>
        </w:tc>
      </w:tr>
      <w:tr w:rsidR="00214CED" w:rsidRPr="00BD14AE" w14:paraId="0D8DFE0D" w14:textId="77777777" w:rsidTr="00083053">
        <w:tc>
          <w:tcPr>
            <w:tcW w:w="7207" w:type="dxa"/>
            <w:gridSpan w:val="2"/>
            <w:tcBorders>
              <w:top w:val="single" w:sz="6" w:space="0" w:color="auto"/>
              <w:left w:val="double" w:sz="6" w:space="0" w:color="auto"/>
              <w:bottom w:val="single" w:sz="6" w:space="0" w:color="auto"/>
              <w:right w:val="single" w:sz="6" w:space="0" w:color="auto"/>
            </w:tcBorders>
          </w:tcPr>
          <w:p w14:paraId="42641F2E" w14:textId="77777777" w:rsidR="00214CED" w:rsidRPr="00BD14AE" w:rsidRDefault="00214CED" w:rsidP="00F945E1">
            <w:pPr>
              <w:rPr>
                <w:rFonts w:asciiTheme="minorHAnsi" w:hAnsiTheme="minorHAnsi" w:cstheme="minorHAnsi"/>
                <w:sz w:val="22"/>
                <w:szCs w:val="22"/>
              </w:rPr>
            </w:pPr>
            <w:r w:rsidRPr="00BD14AE">
              <w:rPr>
                <w:rFonts w:asciiTheme="minorHAnsi" w:hAnsiTheme="minorHAnsi" w:cstheme="minorHAnsi"/>
                <w:sz w:val="22"/>
                <w:szCs w:val="22"/>
              </w:rPr>
              <w:t>Все виды вознаграждения за участие в работе органа управления</w:t>
            </w:r>
          </w:p>
        </w:tc>
        <w:tc>
          <w:tcPr>
            <w:tcW w:w="1701" w:type="dxa"/>
            <w:tcBorders>
              <w:top w:val="single" w:sz="6" w:space="0" w:color="auto"/>
              <w:left w:val="single" w:sz="6" w:space="0" w:color="auto"/>
              <w:bottom w:val="single" w:sz="6" w:space="0" w:color="auto"/>
              <w:right w:val="double" w:sz="6" w:space="0" w:color="auto"/>
            </w:tcBorders>
          </w:tcPr>
          <w:p w14:paraId="160D0BE5" w14:textId="77777777" w:rsidR="00214CED" w:rsidRPr="00BD14AE" w:rsidRDefault="00214CED" w:rsidP="00F945E1">
            <w:pPr>
              <w:jc w:val="right"/>
              <w:rPr>
                <w:rFonts w:asciiTheme="minorHAnsi" w:hAnsiTheme="minorHAnsi" w:cstheme="minorHAnsi"/>
                <w:sz w:val="22"/>
                <w:szCs w:val="22"/>
              </w:rPr>
            </w:pPr>
            <w:r w:rsidRPr="00BD14AE">
              <w:rPr>
                <w:rFonts w:asciiTheme="minorHAnsi" w:hAnsiTheme="minorHAnsi" w:cstheme="minorHAnsi"/>
                <w:bCs/>
                <w:iCs/>
                <w:sz w:val="22"/>
                <w:szCs w:val="22"/>
              </w:rPr>
              <w:t>263 382,5</w:t>
            </w:r>
          </w:p>
        </w:tc>
      </w:tr>
      <w:tr w:rsidR="00214CED" w:rsidRPr="00BD14AE" w14:paraId="368001A1" w14:textId="77777777" w:rsidTr="00083053">
        <w:tc>
          <w:tcPr>
            <w:tcW w:w="1490" w:type="dxa"/>
            <w:tcBorders>
              <w:top w:val="single" w:sz="6" w:space="0" w:color="auto"/>
              <w:left w:val="double" w:sz="6" w:space="0" w:color="auto"/>
              <w:bottom w:val="single" w:sz="6" w:space="0" w:color="auto"/>
              <w:right w:val="single" w:sz="6" w:space="0" w:color="auto"/>
            </w:tcBorders>
          </w:tcPr>
          <w:p w14:paraId="1B57F27F" w14:textId="77777777" w:rsidR="00214CED" w:rsidRPr="00BD14AE" w:rsidRDefault="00214CED" w:rsidP="00F945E1">
            <w:pPr>
              <w:rPr>
                <w:rFonts w:asciiTheme="minorHAnsi" w:hAnsiTheme="minorHAnsi" w:cstheme="minorHAnsi"/>
                <w:sz w:val="22"/>
                <w:szCs w:val="22"/>
              </w:rPr>
            </w:pPr>
            <w:r w:rsidRPr="00BD14AE">
              <w:rPr>
                <w:rFonts w:asciiTheme="minorHAnsi" w:hAnsiTheme="minorHAnsi" w:cstheme="minorHAnsi"/>
                <w:sz w:val="22"/>
                <w:szCs w:val="22"/>
              </w:rPr>
              <w:t>в том числе:</w:t>
            </w:r>
          </w:p>
        </w:tc>
        <w:tc>
          <w:tcPr>
            <w:tcW w:w="5717" w:type="dxa"/>
            <w:tcBorders>
              <w:top w:val="single" w:sz="6" w:space="0" w:color="auto"/>
              <w:left w:val="single" w:sz="6" w:space="0" w:color="auto"/>
              <w:bottom w:val="single" w:sz="6" w:space="0" w:color="auto"/>
              <w:right w:val="single" w:sz="6" w:space="0" w:color="auto"/>
            </w:tcBorders>
          </w:tcPr>
          <w:p w14:paraId="17FEA757" w14:textId="77777777" w:rsidR="00214CED" w:rsidRPr="00BD14AE" w:rsidRDefault="00214CED" w:rsidP="00F945E1">
            <w:pPr>
              <w:jc w:val="right"/>
              <w:rPr>
                <w:rFonts w:asciiTheme="minorHAnsi" w:hAnsiTheme="minorHAnsi" w:cstheme="minorHAnsi"/>
                <w:sz w:val="22"/>
                <w:szCs w:val="22"/>
              </w:rPr>
            </w:pPr>
          </w:p>
        </w:tc>
        <w:tc>
          <w:tcPr>
            <w:tcW w:w="1701" w:type="dxa"/>
            <w:tcBorders>
              <w:top w:val="single" w:sz="6" w:space="0" w:color="auto"/>
              <w:left w:val="single" w:sz="6" w:space="0" w:color="auto"/>
              <w:bottom w:val="single" w:sz="6" w:space="0" w:color="auto"/>
              <w:right w:val="double" w:sz="6" w:space="0" w:color="auto"/>
            </w:tcBorders>
          </w:tcPr>
          <w:p w14:paraId="1F6666BC" w14:textId="77777777" w:rsidR="00214CED" w:rsidRPr="00BD14AE" w:rsidRDefault="00214CED" w:rsidP="00F945E1">
            <w:pPr>
              <w:jc w:val="right"/>
              <w:rPr>
                <w:rFonts w:asciiTheme="minorHAnsi" w:hAnsiTheme="minorHAnsi" w:cstheme="minorHAnsi"/>
                <w:sz w:val="22"/>
                <w:szCs w:val="22"/>
              </w:rPr>
            </w:pPr>
          </w:p>
        </w:tc>
      </w:tr>
      <w:tr w:rsidR="00214CED" w:rsidRPr="00BD14AE" w14:paraId="1FAF0835" w14:textId="77777777" w:rsidTr="00083053">
        <w:tc>
          <w:tcPr>
            <w:tcW w:w="1490" w:type="dxa"/>
            <w:tcBorders>
              <w:top w:val="single" w:sz="6" w:space="0" w:color="auto"/>
              <w:left w:val="double" w:sz="6" w:space="0" w:color="auto"/>
              <w:bottom w:val="single" w:sz="6" w:space="0" w:color="auto"/>
              <w:right w:val="single" w:sz="6" w:space="0" w:color="auto"/>
            </w:tcBorders>
          </w:tcPr>
          <w:p w14:paraId="67CB5454" w14:textId="77777777" w:rsidR="00214CED" w:rsidRPr="00BD14AE" w:rsidRDefault="00214CED" w:rsidP="00F945E1">
            <w:pPr>
              <w:rPr>
                <w:rFonts w:asciiTheme="minorHAnsi" w:hAnsiTheme="minorHAnsi" w:cstheme="minorHAnsi"/>
                <w:sz w:val="22"/>
                <w:szCs w:val="22"/>
              </w:rPr>
            </w:pPr>
          </w:p>
        </w:tc>
        <w:tc>
          <w:tcPr>
            <w:tcW w:w="5717" w:type="dxa"/>
            <w:tcBorders>
              <w:top w:val="single" w:sz="6" w:space="0" w:color="auto"/>
              <w:left w:val="single" w:sz="6" w:space="0" w:color="auto"/>
              <w:bottom w:val="single" w:sz="6" w:space="0" w:color="auto"/>
              <w:right w:val="single" w:sz="6" w:space="0" w:color="auto"/>
            </w:tcBorders>
          </w:tcPr>
          <w:p w14:paraId="7E6F085B" w14:textId="65D9B631" w:rsidR="00214CED" w:rsidRPr="00BD14AE" w:rsidRDefault="00214CED" w:rsidP="00F945E1">
            <w:pPr>
              <w:rPr>
                <w:rFonts w:asciiTheme="minorHAnsi" w:hAnsiTheme="minorHAnsi" w:cstheme="minorHAnsi"/>
                <w:sz w:val="22"/>
                <w:szCs w:val="22"/>
              </w:rPr>
            </w:pPr>
            <w:r w:rsidRPr="00BD14AE">
              <w:rPr>
                <w:rFonts w:asciiTheme="minorHAnsi" w:hAnsiTheme="minorHAnsi" w:cstheme="minorHAnsi"/>
                <w:sz w:val="22"/>
                <w:szCs w:val="22"/>
              </w:rPr>
              <w:t>заработная плата членов органов управления, являющихся (являвшихся) его работниками, в том числе работающих (работавших) по совместительству</w:t>
            </w:r>
          </w:p>
        </w:tc>
        <w:tc>
          <w:tcPr>
            <w:tcW w:w="1701" w:type="dxa"/>
            <w:tcBorders>
              <w:top w:val="single" w:sz="6" w:space="0" w:color="auto"/>
              <w:left w:val="single" w:sz="6" w:space="0" w:color="auto"/>
              <w:bottom w:val="single" w:sz="6" w:space="0" w:color="auto"/>
              <w:right w:val="double" w:sz="6" w:space="0" w:color="auto"/>
            </w:tcBorders>
          </w:tcPr>
          <w:p w14:paraId="04A09634" w14:textId="77777777" w:rsidR="00214CED" w:rsidRPr="00BD14AE" w:rsidRDefault="00214CED" w:rsidP="00F945E1">
            <w:pPr>
              <w:jc w:val="right"/>
              <w:rPr>
                <w:rFonts w:asciiTheme="minorHAnsi" w:hAnsiTheme="minorHAnsi" w:cstheme="minorHAnsi"/>
                <w:sz w:val="22"/>
                <w:szCs w:val="22"/>
              </w:rPr>
            </w:pPr>
            <w:r w:rsidRPr="00BD14AE">
              <w:rPr>
                <w:rFonts w:asciiTheme="minorHAnsi" w:hAnsiTheme="minorHAnsi" w:cstheme="minorHAnsi"/>
                <w:bCs/>
                <w:iCs/>
                <w:sz w:val="22"/>
                <w:szCs w:val="22"/>
              </w:rPr>
              <w:t>74 526,5</w:t>
            </w:r>
          </w:p>
        </w:tc>
      </w:tr>
      <w:tr w:rsidR="00214CED" w:rsidRPr="00BD14AE" w14:paraId="07BF15BF" w14:textId="77777777" w:rsidTr="00083053">
        <w:tc>
          <w:tcPr>
            <w:tcW w:w="1490" w:type="dxa"/>
            <w:tcBorders>
              <w:top w:val="single" w:sz="6" w:space="0" w:color="auto"/>
              <w:left w:val="double" w:sz="6" w:space="0" w:color="auto"/>
              <w:bottom w:val="single" w:sz="6" w:space="0" w:color="auto"/>
              <w:right w:val="single" w:sz="6" w:space="0" w:color="auto"/>
            </w:tcBorders>
          </w:tcPr>
          <w:p w14:paraId="18DA9F64" w14:textId="77777777" w:rsidR="00214CED" w:rsidRPr="00BD14AE" w:rsidRDefault="00214CED" w:rsidP="00F945E1">
            <w:pPr>
              <w:rPr>
                <w:rFonts w:asciiTheme="minorHAnsi" w:hAnsiTheme="minorHAnsi" w:cstheme="minorHAnsi"/>
                <w:sz w:val="22"/>
                <w:szCs w:val="22"/>
              </w:rPr>
            </w:pPr>
          </w:p>
        </w:tc>
        <w:tc>
          <w:tcPr>
            <w:tcW w:w="5717" w:type="dxa"/>
            <w:tcBorders>
              <w:top w:val="single" w:sz="6" w:space="0" w:color="auto"/>
              <w:left w:val="single" w:sz="6" w:space="0" w:color="auto"/>
              <w:bottom w:val="single" w:sz="6" w:space="0" w:color="auto"/>
              <w:right w:val="single" w:sz="6" w:space="0" w:color="auto"/>
            </w:tcBorders>
          </w:tcPr>
          <w:p w14:paraId="16217368" w14:textId="77777777" w:rsidR="00214CED" w:rsidRPr="00BD14AE" w:rsidRDefault="00214CED" w:rsidP="00F945E1">
            <w:pPr>
              <w:rPr>
                <w:rFonts w:asciiTheme="minorHAnsi" w:hAnsiTheme="minorHAnsi" w:cstheme="minorHAnsi"/>
                <w:sz w:val="22"/>
                <w:szCs w:val="22"/>
              </w:rPr>
            </w:pPr>
            <w:r w:rsidRPr="00BD14AE">
              <w:rPr>
                <w:rFonts w:asciiTheme="minorHAnsi" w:hAnsiTheme="minorHAnsi" w:cstheme="minorHAnsi"/>
                <w:sz w:val="22"/>
                <w:szCs w:val="22"/>
              </w:rPr>
              <w:t>премии</w:t>
            </w:r>
          </w:p>
        </w:tc>
        <w:tc>
          <w:tcPr>
            <w:tcW w:w="1701" w:type="dxa"/>
            <w:tcBorders>
              <w:top w:val="single" w:sz="6" w:space="0" w:color="auto"/>
              <w:left w:val="single" w:sz="6" w:space="0" w:color="auto"/>
              <w:bottom w:val="single" w:sz="6" w:space="0" w:color="auto"/>
              <w:right w:val="double" w:sz="6" w:space="0" w:color="auto"/>
            </w:tcBorders>
          </w:tcPr>
          <w:p w14:paraId="1C55197A" w14:textId="77777777" w:rsidR="00214CED" w:rsidRPr="00BD14AE" w:rsidRDefault="00214CED" w:rsidP="00F945E1">
            <w:pPr>
              <w:jc w:val="right"/>
              <w:rPr>
                <w:rFonts w:asciiTheme="minorHAnsi" w:hAnsiTheme="minorHAnsi" w:cstheme="minorHAnsi"/>
                <w:sz w:val="22"/>
                <w:szCs w:val="22"/>
              </w:rPr>
            </w:pPr>
            <w:r w:rsidRPr="00BD14AE">
              <w:rPr>
                <w:rFonts w:asciiTheme="minorHAnsi" w:hAnsiTheme="minorHAnsi" w:cstheme="minorHAnsi"/>
                <w:bCs/>
                <w:iCs/>
                <w:sz w:val="22"/>
                <w:szCs w:val="22"/>
              </w:rPr>
              <w:t>188 800,00</w:t>
            </w:r>
          </w:p>
        </w:tc>
      </w:tr>
      <w:tr w:rsidR="00214CED" w:rsidRPr="00BD14AE" w14:paraId="280A9FC0" w14:textId="77777777" w:rsidTr="00083053">
        <w:tc>
          <w:tcPr>
            <w:tcW w:w="1490" w:type="dxa"/>
            <w:tcBorders>
              <w:top w:val="single" w:sz="6" w:space="0" w:color="auto"/>
              <w:left w:val="double" w:sz="6" w:space="0" w:color="auto"/>
              <w:bottom w:val="single" w:sz="6" w:space="0" w:color="auto"/>
              <w:right w:val="single" w:sz="6" w:space="0" w:color="auto"/>
            </w:tcBorders>
          </w:tcPr>
          <w:p w14:paraId="48B1EB3F" w14:textId="77777777" w:rsidR="00214CED" w:rsidRPr="00BD14AE" w:rsidRDefault="00214CED" w:rsidP="00F945E1">
            <w:pPr>
              <w:rPr>
                <w:rFonts w:asciiTheme="minorHAnsi" w:hAnsiTheme="minorHAnsi" w:cstheme="minorHAnsi"/>
                <w:sz w:val="22"/>
                <w:szCs w:val="22"/>
              </w:rPr>
            </w:pPr>
          </w:p>
        </w:tc>
        <w:tc>
          <w:tcPr>
            <w:tcW w:w="5717" w:type="dxa"/>
            <w:tcBorders>
              <w:top w:val="single" w:sz="6" w:space="0" w:color="auto"/>
              <w:left w:val="single" w:sz="6" w:space="0" w:color="auto"/>
              <w:bottom w:val="single" w:sz="6" w:space="0" w:color="auto"/>
              <w:right w:val="single" w:sz="6" w:space="0" w:color="auto"/>
            </w:tcBorders>
          </w:tcPr>
          <w:p w14:paraId="6C9AA5D4" w14:textId="77777777" w:rsidR="00214CED" w:rsidRPr="00BD14AE" w:rsidRDefault="00214CED" w:rsidP="00F945E1">
            <w:pPr>
              <w:rPr>
                <w:rFonts w:asciiTheme="minorHAnsi" w:hAnsiTheme="minorHAnsi" w:cstheme="minorHAnsi"/>
                <w:sz w:val="22"/>
                <w:szCs w:val="22"/>
              </w:rPr>
            </w:pPr>
            <w:r w:rsidRPr="00BD14AE">
              <w:rPr>
                <w:rFonts w:asciiTheme="minorHAnsi" w:hAnsiTheme="minorHAnsi" w:cstheme="minorHAnsi"/>
                <w:sz w:val="22"/>
                <w:szCs w:val="22"/>
              </w:rPr>
              <w:t>комиссионные</w:t>
            </w:r>
          </w:p>
        </w:tc>
        <w:tc>
          <w:tcPr>
            <w:tcW w:w="1701" w:type="dxa"/>
            <w:tcBorders>
              <w:top w:val="single" w:sz="6" w:space="0" w:color="auto"/>
              <w:left w:val="single" w:sz="6" w:space="0" w:color="auto"/>
              <w:bottom w:val="single" w:sz="6" w:space="0" w:color="auto"/>
              <w:right w:val="double" w:sz="6" w:space="0" w:color="auto"/>
            </w:tcBorders>
          </w:tcPr>
          <w:p w14:paraId="03D89CF9" w14:textId="77777777" w:rsidR="00214CED" w:rsidRPr="00BD14AE" w:rsidRDefault="00214CED" w:rsidP="00F945E1">
            <w:pPr>
              <w:jc w:val="right"/>
              <w:rPr>
                <w:rFonts w:asciiTheme="minorHAnsi" w:hAnsiTheme="minorHAnsi" w:cstheme="minorHAnsi"/>
                <w:sz w:val="22"/>
                <w:szCs w:val="22"/>
              </w:rPr>
            </w:pPr>
            <w:r w:rsidRPr="00BD14AE">
              <w:rPr>
                <w:rFonts w:asciiTheme="minorHAnsi" w:hAnsiTheme="minorHAnsi" w:cstheme="minorHAnsi"/>
                <w:sz w:val="22"/>
                <w:szCs w:val="22"/>
              </w:rPr>
              <w:t>0</w:t>
            </w:r>
          </w:p>
        </w:tc>
      </w:tr>
      <w:tr w:rsidR="00214CED" w:rsidRPr="00BD14AE" w14:paraId="6381621D" w14:textId="77777777" w:rsidTr="00083053">
        <w:tc>
          <w:tcPr>
            <w:tcW w:w="1490" w:type="dxa"/>
            <w:tcBorders>
              <w:top w:val="single" w:sz="6" w:space="0" w:color="auto"/>
              <w:left w:val="double" w:sz="6" w:space="0" w:color="auto"/>
              <w:bottom w:val="single" w:sz="6" w:space="0" w:color="auto"/>
              <w:right w:val="single" w:sz="6" w:space="0" w:color="auto"/>
            </w:tcBorders>
          </w:tcPr>
          <w:p w14:paraId="3A9F516E" w14:textId="77777777" w:rsidR="00214CED" w:rsidRPr="00BD14AE" w:rsidRDefault="00214CED" w:rsidP="00F945E1">
            <w:pPr>
              <w:rPr>
                <w:rFonts w:asciiTheme="minorHAnsi" w:hAnsiTheme="minorHAnsi" w:cstheme="minorHAnsi"/>
                <w:sz w:val="22"/>
                <w:szCs w:val="22"/>
              </w:rPr>
            </w:pPr>
          </w:p>
        </w:tc>
        <w:tc>
          <w:tcPr>
            <w:tcW w:w="5717" w:type="dxa"/>
            <w:tcBorders>
              <w:top w:val="single" w:sz="6" w:space="0" w:color="auto"/>
              <w:left w:val="single" w:sz="6" w:space="0" w:color="auto"/>
              <w:bottom w:val="single" w:sz="6" w:space="0" w:color="auto"/>
              <w:right w:val="single" w:sz="6" w:space="0" w:color="auto"/>
            </w:tcBorders>
          </w:tcPr>
          <w:p w14:paraId="0D03CA25" w14:textId="77777777" w:rsidR="00214CED" w:rsidRPr="00BD14AE" w:rsidRDefault="00214CED" w:rsidP="00F945E1">
            <w:pPr>
              <w:rPr>
                <w:rFonts w:asciiTheme="minorHAnsi" w:hAnsiTheme="minorHAnsi" w:cstheme="minorHAnsi"/>
                <w:sz w:val="22"/>
                <w:szCs w:val="22"/>
              </w:rPr>
            </w:pPr>
            <w:r w:rsidRPr="00BD14AE">
              <w:rPr>
                <w:rFonts w:asciiTheme="minorHAnsi" w:hAnsiTheme="minorHAnsi" w:cstheme="minorHAnsi"/>
                <w:sz w:val="22"/>
                <w:szCs w:val="22"/>
              </w:rPr>
              <w:t>вознаграждения, отдельно выплачиваемые за участие в работе указанного органа управления</w:t>
            </w:r>
          </w:p>
        </w:tc>
        <w:tc>
          <w:tcPr>
            <w:tcW w:w="1701" w:type="dxa"/>
            <w:tcBorders>
              <w:top w:val="single" w:sz="6" w:space="0" w:color="auto"/>
              <w:left w:val="single" w:sz="6" w:space="0" w:color="auto"/>
              <w:bottom w:val="single" w:sz="6" w:space="0" w:color="auto"/>
              <w:right w:val="double" w:sz="6" w:space="0" w:color="auto"/>
            </w:tcBorders>
          </w:tcPr>
          <w:p w14:paraId="656EB778" w14:textId="77777777" w:rsidR="00214CED" w:rsidRPr="00BD14AE" w:rsidRDefault="00214CED" w:rsidP="00F945E1">
            <w:pPr>
              <w:jc w:val="right"/>
              <w:rPr>
                <w:rFonts w:asciiTheme="minorHAnsi" w:hAnsiTheme="minorHAnsi" w:cstheme="minorHAnsi"/>
                <w:sz w:val="22"/>
                <w:szCs w:val="22"/>
              </w:rPr>
            </w:pPr>
            <w:r w:rsidRPr="00BD14AE">
              <w:rPr>
                <w:rFonts w:asciiTheme="minorHAnsi" w:hAnsiTheme="minorHAnsi" w:cstheme="minorHAnsi"/>
                <w:sz w:val="22"/>
                <w:szCs w:val="22"/>
              </w:rPr>
              <w:t>0</w:t>
            </w:r>
          </w:p>
        </w:tc>
      </w:tr>
      <w:tr w:rsidR="00214CED" w:rsidRPr="00BD14AE" w14:paraId="2DED0D46" w14:textId="77777777" w:rsidTr="00083053">
        <w:tc>
          <w:tcPr>
            <w:tcW w:w="1490" w:type="dxa"/>
            <w:tcBorders>
              <w:top w:val="single" w:sz="6" w:space="0" w:color="auto"/>
              <w:left w:val="double" w:sz="6" w:space="0" w:color="auto"/>
              <w:bottom w:val="double" w:sz="4" w:space="0" w:color="auto"/>
              <w:right w:val="single" w:sz="6" w:space="0" w:color="auto"/>
            </w:tcBorders>
          </w:tcPr>
          <w:p w14:paraId="759DE579" w14:textId="77777777" w:rsidR="00214CED" w:rsidRPr="00BD14AE" w:rsidRDefault="00214CED" w:rsidP="00F945E1">
            <w:pPr>
              <w:rPr>
                <w:rFonts w:asciiTheme="minorHAnsi" w:hAnsiTheme="minorHAnsi" w:cstheme="minorHAnsi"/>
                <w:sz w:val="22"/>
                <w:szCs w:val="22"/>
              </w:rPr>
            </w:pPr>
          </w:p>
        </w:tc>
        <w:tc>
          <w:tcPr>
            <w:tcW w:w="5717" w:type="dxa"/>
            <w:tcBorders>
              <w:top w:val="single" w:sz="6" w:space="0" w:color="auto"/>
              <w:left w:val="single" w:sz="6" w:space="0" w:color="auto"/>
              <w:bottom w:val="double" w:sz="4" w:space="0" w:color="auto"/>
              <w:right w:val="single" w:sz="6" w:space="0" w:color="auto"/>
            </w:tcBorders>
          </w:tcPr>
          <w:p w14:paraId="45794539" w14:textId="77777777" w:rsidR="00214CED" w:rsidRPr="00BD14AE" w:rsidRDefault="00214CED" w:rsidP="00F945E1">
            <w:pPr>
              <w:rPr>
                <w:rFonts w:asciiTheme="minorHAnsi" w:hAnsiTheme="minorHAnsi" w:cstheme="minorHAnsi"/>
                <w:sz w:val="22"/>
                <w:szCs w:val="22"/>
              </w:rPr>
            </w:pPr>
            <w:r w:rsidRPr="00BD14AE">
              <w:rPr>
                <w:rFonts w:asciiTheme="minorHAnsi" w:hAnsiTheme="minorHAnsi" w:cstheme="minorHAnsi"/>
                <w:sz w:val="22"/>
                <w:szCs w:val="22"/>
              </w:rPr>
              <w:t>иные виды вознаграждения</w:t>
            </w:r>
          </w:p>
        </w:tc>
        <w:tc>
          <w:tcPr>
            <w:tcW w:w="1701" w:type="dxa"/>
            <w:tcBorders>
              <w:top w:val="single" w:sz="6" w:space="0" w:color="auto"/>
              <w:left w:val="single" w:sz="6" w:space="0" w:color="auto"/>
              <w:bottom w:val="double" w:sz="4" w:space="0" w:color="auto"/>
              <w:right w:val="double" w:sz="6" w:space="0" w:color="auto"/>
            </w:tcBorders>
          </w:tcPr>
          <w:p w14:paraId="586175B2" w14:textId="77777777" w:rsidR="00214CED" w:rsidRPr="00BD14AE" w:rsidRDefault="00214CED" w:rsidP="00F945E1">
            <w:pPr>
              <w:jc w:val="right"/>
              <w:rPr>
                <w:rFonts w:asciiTheme="minorHAnsi" w:hAnsiTheme="minorHAnsi" w:cstheme="minorHAnsi"/>
                <w:sz w:val="22"/>
                <w:szCs w:val="22"/>
              </w:rPr>
            </w:pPr>
            <w:r w:rsidRPr="00BD14AE">
              <w:rPr>
                <w:rFonts w:asciiTheme="minorHAnsi" w:hAnsiTheme="minorHAnsi" w:cstheme="minorHAnsi"/>
                <w:bCs/>
                <w:iCs/>
                <w:sz w:val="22"/>
                <w:szCs w:val="22"/>
              </w:rPr>
              <w:t>56,0</w:t>
            </w:r>
          </w:p>
        </w:tc>
      </w:tr>
    </w:tbl>
    <w:p w14:paraId="69E07EEA" w14:textId="77777777" w:rsidR="00BD14AE" w:rsidRDefault="00BD14AE" w:rsidP="00214CED">
      <w:pPr>
        <w:pStyle w:val="ConsPlusNormal"/>
        <w:ind w:firstLine="540"/>
      </w:pPr>
    </w:p>
    <w:p w14:paraId="22F248E2" w14:textId="77777777" w:rsidR="00214CED" w:rsidRPr="00BD14AE" w:rsidRDefault="00214CED" w:rsidP="00BD14AE">
      <w:pPr>
        <w:ind w:left="200" w:firstLine="340"/>
        <w:jc w:val="both"/>
        <w:rPr>
          <w:rFonts w:asciiTheme="minorHAnsi" w:hAnsiTheme="minorHAnsi" w:cstheme="minorHAnsi"/>
          <w:b/>
          <w:i/>
          <w:sz w:val="22"/>
          <w:szCs w:val="22"/>
        </w:rPr>
      </w:pPr>
      <w:r w:rsidRPr="00BD14AE">
        <w:rPr>
          <w:rStyle w:val="Subst1"/>
          <w:rFonts w:asciiTheme="minorHAnsi" w:hAnsiTheme="minorHAnsi" w:cstheme="minorHAnsi"/>
          <w:b w:val="0"/>
          <w:bCs w:val="0"/>
          <w:i w:val="0"/>
          <w:iCs w:val="0"/>
          <w:sz w:val="22"/>
          <w:szCs w:val="22"/>
        </w:rPr>
        <w:t>Коллегиальный исполнительный орган не предусмотрен Уставом общества.</w:t>
      </w:r>
    </w:p>
    <w:p w14:paraId="44146F94" w14:textId="77777777" w:rsidR="00345E4A" w:rsidRPr="00D73CCE" w:rsidRDefault="00345E4A" w:rsidP="00F8545B">
      <w:pPr>
        <w:autoSpaceDE w:val="0"/>
        <w:autoSpaceDN w:val="0"/>
        <w:adjustRightInd w:val="0"/>
        <w:jc w:val="both"/>
        <w:rPr>
          <w:rFonts w:asciiTheme="minorHAnsi" w:hAnsiTheme="minorHAnsi" w:cstheme="minorHAnsi"/>
          <w:iCs/>
          <w:sz w:val="22"/>
          <w:szCs w:val="22"/>
        </w:rPr>
      </w:pPr>
    </w:p>
    <w:p w14:paraId="5F0949AB" w14:textId="64A9F05D" w:rsidR="00CD39E8" w:rsidRPr="00D73CCE" w:rsidRDefault="00CD39E8" w:rsidP="00585F43">
      <w:pPr>
        <w:pStyle w:val="10"/>
        <w:numPr>
          <w:ilvl w:val="0"/>
          <w:numId w:val="31"/>
        </w:numPr>
        <w:spacing w:before="0" w:after="0"/>
        <w:ind w:left="567" w:hanging="567"/>
        <w:jc w:val="both"/>
        <w:rPr>
          <w:rFonts w:asciiTheme="minorHAnsi" w:hAnsiTheme="minorHAnsi" w:cstheme="minorHAnsi"/>
          <w:sz w:val="22"/>
          <w:szCs w:val="22"/>
        </w:rPr>
      </w:pPr>
      <w:bookmarkStart w:id="159" w:name="_Toc322447711"/>
      <w:bookmarkStart w:id="160" w:name="_Toc67573269"/>
      <w:r w:rsidRPr="00D73CCE">
        <w:rPr>
          <w:rFonts w:asciiTheme="minorHAnsi" w:hAnsiTheme="minorHAnsi" w:cstheme="minorHAnsi"/>
          <w:sz w:val="22"/>
          <w:szCs w:val="22"/>
        </w:rPr>
        <w:t>С</w:t>
      </w:r>
      <w:r w:rsidR="00121F41" w:rsidRPr="00D73CCE">
        <w:rPr>
          <w:rFonts w:asciiTheme="minorHAnsi" w:hAnsiTheme="minorHAnsi" w:cstheme="minorHAnsi"/>
          <w:sz w:val="22"/>
          <w:szCs w:val="22"/>
        </w:rPr>
        <w:t xml:space="preserve">ВЕДЕНИЯ О СОБЛЮДЕНИИ ОБЩЕСТВОМ КОДЕКСА КОРПОРАТИВНОГО </w:t>
      </w:r>
      <w:bookmarkEnd w:id="159"/>
      <w:r w:rsidR="00AF6310" w:rsidRPr="00D73CCE">
        <w:rPr>
          <w:rFonts w:asciiTheme="minorHAnsi" w:hAnsiTheme="minorHAnsi" w:cstheme="minorHAnsi"/>
          <w:sz w:val="22"/>
          <w:szCs w:val="22"/>
        </w:rPr>
        <w:t>УПРАВЛЕНИЯ</w:t>
      </w:r>
      <w:bookmarkEnd w:id="160"/>
    </w:p>
    <w:p w14:paraId="025C1B36" w14:textId="77777777" w:rsidR="00C136AA" w:rsidRPr="00D73CCE" w:rsidRDefault="00C136AA" w:rsidP="003E73FA">
      <w:pPr>
        <w:autoSpaceDE w:val="0"/>
        <w:autoSpaceDN w:val="0"/>
        <w:adjustRightInd w:val="0"/>
        <w:ind w:firstLine="567"/>
        <w:jc w:val="both"/>
        <w:rPr>
          <w:rFonts w:asciiTheme="minorHAnsi" w:hAnsiTheme="minorHAnsi" w:cstheme="minorHAnsi"/>
          <w:bCs/>
          <w:sz w:val="22"/>
          <w:szCs w:val="22"/>
        </w:rPr>
      </w:pPr>
      <w:r w:rsidRPr="00D73CCE">
        <w:rPr>
          <w:rFonts w:asciiTheme="minorHAnsi" w:hAnsiTheme="minorHAnsi" w:cstheme="minorHAnsi"/>
          <w:bCs/>
          <w:sz w:val="22"/>
          <w:szCs w:val="22"/>
        </w:rPr>
        <w:t xml:space="preserve">В своей деятельности Общество придерживается основ Кодекса корпоративного </w:t>
      </w:r>
      <w:r w:rsidR="00AF6310" w:rsidRPr="00D73CCE">
        <w:rPr>
          <w:rFonts w:asciiTheme="minorHAnsi" w:hAnsiTheme="minorHAnsi" w:cstheme="minorHAnsi"/>
          <w:bCs/>
          <w:sz w:val="22"/>
          <w:szCs w:val="22"/>
        </w:rPr>
        <w:t>управления</w:t>
      </w:r>
      <w:r w:rsidRPr="00D73CCE">
        <w:rPr>
          <w:rFonts w:asciiTheme="minorHAnsi" w:hAnsiTheme="minorHAnsi" w:cstheme="minorHAnsi"/>
          <w:bCs/>
          <w:sz w:val="22"/>
          <w:szCs w:val="22"/>
        </w:rPr>
        <w:t>.</w:t>
      </w:r>
      <w:r w:rsidR="000A56AC" w:rsidRPr="00D73CCE">
        <w:rPr>
          <w:rFonts w:asciiTheme="minorHAnsi" w:hAnsiTheme="minorHAnsi" w:cstheme="minorHAnsi"/>
          <w:bCs/>
          <w:sz w:val="22"/>
          <w:szCs w:val="22"/>
        </w:rPr>
        <w:t xml:space="preserve"> </w:t>
      </w:r>
      <w:r w:rsidR="000A56AC" w:rsidRPr="00D73CCE">
        <w:rPr>
          <w:rFonts w:asciiTheme="minorHAnsi" w:hAnsiTheme="minorHAnsi" w:cstheme="minorHAnsi"/>
          <w:iCs/>
          <w:sz w:val="22"/>
          <w:szCs w:val="22"/>
        </w:rPr>
        <w:t>Сведения о соблюдении</w:t>
      </w:r>
      <w:r w:rsidR="00AF6310" w:rsidRPr="00D73CCE">
        <w:rPr>
          <w:rFonts w:asciiTheme="minorHAnsi" w:hAnsiTheme="minorHAnsi" w:cstheme="minorHAnsi"/>
          <w:iCs/>
          <w:sz w:val="22"/>
          <w:szCs w:val="22"/>
        </w:rPr>
        <w:t xml:space="preserve"> принципов и рекомендаций</w:t>
      </w:r>
      <w:r w:rsidR="000A56AC" w:rsidRPr="00D73CCE">
        <w:rPr>
          <w:rFonts w:asciiTheme="minorHAnsi" w:hAnsiTheme="minorHAnsi" w:cstheme="minorHAnsi"/>
          <w:iCs/>
          <w:sz w:val="22"/>
          <w:szCs w:val="22"/>
        </w:rPr>
        <w:t xml:space="preserve"> Кодекса корпоративного </w:t>
      </w:r>
      <w:r w:rsidR="00AF6310" w:rsidRPr="00D73CCE">
        <w:rPr>
          <w:rFonts w:asciiTheme="minorHAnsi" w:hAnsiTheme="minorHAnsi" w:cstheme="minorHAnsi"/>
          <w:iCs/>
          <w:sz w:val="22"/>
          <w:szCs w:val="22"/>
        </w:rPr>
        <w:t>управления</w:t>
      </w:r>
      <w:r w:rsidR="000A56AC" w:rsidRPr="00D73CCE">
        <w:rPr>
          <w:rFonts w:asciiTheme="minorHAnsi" w:hAnsiTheme="minorHAnsi" w:cstheme="minorHAnsi"/>
          <w:iCs/>
          <w:sz w:val="22"/>
          <w:szCs w:val="22"/>
        </w:rPr>
        <w:t xml:space="preserve"> прилагаются. </w:t>
      </w:r>
    </w:p>
    <w:p w14:paraId="228CA449" w14:textId="77777777" w:rsidR="00AA0D51" w:rsidRPr="00D73CCE" w:rsidRDefault="00AA0D51" w:rsidP="000F700B">
      <w:pPr>
        <w:ind w:firstLine="709"/>
        <w:rPr>
          <w:rFonts w:asciiTheme="minorHAnsi" w:hAnsiTheme="minorHAnsi" w:cstheme="minorHAnsi"/>
          <w:b/>
          <w:sz w:val="22"/>
          <w:szCs w:val="22"/>
        </w:rPr>
      </w:pPr>
    </w:p>
    <w:p w14:paraId="08874ACF" w14:textId="77777777" w:rsidR="00F850EE" w:rsidRPr="00D73CCE" w:rsidRDefault="00F850EE" w:rsidP="000F700B">
      <w:pPr>
        <w:ind w:firstLine="709"/>
        <w:rPr>
          <w:rFonts w:asciiTheme="minorHAnsi" w:hAnsiTheme="minorHAnsi" w:cstheme="minorHAnsi"/>
          <w:b/>
          <w:sz w:val="22"/>
          <w:szCs w:val="22"/>
        </w:rPr>
      </w:pPr>
    </w:p>
    <w:p w14:paraId="494D99DA" w14:textId="77777777" w:rsidR="00F850EE" w:rsidRPr="00D73CCE" w:rsidRDefault="00F850EE" w:rsidP="000F700B">
      <w:pPr>
        <w:ind w:firstLine="709"/>
        <w:rPr>
          <w:rFonts w:asciiTheme="minorHAnsi" w:hAnsiTheme="minorHAnsi" w:cstheme="minorHAnsi"/>
          <w:b/>
          <w:sz w:val="22"/>
          <w:szCs w:val="22"/>
        </w:rPr>
      </w:pPr>
    </w:p>
    <w:p w14:paraId="411411F1" w14:textId="77777777" w:rsidR="00F850EE" w:rsidRPr="00D73CCE" w:rsidRDefault="00F850EE" w:rsidP="00620CED">
      <w:pPr>
        <w:rPr>
          <w:rFonts w:asciiTheme="minorHAnsi" w:hAnsiTheme="minorHAnsi" w:cstheme="minorHAnsi"/>
          <w:b/>
          <w:sz w:val="22"/>
          <w:szCs w:val="22"/>
        </w:rPr>
      </w:pPr>
      <w:r w:rsidRPr="00D73CCE">
        <w:rPr>
          <w:rFonts w:asciiTheme="minorHAnsi" w:hAnsiTheme="minorHAnsi" w:cstheme="minorHAnsi"/>
          <w:b/>
          <w:sz w:val="22"/>
          <w:szCs w:val="22"/>
        </w:rPr>
        <w:t xml:space="preserve">Генеральный директор </w:t>
      </w:r>
    </w:p>
    <w:p w14:paraId="3A012AE9" w14:textId="1142E978" w:rsidR="00F850EE" w:rsidRPr="00D73CCE" w:rsidRDefault="006D0D39" w:rsidP="00620CED">
      <w:pPr>
        <w:rPr>
          <w:rFonts w:asciiTheme="minorHAnsi" w:hAnsiTheme="minorHAnsi" w:cstheme="minorHAnsi"/>
          <w:b/>
          <w:sz w:val="22"/>
          <w:szCs w:val="22"/>
        </w:rPr>
      </w:pPr>
      <w:r>
        <w:rPr>
          <w:rFonts w:asciiTheme="minorHAnsi" w:hAnsiTheme="minorHAnsi" w:cstheme="minorHAnsi"/>
          <w:b/>
          <w:sz w:val="22"/>
          <w:szCs w:val="22"/>
        </w:rPr>
        <w:t>а</w:t>
      </w:r>
      <w:r w:rsidR="00406FF6" w:rsidRPr="00D73CCE">
        <w:rPr>
          <w:rFonts w:asciiTheme="minorHAnsi" w:hAnsiTheme="minorHAnsi" w:cstheme="minorHAnsi"/>
          <w:b/>
          <w:sz w:val="22"/>
          <w:szCs w:val="22"/>
        </w:rPr>
        <w:t>кционерного общества</w:t>
      </w:r>
      <w:r w:rsidR="00F850EE" w:rsidRPr="00D73CCE">
        <w:rPr>
          <w:rFonts w:asciiTheme="minorHAnsi" w:hAnsiTheme="minorHAnsi" w:cstheme="minorHAnsi"/>
          <w:b/>
          <w:sz w:val="22"/>
          <w:szCs w:val="22"/>
        </w:rPr>
        <w:t xml:space="preserve"> «Трансмашхолдинг»</w:t>
      </w:r>
      <w:r w:rsidR="00F850EE" w:rsidRPr="00D73CCE">
        <w:rPr>
          <w:rFonts w:asciiTheme="minorHAnsi" w:hAnsiTheme="minorHAnsi" w:cstheme="minorHAnsi"/>
          <w:b/>
          <w:sz w:val="22"/>
          <w:szCs w:val="22"/>
        </w:rPr>
        <w:tab/>
      </w:r>
      <w:r w:rsidR="00F850EE" w:rsidRPr="00D73CCE">
        <w:rPr>
          <w:rFonts w:asciiTheme="minorHAnsi" w:hAnsiTheme="minorHAnsi" w:cstheme="minorHAnsi"/>
          <w:b/>
          <w:sz w:val="22"/>
          <w:szCs w:val="22"/>
        </w:rPr>
        <w:tab/>
      </w:r>
      <w:r w:rsidR="00F850EE" w:rsidRPr="00D73CCE">
        <w:rPr>
          <w:rFonts w:asciiTheme="minorHAnsi" w:hAnsiTheme="minorHAnsi" w:cstheme="minorHAnsi"/>
          <w:b/>
          <w:sz w:val="22"/>
          <w:szCs w:val="22"/>
        </w:rPr>
        <w:tab/>
      </w:r>
      <w:r w:rsidR="00620CED" w:rsidRPr="00D73CCE">
        <w:rPr>
          <w:rFonts w:asciiTheme="minorHAnsi" w:hAnsiTheme="minorHAnsi" w:cstheme="minorHAnsi"/>
          <w:b/>
          <w:sz w:val="22"/>
          <w:szCs w:val="22"/>
        </w:rPr>
        <w:t xml:space="preserve">                     </w:t>
      </w:r>
      <w:r w:rsidR="00F850EE" w:rsidRPr="00D73CCE">
        <w:rPr>
          <w:rFonts w:asciiTheme="minorHAnsi" w:hAnsiTheme="minorHAnsi" w:cstheme="minorHAnsi"/>
          <w:b/>
          <w:sz w:val="22"/>
          <w:szCs w:val="22"/>
        </w:rPr>
        <w:t>К.В. Липа</w:t>
      </w:r>
    </w:p>
    <w:p w14:paraId="59D7F6BF" w14:textId="77777777" w:rsidR="00F850EE" w:rsidRPr="00D73CCE" w:rsidRDefault="00F850EE" w:rsidP="000F700B">
      <w:pPr>
        <w:ind w:firstLine="709"/>
        <w:rPr>
          <w:rFonts w:asciiTheme="minorHAnsi" w:hAnsiTheme="minorHAnsi" w:cstheme="minorHAnsi"/>
          <w:b/>
          <w:sz w:val="22"/>
          <w:szCs w:val="22"/>
        </w:rPr>
      </w:pPr>
    </w:p>
    <w:p w14:paraId="4D21EFE0" w14:textId="4F03514C" w:rsidR="006D0D39" w:rsidRDefault="006D0D39">
      <w:pPr>
        <w:rPr>
          <w:rFonts w:asciiTheme="minorHAnsi" w:hAnsiTheme="minorHAnsi"/>
          <w:sz w:val="22"/>
          <w:szCs w:val="22"/>
        </w:rPr>
      </w:pPr>
      <w:r>
        <w:rPr>
          <w:rFonts w:asciiTheme="minorHAnsi" w:hAnsiTheme="minorHAnsi"/>
          <w:sz w:val="22"/>
          <w:szCs w:val="22"/>
        </w:rPr>
        <w:br w:type="page"/>
      </w:r>
    </w:p>
    <w:p w14:paraId="4D52ACFF" w14:textId="77777777" w:rsidR="007A5E58" w:rsidRPr="00D73CCE" w:rsidRDefault="007A5E58" w:rsidP="007A5E58">
      <w:pPr>
        <w:spacing w:after="80"/>
        <w:jc w:val="center"/>
        <w:rPr>
          <w:rFonts w:asciiTheme="minorHAnsi" w:hAnsiTheme="minorHAnsi"/>
          <w:sz w:val="22"/>
          <w:szCs w:val="22"/>
        </w:rPr>
      </w:pPr>
    </w:p>
    <w:p w14:paraId="50107171" w14:textId="36AAFD5A" w:rsidR="007A5E58" w:rsidRPr="00D73CCE" w:rsidRDefault="007A5E58" w:rsidP="00585F43">
      <w:pPr>
        <w:pStyle w:val="10"/>
        <w:numPr>
          <w:ilvl w:val="0"/>
          <w:numId w:val="31"/>
        </w:numPr>
        <w:spacing w:before="0"/>
        <w:ind w:left="993" w:hanging="426"/>
        <w:rPr>
          <w:rFonts w:asciiTheme="minorHAnsi" w:hAnsiTheme="minorHAnsi" w:cstheme="minorHAnsi"/>
          <w:sz w:val="22"/>
          <w:szCs w:val="22"/>
        </w:rPr>
      </w:pPr>
      <w:bookmarkStart w:id="161" w:name="_Toc67573270"/>
      <w:r w:rsidRPr="00D73CCE">
        <w:rPr>
          <w:rFonts w:asciiTheme="minorHAnsi" w:hAnsiTheme="minorHAnsi" w:cstheme="minorHAnsi"/>
          <w:sz w:val="22"/>
          <w:szCs w:val="22"/>
        </w:rPr>
        <w:t>Приложение к годовому отчету «СВЕДЕНИЯ О СОБЛЮДЕНИИ ОБЩЕСТВОМ КОДЕКСА КОРПОРАТИВНОГО УПРАВЛЕНИЯ»</w:t>
      </w:r>
      <w:bookmarkEnd w:id="161"/>
    </w:p>
    <w:p w14:paraId="21DCD272" w14:textId="77777777" w:rsidR="007A5E58" w:rsidRPr="00D73CCE" w:rsidRDefault="007A5E58" w:rsidP="001E0339">
      <w:pPr>
        <w:spacing w:after="80"/>
        <w:jc w:val="both"/>
        <w:rPr>
          <w:rFonts w:asciiTheme="minorHAnsi" w:hAnsiTheme="minorHAnsi" w:cstheme="minorHAnsi"/>
          <w:b/>
          <w:sz w:val="22"/>
          <w:szCs w:val="22"/>
        </w:rPr>
      </w:pPr>
    </w:p>
    <w:tbl>
      <w:tblPr>
        <w:tblW w:w="102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252"/>
        <w:gridCol w:w="2409"/>
        <w:gridCol w:w="2728"/>
      </w:tblGrid>
      <w:tr w:rsidR="007A5E58" w:rsidRPr="00D73CCE" w14:paraId="26796363" w14:textId="77777777" w:rsidTr="007A5E58">
        <w:tc>
          <w:tcPr>
            <w:tcW w:w="852" w:type="dxa"/>
            <w:shd w:val="clear" w:color="auto" w:fill="auto"/>
          </w:tcPr>
          <w:p w14:paraId="2F822373" w14:textId="77777777" w:rsidR="007A5E58" w:rsidRPr="00D73CCE" w:rsidRDefault="007A5E58" w:rsidP="007A5E58">
            <w:pPr>
              <w:rPr>
                <w:rFonts w:asciiTheme="minorHAnsi" w:hAnsiTheme="minorHAnsi" w:cstheme="minorHAnsi"/>
                <w:b/>
                <w:sz w:val="22"/>
                <w:szCs w:val="22"/>
              </w:rPr>
            </w:pPr>
            <w:r w:rsidRPr="00D73CCE">
              <w:rPr>
                <w:rFonts w:asciiTheme="minorHAnsi" w:hAnsiTheme="minorHAnsi" w:cstheme="minorHAnsi"/>
                <w:b/>
                <w:sz w:val="22"/>
                <w:szCs w:val="22"/>
              </w:rPr>
              <w:t>№ п/п</w:t>
            </w:r>
          </w:p>
        </w:tc>
        <w:tc>
          <w:tcPr>
            <w:tcW w:w="4252" w:type="dxa"/>
            <w:shd w:val="clear" w:color="auto" w:fill="auto"/>
          </w:tcPr>
          <w:p w14:paraId="2E96C9EC" w14:textId="77777777" w:rsidR="007A5E58" w:rsidRPr="00D73CCE" w:rsidRDefault="007A5E58" w:rsidP="007A5E58">
            <w:pPr>
              <w:jc w:val="center"/>
              <w:rPr>
                <w:rFonts w:asciiTheme="minorHAnsi" w:hAnsiTheme="minorHAnsi" w:cstheme="minorHAnsi"/>
                <w:b/>
                <w:sz w:val="22"/>
                <w:szCs w:val="22"/>
              </w:rPr>
            </w:pPr>
            <w:r w:rsidRPr="00D73CCE">
              <w:rPr>
                <w:rFonts w:asciiTheme="minorHAnsi" w:hAnsiTheme="minorHAnsi" w:cstheme="minorHAnsi"/>
                <w:b/>
                <w:sz w:val="22"/>
                <w:szCs w:val="22"/>
              </w:rPr>
              <w:t>Принцип (принципы) корпоративного управления или ключевой критерий (рекомендация)</w:t>
            </w:r>
          </w:p>
        </w:tc>
        <w:tc>
          <w:tcPr>
            <w:tcW w:w="2409" w:type="dxa"/>
            <w:shd w:val="clear" w:color="auto" w:fill="auto"/>
          </w:tcPr>
          <w:p w14:paraId="69CD1FB9" w14:textId="77777777" w:rsidR="007A5E58" w:rsidRPr="00D73CCE" w:rsidRDefault="007A5E58" w:rsidP="007A5E58">
            <w:pPr>
              <w:jc w:val="center"/>
              <w:rPr>
                <w:rFonts w:asciiTheme="minorHAnsi" w:hAnsiTheme="minorHAnsi" w:cstheme="minorHAnsi"/>
                <w:b/>
                <w:sz w:val="22"/>
                <w:szCs w:val="22"/>
              </w:rPr>
            </w:pPr>
            <w:r w:rsidRPr="00D73CCE">
              <w:rPr>
                <w:rFonts w:asciiTheme="minorHAnsi" w:hAnsiTheme="minorHAnsi" w:cstheme="minorHAnsi"/>
                <w:b/>
                <w:sz w:val="22"/>
                <w:szCs w:val="22"/>
              </w:rPr>
              <w:t>Краткое описание того, в какой части принцип или ключевой критерий не соблюдаются</w:t>
            </w:r>
          </w:p>
        </w:tc>
        <w:tc>
          <w:tcPr>
            <w:tcW w:w="2728" w:type="dxa"/>
            <w:shd w:val="clear" w:color="auto" w:fill="auto"/>
          </w:tcPr>
          <w:p w14:paraId="7D46F6DC" w14:textId="77777777" w:rsidR="007A5E58" w:rsidRPr="00D73CCE" w:rsidRDefault="007A5E58" w:rsidP="007A5E58">
            <w:pPr>
              <w:jc w:val="center"/>
              <w:rPr>
                <w:rFonts w:asciiTheme="minorHAnsi" w:hAnsiTheme="minorHAnsi" w:cstheme="minorHAnsi"/>
                <w:b/>
                <w:sz w:val="22"/>
                <w:szCs w:val="22"/>
              </w:rPr>
            </w:pPr>
            <w:r w:rsidRPr="00D73CCE">
              <w:rPr>
                <w:rFonts w:asciiTheme="minorHAnsi" w:hAnsiTheme="minorHAnsi" w:cstheme="minorHAnsi"/>
                <w:b/>
                <w:sz w:val="22"/>
                <w:szCs w:val="22"/>
              </w:rPr>
              <w:t>Объяснение ключевых причин, факторов и обстоятельств, в силу которых принцип или ключевой критерий не соблюдаются или соблюдаются не в полном объеме, описание используемых альтернативных механизмов и инструментов корпоративного управления</w:t>
            </w:r>
          </w:p>
        </w:tc>
      </w:tr>
      <w:tr w:rsidR="007A5E58" w:rsidRPr="00D73CCE" w14:paraId="4F647312" w14:textId="77777777" w:rsidTr="007A5E58">
        <w:tc>
          <w:tcPr>
            <w:tcW w:w="852" w:type="dxa"/>
            <w:shd w:val="clear" w:color="auto" w:fill="auto"/>
          </w:tcPr>
          <w:p w14:paraId="19E6A46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1</w:t>
            </w:r>
          </w:p>
        </w:tc>
        <w:tc>
          <w:tcPr>
            <w:tcW w:w="4252" w:type="dxa"/>
            <w:shd w:val="clear" w:color="auto" w:fill="auto"/>
          </w:tcPr>
          <w:p w14:paraId="403E02A6" w14:textId="77777777" w:rsidR="007A5E58" w:rsidRPr="00D73CCE" w:rsidRDefault="007A5E58" w:rsidP="007A5E58">
            <w:pPr>
              <w:jc w:val="center"/>
              <w:rPr>
                <w:rFonts w:asciiTheme="minorHAnsi" w:hAnsiTheme="minorHAnsi" w:cstheme="minorHAnsi"/>
                <w:sz w:val="22"/>
                <w:szCs w:val="22"/>
              </w:rPr>
            </w:pPr>
            <w:r w:rsidRPr="00D73CCE">
              <w:rPr>
                <w:rFonts w:asciiTheme="minorHAnsi" w:hAnsiTheme="minorHAnsi" w:cstheme="minorHAnsi"/>
                <w:sz w:val="22"/>
                <w:szCs w:val="22"/>
              </w:rPr>
              <w:t>2</w:t>
            </w:r>
          </w:p>
        </w:tc>
        <w:tc>
          <w:tcPr>
            <w:tcW w:w="2409" w:type="dxa"/>
            <w:shd w:val="clear" w:color="auto" w:fill="auto"/>
          </w:tcPr>
          <w:p w14:paraId="25F85E1E" w14:textId="77777777" w:rsidR="007A5E58" w:rsidRPr="00D73CCE" w:rsidRDefault="007A5E58" w:rsidP="007A5E58">
            <w:pPr>
              <w:jc w:val="center"/>
              <w:rPr>
                <w:rFonts w:asciiTheme="minorHAnsi" w:hAnsiTheme="minorHAnsi" w:cstheme="minorHAnsi"/>
                <w:sz w:val="22"/>
                <w:szCs w:val="22"/>
              </w:rPr>
            </w:pPr>
            <w:r w:rsidRPr="00D73CCE">
              <w:rPr>
                <w:rFonts w:asciiTheme="minorHAnsi" w:hAnsiTheme="minorHAnsi" w:cstheme="minorHAnsi"/>
                <w:sz w:val="22"/>
                <w:szCs w:val="22"/>
              </w:rPr>
              <w:t>3</w:t>
            </w:r>
          </w:p>
        </w:tc>
        <w:tc>
          <w:tcPr>
            <w:tcW w:w="2728" w:type="dxa"/>
            <w:shd w:val="clear" w:color="auto" w:fill="auto"/>
          </w:tcPr>
          <w:p w14:paraId="443F6723" w14:textId="77777777" w:rsidR="007A5E58" w:rsidRPr="00D73CCE" w:rsidRDefault="007A5E58" w:rsidP="007A5E58">
            <w:pPr>
              <w:jc w:val="center"/>
              <w:rPr>
                <w:rFonts w:asciiTheme="minorHAnsi" w:hAnsiTheme="minorHAnsi" w:cstheme="minorHAnsi"/>
                <w:sz w:val="22"/>
                <w:szCs w:val="22"/>
              </w:rPr>
            </w:pPr>
            <w:r w:rsidRPr="00D73CCE">
              <w:rPr>
                <w:rFonts w:asciiTheme="minorHAnsi" w:hAnsiTheme="minorHAnsi" w:cstheme="minorHAnsi"/>
                <w:sz w:val="22"/>
                <w:szCs w:val="22"/>
              </w:rPr>
              <w:t>4</w:t>
            </w:r>
          </w:p>
        </w:tc>
      </w:tr>
      <w:tr w:rsidR="007A5E58" w:rsidRPr="00D73CCE" w14:paraId="2A5FD0C4" w14:textId="77777777" w:rsidTr="007A5E58">
        <w:tc>
          <w:tcPr>
            <w:tcW w:w="10241" w:type="dxa"/>
            <w:gridSpan w:val="4"/>
            <w:shd w:val="clear" w:color="auto" w:fill="auto"/>
          </w:tcPr>
          <w:p w14:paraId="5B9F4CB5" w14:textId="77777777" w:rsidR="007A5E58" w:rsidRPr="00D73CCE" w:rsidRDefault="007A5E58" w:rsidP="007A5E58">
            <w:pPr>
              <w:jc w:val="center"/>
              <w:rPr>
                <w:rFonts w:asciiTheme="minorHAnsi" w:hAnsiTheme="minorHAnsi" w:cstheme="minorHAnsi"/>
                <w:b/>
                <w:sz w:val="22"/>
                <w:szCs w:val="22"/>
              </w:rPr>
            </w:pPr>
            <w:r w:rsidRPr="00D73CCE">
              <w:rPr>
                <w:rFonts w:asciiTheme="minorHAnsi" w:hAnsiTheme="minorHAnsi" w:cstheme="minorHAnsi"/>
                <w:b/>
                <w:sz w:val="22"/>
                <w:szCs w:val="22"/>
              </w:rPr>
              <w:t xml:space="preserve">I. Права акционеров и равенство условий для акционеров при осуществлении ими </w:t>
            </w:r>
          </w:p>
          <w:p w14:paraId="094EAD6C" w14:textId="77777777" w:rsidR="007A5E58" w:rsidRPr="00D73CCE" w:rsidRDefault="007A5E58" w:rsidP="007A5E58">
            <w:pPr>
              <w:jc w:val="center"/>
              <w:rPr>
                <w:rFonts w:asciiTheme="minorHAnsi" w:hAnsiTheme="minorHAnsi" w:cstheme="minorHAnsi"/>
                <w:b/>
                <w:sz w:val="22"/>
                <w:szCs w:val="22"/>
              </w:rPr>
            </w:pPr>
            <w:r w:rsidRPr="00D73CCE">
              <w:rPr>
                <w:rFonts w:asciiTheme="minorHAnsi" w:hAnsiTheme="minorHAnsi" w:cstheme="minorHAnsi"/>
                <w:b/>
                <w:sz w:val="22"/>
                <w:szCs w:val="22"/>
              </w:rPr>
              <w:t>своих прав</w:t>
            </w:r>
          </w:p>
        </w:tc>
      </w:tr>
      <w:tr w:rsidR="007A5E58" w:rsidRPr="00D73CCE" w14:paraId="52781F22" w14:textId="77777777" w:rsidTr="007A5E58">
        <w:tc>
          <w:tcPr>
            <w:tcW w:w="852" w:type="dxa"/>
            <w:shd w:val="clear" w:color="auto" w:fill="auto"/>
          </w:tcPr>
          <w:p w14:paraId="38D8C273"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1.1.</w:t>
            </w:r>
          </w:p>
        </w:tc>
        <w:tc>
          <w:tcPr>
            <w:tcW w:w="9389" w:type="dxa"/>
            <w:gridSpan w:val="3"/>
            <w:shd w:val="clear" w:color="auto" w:fill="auto"/>
          </w:tcPr>
          <w:p w14:paraId="6EA8880C"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Общество должно обеспечивать равное и справедливое отношение ко всем акционерам при реализации ими права на участие в управлении обществом. Система и практика корпоративного управления должны обеспечивать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r>
      <w:tr w:rsidR="007A5E58" w:rsidRPr="00D73CCE" w14:paraId="015445BC" w14:textId="77777777" w:rsidTr="007A5E58">
        <w:tc>
          <w:tcPr>
            <w:tcW w:w="852" w:type="dxa"/>
            <w:shd w:val="clear" w:color="auto" w:fill="auto"/>
          </w:tcPr>
          <w:p w14:paraId="654F2F0B" w14:textId="77777777" w:rsidR="007A5E58" w:rsidRPr="00D73CCE" w:rsidRDefault="007A5E58" w:rsidP="007A5E58">
            <w:pPr>
              <w:rPr>
                <w:rFonts w:asciiTheme="minorHAnsi" w:hAnsiTheme="minorHAnsi" w:cstheme="minorHAnsi"/>
                <w:sz w:val="22"/>
                <w:szCs w:val="22"/>
                <w:highlight w:val="yellow"/>
              </w:rPr>
            </w:pPr>
            <w:r w:rsidRPr="00D73CCE">
              <w:rPr>
                <w:rFonts w:asciiTheme="minorHAnsi" w:hAnsiTheme="minorHAnsi" w:cstheme="minorHAnsi"/>
                <w:sz w:val="22"/>
                <w:szCs w:val="22"/>
              </w:rPr>
              <w:t>1.1.1.</w:t>
            </w:r>
          </w:p>
        </w:tc>
        <w:tc>
          <w:tcPr>
            <w:tcW w:w="4252" w:type="dxa"/>
            <w:shd w:val="clear" w:color="auto" w:fill="auto"/>
          </w:tcPr>
          <w:p w14:paraId="29CCB514" w14:textId="77777777" w:rsidR="007A5E58" w:rsidRPr="00D73CCE" w:rsidRDefault="007A5E58" w:rsidP="007A5E58">
            <w:pPr>
              <w:ind w:firstLine="254"/>
              <w:jc w:val="both"/>
              <w:rPr>
                <w:rFonts w:asciiTheme="minorHAnsi" w:hAnsiTheme="minorHAnsi" w:cstheme="minorHAnsi"/>
                <w:color w:val="000000"/>
                <w:sz w:val="22"/>
                <w:szCs w:val="22"/>
              </w:rPr>
            </w:pPr>
            <w:r w:rsidRPr="00D73CCE">
              <w:rPr>
                <w:rFonts w:asciiTheme="minorHAnsi" w:hAnsiTheme="minorHAnsi" w:cstheme="minorHAnsi"/>
                <w:color w:val="000000"/>
                <w:sz w:val="22"/>
                <w:szCs w:val="22"/>
              </w:rPr>
              <w:t>В обществе утвержден внутренний документ, определяющий основные процедуры подготовки, созыва и проведения общего собрания акционеров, соответствующий рекомендациям Кодекса корпоративного управления, включая обязанность общества:</w:t>
            </w:r>
          </w:p>
          <w:p w14:paraId="2D4B9250" w14:textId="77777777" w:rsidR="007A5E58" w:rsidRPr="00D73CCE" w:rsidRDefault="007A5E58" w:rsidP="007A5E58">
            <w:pPr>
              <w:ind w:firstLine="254"/>
              <w:jc w:val="both"/>
              <w:rPr>
                <w:rFonts w:asciiTheme="minorHAnsi" w:hAnsiTheme="minorHAnsi" w:cstheme="minorHAnsi"/>
                <w:color w:val="000000"/>
                <w:sz w:val="22"/>
                <w:szCs w:val="22"/>
              </w:rPr>
            </w:pPr>
            <w:r w:rsidRPr="00D73CCE">
              <w:rPr>
                <w:rFonts w:asciiTheme="minorHAnsi" w:hAnsiTheme="minorHAnsi" w:cstheme="minorHAnsi"/>
                <w:color w:val="000000"/>
                <w:sz w:val="22"/>
                <w:szCs w:val="22"/>
              </w:rPr>
              <w:t xml:space="preserve">сообщать акционерам о проведении общего собрания акционеров и предоставлять доступ к материалам, в том числе размещать сообщение и материалы на сайте общества в сети «Интернет», не менее чем за 30 дней до даты его проведения (если законодательством Российской Федерации не предусмотрен больший срок); </w:t>
            </w:r>
          </w:p>
          <w:p w14:paraId="4738DCEE" w14:textId="77777777" w:rsidR="007A5E58" w:rsidRPr="00D73CCE" w:rsidRDefault="007A5E58" w:rsidP="007A5E58">
            <w:pPr>
              <w:ind w:firstLine="254"/>
              <w:jc w:val="both"/>
              <w:rPr>
                <w:rFonts w:asciiTheme="minorHAnsi" w:hAnsiTheme="minorHAnsi" w:cstheme="minorHAnsi"/>
                <w:color w:val="000000"/>
                <w:sz w:val="22"/>
                <w:szCs w:val="22"/>
              </w:rPr>
            </w:pPr>
            <w:r w:rsidRPr="00D73CCE">
              <w:rPr>
                <w:rFonts w:asciiTheme="minorHAnsi" w:hAnsiTheme="minorHAnsi" w:cstheme="minorHAnsi"/>
                <w:color w:val="000000"/>
                <w:sz w:val="22"/>
                <w:szCs w:val="22"/>
              </w:rPr>
              <w:t>раскрывать информацию о дате составления списка лиц, имеющих право на участие в общем собрании акционеров, не менее чем за 7 дней до её наступления;</w:t>
            </w:r>
          </w:p>
          <w:p w14:paraId="6B807671"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color w:val="000000"/>
                <w:sz w:val="22"/>
                <w:szCs w:val="22"/>
              </w:rPr>
              <w:t>предоставлять к общему собранию акционеров дополнительную информацию и материалы по вопросам повестки дня в соответствии с рекомендациями Кодекса корпоративного управления</w:t>
            </w:r>
          </w:p>
        </w:tc>
        <w:tc>
          <w:tcPr>
            <w:tcW w:w="2409" w:type="dxa"/>
            <w:shd w:val="clear" w:color="auto" w:fill="auto"/>
          </w:tcPr>
          <w:p w14:paraId="3A4CC10A"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Неприменимо, в обществе имеется акционер, владеющий 100 % голосующих акций.</w:t>
            </w:r>
          </w:p>
        </w:tc>
        <w:tc>
          <w:tcPr>
            <w:tcW w:w="2728" w:type="dxa"/>
            <w:shd w:val="clear" w:color="auto" w:fill="auto"/>
          </w:tcPr>
          <w:p w14:paraId="2D967D5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3352E66D" w14:textId="77777777" w:rsidTr="007A5E58">
        <w:tc>
          <w:tcPr>
            <w:tcW w:w="852" w:type="dxa"/>
            <w:shd w:val="clear" w:color="auto" w:fill="auto"/>
          </w:tcPr>
          <w:p w14:paraId="1903F4D2"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1.1.2.</w:t>
            </w:r>
          </w:p>
        </w:tc>
        <w:tc>
          <w:tcPr>
            <w:tcW w:w="4252" w:type="dxa"/>
            <w:shd w:val="clear" w:color="auto" w:fill="auto"/>
          </w:tcPr>
          <w:p w14:paraId="47D3E69E" w14:textId="77777777" w:rsidR="007A5E58" w:rsidRPr="00D73CCE" w:rsidRDefault="007A5E58" w:rsidP="007A5E58">
            <w:pPr>
              <w:ind w:firstLine="204"/>
              <w:jc w:val="both"/>
              <w:rPr>
                <w:rFonts w:asciiTheme="minorHAnsi" w:hAnsiTheme="minorHAnsi" w:cstheme="minorHAnsi"/>
                <w:color w:val="000000"/>
                <w:sz w:val="22"/>
                <w:szCs w:val="22"/>
              </w:rPr>
            </w:pPr>
            <w:r w:rsidRPr="00D73CCE">
              <w:rPr>
                <w:rFonts w:asciiTheme="minorHAnsi" w:hAnsiTheme="minorHAnsi" w:cstheme="minorHAnsi"/>
                <w:color w:val="000000"/>
                <w:sz w:val="22"/>
                <w:szCs w:val="22"/>
              </w:rPr>
              <w:t>Обществом приняты на себя обязанности по предоставлению акционерам в ходе подготовки и проведения общего собрания акционеров возможности задавать вопросы о деятельности общества членам органов управления и контроля, членам комитета по аудиту, главному бухгалтеру, аудиторам общества, а также кандидатам в органы управления и контроля. Указанные обязанности закреплены в уставе или во внутренних документах общества</w:t>
            </w:r>
          </w:p>
        </w:tc>
        <w:tc>
          <w:tcPr>
            <w:tcW w:w="2409" w:type="dxa"/>
            <w:shd w:val="clear" w:color="auto" w:fill="auto"/>
          </w:tcPr>
          <w:p w14:paraId="274327EF"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Неприменимо, в обществе имеется акционер, владеющий 100 % голосующих акций.</w:t>
            </w:r>
          </w:p>
        </w:tc>
        <w:tc>
          <w:tcPr>
            <w:tcW w:w="2728" w:type="dxa"/>
            <w:shd w:val="clear" w:color="auto" w:fill="auto"/>
          </w:tcPr>
          <w:p w14:paraId="565FC69A"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4ED026E0" w14:textId="77777777" w:rsidTr="007A5E58">
        <w:tc>
          <w:tcPr>
            <w:tcW w:w="852" w:type="dxa"/>
            <w:shd w:val="clear" w:color="auto" w:fill="auto"/>
          </w:tcPr>
          <w:p w14:paraId="0E5EAD55"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1.1.3.</w:t>
            </w:r>
          </w:p>
        </w:tc>
        <w:tc>
          <w:tcPr>
            <w:tcW w:w="4252" w:type="dxa"/>
            <w:shd w:val="clear" w:color="auto" w:fill="auto"/>
          </w:tcPr>
          <w:p w14:paraId="612C3F2A" w14:textId="77777777" w:rsidR="007A5E58" w:rsidRPr="00D73CCE" w:rsidRDefault="007A5E58" w:rsidP="007A5E58">
            <w:pPr>
              <w:ind w:firstLine="204"/>
              <w:jc w:val="both"/>
              <w:rPr>
                <w:rFonts w:asciiTheme="minorHAnsi" w:hAnsiTheme="minorHAnsi" w:cstheme="minorHAnsi"/>
                <w:color w:val="000000"/>
                <w:sz w:val="22"/>
                <w:szCs w:val="22"/>
              </w:rPr>
            </w:pPr>
            <w:r w:rsidRPr="00D73CCE">
              <w:rPr>
                <w:rFonts w:asciiTheme="minorHAnsi" w:hAnsiTheme="minorHAnsi" w:cstheme="minorHAnsi"/>
                <w:color w:val="000000"/>
                <w:sz w:val="22"/>
                <w:szCs w:val="22"/>
              </w:rPr>
              <w:t>Обществом приняты на себя обязанности придерживаться принципа недопустимости совершения действий, приводящих к искусственному перераспределению корпоративного контроля (например, голосование «</w:t>
            </w:r>
            <w:proofErr w:type="spellStart"/>
            <w:r w:rsidRPr="00D73CCE">
              <w:rPr>
                <w:rFonts w:asciiTheme="minorHAnsi" w:hAnsiTheme="minorHAnsi" w:cstheme="minorHAnsi"/>
                <w:color w:val="000000"/>
                <w:sz w:val="22"/>
                <w:szCs w:val="22"/>
              </w:rPr>
              <w:t>квазиказначейскими</w:t>
            </w:r>
            <w:proofErr w:type="spellEnd"/>
            <w:r w:rsidRPr="00D73CCE">
              <w:rPr>
                <w:rFonts w:asciiTheme="minorHAnsi" w:hAnsiTheme="minorHAnsi" w:cstheme="minorHAnsi"/>
                <w:color w:val="000000"/>
                <w:sz w:val="22"/>
                <w:szCs w:val="22"/>
              </w:rPr>
              <w:t>» акциями, принятие решения о выплате дивидендов по привилегированным акциям в условиях ограниченных финансовых возможностей, принятие решения о невыплате определенных в уставе общества дивидендов по привилегированным акциям при наличии достаточных источников для их выплаты). Указанные обязанности закреплены в уставе или во внутренних документах общества</w:t>
            </w:r>
          </w:p>
        </w:tc>
        <w:tc>
          <w:tcPr>
            <w:tcW w:w="2409" w:type="dxa"/>
            <w:shd w:val="clear" w:color="auto" w:fill="auto"/>
          </w:tcPr>
          <w:p w14:paraId="79800B51"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Неприменимо, в обществе имеется акционер, владеющий 100 % голосующих акций.</w:t>
            </w:r>
          </w:p>
        </w:tc>
        <w:tc>
          <w:tcPr>
            <w:tcW w:w="2728" w:type="dxa"/>
            <w:shd w:val="clear" w:color="auto" w:fill="auto"/>
          </w:tcPr>
          <w:p w14:paraId="403F1331"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4578DD0E" w14:textId="77777777" w:rsidTr="007A5E58">
        <w:tc>
          <w:tcPr>
            <w:tcW w:w="852" w:type="dxa"/>
            <w:shd w:val="clear" w:color="auto" w:fill="auto"/>
          </w:tcPr>
          <w:p w14:paraId="227044A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1.1.4.</w:t>
            </w:r>
          </w:p>
        </w:tc>
        <w:tc>
          <w:tcPr>
            <w:tcW w:w="4252" w:type="dxa"/>
            <w:shd w:val="clear" w:color="auto" w:fill="auto"/>
          </w:tcPr>
          <w:p w14:paraId="480790DE" w14:textId="77777777" w:rsidR="007A5E58" w:rsidRPr="00D73CCE" w:rsidRDefault="007A5E58" w:rsidP="007A5E58">
            <w:pPr>
              <w:ind w:firstLine="204"/>
              <w:jc w:val="both"/>
              <w:rPr>
                <w:rFonts w:asciiTheme="minorHAnsi" w:hAnsiTheme="minorHAnsi" w:cstheme="minorHAnsi"/>
                <w:color w:val="000000"/>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654D5D54" w14:textId="77777777" w:rsidR="007A5E58" w:rsidRPr="00D73CCE" w:rsidRDefault="007A5E58" w:rsidP="007A5E58">
            <w:pPr>
              <w:rPr>
                <w:rFonts w:asciiTheme="minorHAnsi" w:hAnsiTheme="minorHAnsi" w:cstheme="minorHAnsi"/>
                <w:sz w:val="22"/>
                <w:szCs w:val="22"/>
                <w:lang w:val="en-US"/>
              </w:rPr>
            </w:pPr>
            <w:r w:rsidRPr="00D73CCE">
              <w:rPr>
                <w:rFonts w:asciiTheme="minorHAnsi" w:hAnsiTheme="minorHAnsi" w:cstheme="minorHAnsi"/>
                <w:sz w:val="22"/>
                <w:szCs w:val="22"/>
                <w:lang w:val="en-US"/>
              </w:rPr>
              <w:t>-</w:t>
            </w:r>
          </w:p>
        </w:tc>
        <w:tc>
          <w:tcPr>
            <w:tcW w:w="2728" w:type="dxa"/>
            <w:shd w:val="clear" w:color="auto" w:fill="auto"/>
          </w:tcPr>
          <w:p w14:paraId="640240B2" w14:textId="77777777" w:rsidR="007A5E58" w:rsidRPr="00D73CCE" w:rsidRDefault="007A5E58" w:rsidP="007A5E58">
            <w:pPr>
              <w:rPr>
                <w:rFonts w:asciiTheme="minorHAnsi" w:hAnsiTheme="minorHAnsi" w:cstheme="minorHAnsi"/>
                <w:sz w:val="22"/>
                <w:szCs w:val="22"/>
                <w:lang w:val="en-US"/>
              </w:rPr>
            </w:pPr>
            <w:r w:rsidRPr="00D73CCE">
              <w:rPr>
                <w:rFonts w:asciiTheme="minorHAnsi" w:hAnsiTheme="minorHAnsi" w:cstheme="minorHAnsi"/>
                <w:sz w:val="22"/>
                <w:szCs w:val="22"/>
                <w:lang w:val="en-US"/>
              </w:rPr>
              <w:t>-</w:t>
            </w:r>
          </w:p>
        </w:tc>
      </w:tr>
      <w:tr w:rsidR="007A5E58" w:rsidRPr="00D73CCE" w14:paraId="15AB3128" w14:textId="77777777" w:rsidTr="007A5E58">
        <w:tc>
          <w:tcPr>
            <w:tcW w:w="852" w:type="dxa"/>
            <w:shd w:val="clear" w:color="auto" w:fill="auto"/>
          </w:tcPr>
          <w:p w14:paraId="48C54D9C"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1.2</w:t>
            </w:r>
          </w:p>
        </w:tc>
        <w:tc>
          <w:tcPr>
            <w:tcW w:w="9389" w:type="dxa"/>
            <w:gridSpan w:val="3"/>
            <w:shd w:val="clear" w:color="auto" w:fill="auto"/>
          </w:tcPr>
          <w:p w14:paraId="543F263F"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Акционерам должна быть предоставлена равная и справедливая возможность участвовать в прибыли общества посредством получения дивидендов</w:t>
            </w:r>
          </w:p>
        </w:tc>
      </w:tr>
      <w:tr w:rsidR="007A5E58" w:rsidRPr="00D73CCE" w14:paraId="1078E37F" w14:textId="77777777" w:rsidTr="007A5E58">
        <w:tc>
          <w:tcPr>
            <w:tcW w:w="852" w:type="dxa"/>
            <w:shd w:val="clear" w:color="auto" w:fill="auto"/>
          </w:tcPr>
          <w:p w14:paraId="63897F14" w14:textId="77777777" w:rsidR="007A5E58" w:rsidRPr="00D73CCE" w:rsidRDefault="007A5E58" w:rsidP="007A5E58">
            <w:pPr>
              <w:rPr>
                <w:rFonts w:asciiTheme="minorHAnsi" w:hAnsiTheme="minorHAnsi" w:cstheme="minorHAnsi"/>
                <w:sz w:val="22"/>
                <w:szCs w:val="22"/>
                <w:highlight w:val="yellow"/>
              </w:rPr>
            </w:pPr>
            <w:r w:rsidRPr="00D73CCE">
              <w:rPr>
                <w:rFonts w:asciiTheme="minorHAnsi" w:hAnsiTheme="minorHAnsi" w:cstheme="minorHAnsi"/>
                <w:sz w:val="22"/>
                <w:szCs w:val="22"/>
              </w:rPr>
              <w:t>1.2.1.</w:t>
            </w:r>
          </w:p>
        </w:tc>
        <w:tc>
          <w:tcPr>
            <w:tcW w:w="4252" w:type="dxa"/>
            <w:shd w:val="clear" w:color="auto" w:fill="auto"/>
          </w:tcPr>
          <w:p w14:paraId="2CDD2145" w14:textId="77777777" w:rsidR="007A5E58" w:rsidRPr="00D73CCE" w:rsidRDefault="007A5E58" w:rsidP="007A5E58">
            <w:pPr>
              <w:pStyle w:val="1c"/>
              <w:spacing w:after="0"/>
              <w:ind w:left="0" w:firstLine="254"/>
              <w:jc w:val="both"/>
              <w:rPr>
                <w:rFonts w:asciiTheme="minorHAnsi" w:hAnsiTheme="minorHAnsi" w:cstheme="minorHAnsi"/>
                <w:color w:val="000000"/>
              </w:rPr>
            </w:pPr>
            <w:r w:rsidRPr="00D73CCE">
              <w:rPr>
                <w:rFonts w:asciiTheme="minorHAnsi" w:hAnsiTheme="minorHAnsi" w:cstheme="minorHAnsi"/>
                <w:color w:val="000000"/>
              </w:rPr>
              <w:t>В обществе утвержден внутренний документ, определяющий дивидендную политику общества, соответствующую рекомендациям Кодекса корпоративного управления, и устанавливающий в том числе:</w:t>
            </w:r>
          </w:p>
          <w:p w14:paraId="3A522956" w14:textId="77777777" w:rsidR="007A5E58" w:rsidRPr="00D73CCE" w:rsidRDefault="007A5E58" w:rsidP="007A5E58">
            <w:pPr>
              <w:pStyle w:val="1c"/>
              <w:spacing w:after="0"/>
              <w:ind w:left="0" w:firstLine="254"/>
              <w:jc w:val="both"/>
              <w:rPr>
                <w:rFonts w:asciiTheme="minorHAnsi" w:hAnsiTheme="minorHAnsi" w:cstheme="minorHAnsi"/>
                <w:color w:val="000000"/>
              </w:rPr>
            </w:pPr>
            <w:r w:rsidRPr="00D73CCE">
              <w:rPr>
                <w:rFonts w:asciiTheme="minorHAnsi" w:hAnsiTheme="minorHAnsi" w:cstheme="minorHAnsi"/>
                <w:color w:val="000000"/>
              </w:rPr>
              <w:t>порядок определения части чистой прибыли (для обществ, составляющих консолидированную финансовую отчетность, - минимальной части (доли) консолидированной чистой прибыли), направляемой на выплату дивидендов, условия, при соблюдении которых объявляются дивиденды;</w:t>
            </w:r>
          </w:p>
          <w:p w14:paraId="7D0896D7" w14:textId="77777777" w:rsidR="007A5E58" w:rsidRPr="00D73CCE" w:rsidRDefault="007A5E58" w:rsidP="007A5E58">
            <w:pPr>
              <w:pStyle w:val="1c"/>
              <w:spacing w:after="0"/>
              <w:ind w:left="0" w:firstLine="254"/>
              <w:jc w:val="both"/>
              <w:rPr>
                <w:rFonts w:asciiTheme="minorHAnsi" w:hAnsiTheme="minorHAnsi" w:cstheme="minorHAnsi"/>
              </w:rPr>
            </w:pPr>
            <w:r w:rsidRPr="00D73CCE">
              <w:rPr>
                <w:rFonts w:asciiTheme="minorHAnsi" w:hAnsiTheme="minorHAnsi" w:cstheme="minorHAnsi"/>
              </w:rPr>
              <w:t>минимальный размер дивидендов по акциям общества разных категорий (типов);</w:t>
            </w:r>
          </w:p>
          <w:p w14:paraId="4D8FA4B3"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lastRenderedPageBreak/>
              <w:t>обязанность раскрытия документа, определяющего дивидендную политику общества, на сайте общества в сети «Интернет»</w:t>
            </w:r>
          </w:p>
        </w:tc>
        <w:tc>
          <w:tcPr>
            <w:tcW w:w="2409" w:type="dxa"/>
            <w:shd w:val="clear" w:color="auto" w:fill="auto"/>
          </w:tcPr>
          <w:p w14:paraId="1AAE44C4"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Неприменимо, в обществе имеется акционер, владеющий 100 % голосующих акций.</w:t>
            </w:r>
          </w:p>
        </w:tc>
        <w:tc>
          <w:tcPr>
            <w:tcW w:w="2728" w:type="dxa"/>
            <w:shd w:val="clear" w:color="auto" w:fill="auto"/>
          </w:tcPr>
          <w:p w14:paraId="2A90CF99" w14:textId="77777777" w:rsidR="007A5E58" w:rsidRPr="00D73CCE" w:rsidRDefault="007A5E58" w:rsidP="007A5E58">
            <w:pPr>
              <w:ind w:firstLine="249"/>
              <w:rPr>
                <w:rFonts w:asciiTheme="minorHAnsi" w:hAnsiTheme="minorHAnsi" w:cstheme="minorHAnsi"/>
                <w:sz w:val="22"/>
                <w:szCs w:val="22"/>
              </w:rPr>
            </w:pPr>
          </w:p>
        </w:tc>
      </w:tr>
      <w:tr w:rsidR="007A5E58" w:rsidRPr="00D73CCE" w14:paraId="0C6F219F" w14:textId="77777777" w:rsidTr="007A5E58">
        <w:tc>
          <w:tcPr>
            <w:tcW w:w="852" w:type="dxa"/>
            <w:shd w:val="clear" w:color="auto" w:fill="auto"/>
          </w:tcPr>
          <w:p w14:paraId="08BC3A7C"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1.2.2.</w:t>
            </w:r>
          </w:p>
        </w:tc>
        <w:tc>
          <w:tcPr>
            <w:tcW w:w="4252" w:type="dxa"/>
            <w:shd w:val="clear" w:color="auto" w:fill="auto"/>
          </w:tcPr>
          <w:p w14:paraId="381C5521" w14:textId="77777777" w:rsidR="007A5E58" w:rsidRPr="00D73CCE" w:rsidRDefault="007A5E58" w:rsidP="007A5E58">
            <w:pPr>
              <w:ind w:firstLine="254"/>
              <w:jc w:val="both"/>
              <w:rPr>
                <w:rFonts w:asciiTheme="minorHAnsi" w:hAnsiTheme="minorHAnsi" w:cstheme="minorHAnsi"/>
                <w:color w:val="000000"/>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31FAA1AA" w14:textId="77777777" w:rsidR="007A5E58" w:rsidRPr="00D73CCE" w:rsidRDefault="007A5E58" w:rsidP="007A5E58">
            <w:pPr>
              <w:rPr>
                <w:rFonts w:asciiTheme="minorHAnsi" w:hAnsiTheme="minorHAnsi" w:cstheme="minorHAnsi"/>
                <w:sz w:val="22"/>
                <w:szCs w:val="22"/>
                <w:lang w:val="en-US"/>
              </w:rPr>
            </w:pPr>
            <w:r w:rsidRPr="00D73CCE">
              <w:rPr>
                <w:rFonts w:asciiTheme="minorHAnsi" w:hAnsiTheme="minorHAnsi" w:cstheme="minorHAnsi"/>
                <w:sz w:val="22"/>
                <w:szCs w:val="22"/>
                <w:lang w:val="en-US"/>
              </w:rPr>
              <w:t>-</w:t>
            </w:r>
          </w:p>
        </w:tc>
        <w:tc>
          <w:tcPr>
            <w:tcW w:w="2728" w:type="dxa"/>
            <w:shd w:val="clear" w:color="auto" w:fill="auto"/>
          </w:tcPr>
          <w:p w14:paraId="7718C5F4" w14:textId="77777777" w:rsidR="007A5E58" w:rsidRPr="00D73CCE" w:rsidRDefault="007A5E58" w:rsidP="007A5E58">
            <w:pPr>
              <w:rPr>
                <w:rFonts w:asciiTheme="minorHAnsi" w:hAnsiTheme="minorHAnsi" w:cstheme="minorHAnsi"/>
                <w:sz w:val="22"/>
                <w:szCs w:val="22"/>
                <w:lang w:val="en-US"/>
              </w:rPr>
            </w:pPr>
            <w:r w:rsidRPr="00D73CCE">
              <w:rPr>
                <w:rFonts w:asciiTheme="minorHAnsi" w:hAnsiTheme="minorHAnsi" w:cstheme="minorHAnsi"/>
                <w:sz w:val="22"/>
                <w:szCs w:val="22"/>
                <w:lang w:val="en-US"/>
              </w:rPr>
              <w:t>-</w:t>
            </w:r>
          </w:p>
        </w:tc>
      </w:tr>
      <w:tr w:rsidR="007A5E58" w:rsidRPr="00D73CCE" w14:paraId="526759CB" w14:textId="77777777" w:rsidTr="007A5E58">
        <w:tc>
          <w:tcPr>
            <w:tcW w:w="10241" w:type="dxa"/>
            <w:gridSpan w:val="4"/>
            <w:shd w:val="clear" w:color="auto" w:fill="auto"/>
          </w:tcPr>
          <w:p w14:paraId="1E698D88" w14:textId="77777777" w:rsidR="007A5E58" w:rsidRPr="00D73CCE" w:rsidRDefault="007A5E58" w:rsidP="007A5E58">
            <w:pPr>
              <w:jc w:val="center"/>
              <w:rPr>
                <w:rFonts w:asciiTheme="minorHAnsi" w:hAnsiTheme="minorHAnsi" w:cstheme="minorHAnsi"/>
                <w:b/>
                <w:sz w:val="22"/>
                <w:szCs w:val="22"/>
              </w:rPr>
            </w:pPr>
            <w:r w:rsidRPr="00D73CCE">
              <w:rPr>
                <w:rFonts w:asciiTheme="minorHAnsi" w:hAnsiTheme="minorHAnsi" w:cstheme="minorHAnsi"/>
                <w:b/>
                <w:sz w:val="22"/>
                <w:szCs w:val="22"/>
              </w:rPr>
              <w:t>II. Совет директоров общества</w:t>
            </w:r>
          </w:p>
        </w:tc>
      </w:tr>
      <w:tr w:rsidR="007A5E58" w:rsidRPr="00D73CCE" w14:paraId="7CB62140" w14:textId="77777777" w:rsidTr="007A5E58">
        <w:tc>
          <w:tcPr>
            <w:tcW w:w="852" w:type="dxa"/>
            <w:shd w:val="clear" w:color="auto" w:fill="auto"/>
          </w:tcPr>
          <w:p w14:paraId="61ECB435"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2.1</w:t>
            </w:r>
          </w:p>
        </w:tc>
        <w:tc>
          <w:tcPr>
            <w:tcW w:w="9389" w:type="dxa"/>
            <w:gridSpan w:val="3"/>
            <w:shd w:val="clear" w:color="auto" w:fill="auto"/>
          </w:tcPr>
          <w:p w14:paraId="50CA51EF"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Совет директоров определяет основные стратегические ориентиры деятельности общества на долгосрочную перспективу, ключевые показатели деятельности общества, осуществляет стратегическое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определяет политику общества по вознаграждению членов совета директоров и исполнительных органов, а также реализует иные ключевые функции</w:t>
            </w:r>
          </w:p>
        </w:tc>
      </w:tr>
      <w:tr w:rsidR="007A5E58" w:rsidRPr="00D73CCE" w14:paraId="4DFD29B0" w14:textId="77777777" w:rsidTr="007A5E58">
        <w:tc>
          <w:tcPr>
            <w:tcW w:w="852" w:type="dxa"/>
            <w:shd w:val="clear" w:color="auto" w:fill="auto"/>
          </w:tcPr>
          <w:p w14:paraId="722695E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2.1.1.</w:t>
            </w:r>
          </w:p>
        </w:tc>
        <w:tc>
          <w:tcPr>
            <w:tcW w:w="4252" w:type="dxa"/>
            <w:shd w:val="clear" w:color="auto" w:fill="auto"/>
          </w:tcPr>
          <w:p w14:paraId="4D509581" w14:textId="77777777" w:rsidR="007A5E58" w:rsidRPr="00D73CCE" w:rsidRDefault="007A5E58" w:rsidP="007A5E58">
            <w:pPr>
              <w:pStyle w:val="1c"/>
              <w:spacing w:after="0"/>
              <w:ind w:left="0" w:firstLine="254"/>
              <w:jc w:val="both"/>
              <w:rPr>
                <w:rFonts w:asciiTheme="minorHAnsi" w:hAnsiTheme="minorHAnsi" w:cstheme="minorHAnsi"/>
              </w:rPr>
            </w:pPr>
            <w:r w:rsidRPr="00D73CCE">
              <w:rPr>
                <w:rFonts w:asciiTheme="minorHAnsi" w:hAnsiTheme="minorHAnsi" w:cstheme="minorHAnsi"/>
              </w:rPr>
              <w:t>В обществе сформирован совет директоров, который:</w:t>
            </w:r>
          </w:p>
          <w:p w14:paraId="27845BB1"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определяет основные стратегические ориентиры деятельности общества на долгосрочную перспективу, ключевые показатели деятельности общества;</w:t>
            </w:r>
          </w:p>
          <w:p w14:paraId="1BBE695F"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контролирует деятельность исполнительных органов общества;</w:t>
            </w:r>
          </w:p>
          <w:p w14:paraId="72DD33B5"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определяет принципы и подходы к организации управления рисками и внутреннего контроля в обществе;</w:t>
            </w:r>
          </w:p>
          <w:p w14:paraId="2B158A8F"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определяет политику общества по вознаграждению членов совета директоров, исполнительных органов и иных ключевых руководящих работников общества</w:t>
            </w:r>
          </w:p>
        </w:tc>
        <w:tc>
          <w:tcPr>
            <w:tcW w:w="2409" w:type="dxa"/>
            <w:shd w:val="clear" w:color="auto" w:fill="auto"/>
          </w:tcPr>
          <w:p w14:paraId="747167B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Соблюдается.</w:t>
            </w:r>
          </w:p>
        </w:tc>
        <w:tc>
          <w:tcPr>
            <w:tcW w:w="2728" w:type="dxa"/>
            <w:shd w:val="clear" w:color="auto" w:fill="auto"/>
          </w:tcPr>
          <w:p w14:paraId="3DA3BFA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00F8CCF2" w14:textId="77777777" w:rsidTr="007A5E58">
        <w:tc>
          <w:tcPr>
            <w:tcW w:w="852" w:type="dxa"/>
            <w:shd w:val="clear" w:color="auto" w:fill="auto"/>
          </w:tcPr>
          <w:p w14:paraId="0435169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2.1.2.</w:t>
            </w:r>
          </w:p>
        </w:tc>
        <w:tc>
          <w:tcPr>
            <w:tcW w:w="4252" w:type="dxa"/>
            <w:shd w:val="clear" w:color="auto" w:fill="auto"/>
          </w:tcPr>
          <w:p w14:paraId="03B13811" w14:textId="77777777" w:rsidR="007A5E58" w:rsidRPr="00D73CCE" w:rsidRDefault="007A5E58" w:rsidP="007A5E58">
            <w:pPr>
              <w:ind w:firstLine="204"/>
              <w:jc w:val="both"/>
              <w:rPr>
                <w:rFonts w:asciiTheme="minorHAnsi" w:hAnsiTheme="minorHAnsi" w:cstheme="minorHAnsi"/>
                <w:color w:val="000000"/>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40C08C0A"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35C92763"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639E8793" w14:textId="77777777" w:rsidTr="007A5E58">
        <w:tc>
          <w:tcPr>
            <w:tcW w:w="852" w:type="dxa"/>
            <w:shd w:val="clear" w:color="auto" w:fill="auto"/>
          </w:tcPr>
          <w:p w14:paraId="63DB1A6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2.2.</w:t>
            </w:r>
          </w:p>
        </w:tc>
        <w:tc>
          <w:tcPr>
            <w:tcW w:w="9389" w:type="dxa"/>
            <w:gridSpan w:val="3"/>
            <w:shd w:val="clear" w:color="auto" w:fill="auto"/>
          </w:tcPr>
          <w:p w14:paraId="6791E8D8"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Совет директоров должен являться эффективным и профессиональным органом управления общества, способным выносить объективные независимые суждения и принимать решения, отвечающие интересам общества и его акционеров. Председатель совета директоров должен способствовать наиболее эффективному осуществлению функций, возложенных на совет директоров. Заседания совета директоров, подготовка к ним и участие в них членов совета директоров должны обеспечивать эффективную деятельность совета директоров</w:t>
            </w:r>
          </w:p>
        </w:tc>
      </w:tr>
      <w:tr w:rsidR="007A5E58" w:rsidRPr="00D73CCE" w14:paraId="30C41C11" w14:textId="77777777" w:rsidTr="007A5E58">
        <w:tc>
          <w:tcPr>
            <w:tcW w:w="852" w:type="dxa"/>
            <w:shd w:val="clear" w:color="auto" w:fill="auto"/>
          </w:tcPr>
          <w:p w14:paraId="53C3FBD3"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2.2.1.</w:t>
            </w:r>
          </w:p>
        </w:tc>
        <w:tc>
          <w:tcPr>
            <w:tcW w:w="4252" w:type="dxa"/>
            <w:shd w:val="clear" w:color="auto" w:fill="auto"/>
          </w:tcPr>
          <w:p w14:paraId="20A0BD4C"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sz w:val="22"/>
                <w:szCs w:val="22"/>
              </w:rPr>
              <w:t>Председателем совета директоров является независимый директор или среди избранных независимых директоров определен старший независимый директор, координирующий работу независимых директоров и осуществляющий взаимодействие с председателем совета директоров.</w:t>
            </w:r>
          </w:p>
        </w:tc>
        <w:tc>
          <w:tcPr>
            <w:tcW w:w="2409" w:type="dxa"/>
            <w:shd w:val="clear" w:color="auto" w:fill="auto"/>
          </w:tcPr>
          <w:p w14:paraId="518AD8D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 соблюдается.</w:t>
            </w:r>
          </w:p>
        </w:tc>
        <w:tc>
          <w:tcPr>
            <w:tcW w:w="2728" w:type="dxa"/>
            <w:shd w:val="clear" w:color="auto" w:fill="auto"/>
          </w:tcPr>
          <w:p w14:paraId="56AC72FC"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Рассматривается возможность привлечения к деятельности Совета директоров независимых директоров.</w:t>
            </w:r>
          </w:p>
        </w:tc>
      </w:tr>
      <w:tr w:rsidR="007A5E58" w:rsidRPr="00D73CCE" w14:paraId="6CC6EB62" w14:textId="77777777" w:rsidTr="007A5E58">
        <w:tc>
          <w:tcPr>
            <w:tcW w:w="852" w:type="dxa"/>
            <w:shd w:val="clear" w:color="auto" w:fill="auto"/>
          </w:tcPr>
          <w:p w14:paraId="6E758EF1" w14:textId="77777777" w:rsidR="007A5E58" w:rsidRPr="00D73CCE" w:rsidRDefault="007A5E58" w:rsidP="007A5E58">
            <w:pPr>
              <w:rPr>
                <w:rFonts w:asciiTheme="minorHAnsi" w:hAnsiTheme="minorHAnsi" w:cstheme="minorHAnsi"/>
                <w:sz w:val="22"/>
                <w:szCs w:val="22"/>
                <w:highlight w:val="yellow"/>
              </w:rPr>
            </w:pPr>
            <w:r w:rsidRPr="00D73CCE">
              <w:rPr>
                <w:rFonts w:asciiTheme="minorHAnsi" w:hAnsiTheme="minorHAnsi" w:cstheme="minorHAnsi"/>
                <w:sz w:val="22"/>
                <w:szCs w:val="22"/>
              </w:rPr>
              <w:lastRenderedPageBreak/>
              <w:t>2.2.2.</w:t>
            </w:r>
          </w:p>
        </w:tc>
        <w:tc>
          <w:tcPr>
            <w:tcW w:w="4252" w:type="dxa"/>
            <w:shd w:val="clear" w:color="auto" w:fill="auto"/>
          </w:tcPr>
          <w:p w14:paraId="2EF99A6E"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Внутренними документами общества закреплен порядок подготовки и проведения заседаний совета директоров, обеспечивающий членам совета директоров возможность надлежащим образом подготовиться к их проведению, и предусматривающий, в частности:</w:t>
            </w:r>
          </w:p>
          <w:p w14:paraId="38A63093"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сроки уведомления членов совета директоров о предстоящем заседании;</w:t>
            </w:r>
          </w:p>
          <w:p w14:paraId="5AA23D3C"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сроки направления документов (бюллетеней) для голосования и получения заполненных документов (бюллетеней) при проведении заседаний в заочной форме;</w:t>
            </w:r>
          </w:p>
          <w:p w14:paraId="1D140BBA"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возможность направления и учета письменного мнения по вопросам повестки дня для членов совета директоров, отсутствующих на очном заседании;</w:t>
            </w:r>
          </w:p>
          <w:p w14:paraId="2512ABC0"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 xml:space="preserve">возможность обсуждения и голосования посредством </w:t>
            </w:r>
            <w:proofErr w:type="gramStart"/>
            <w:r w:rsidRPr="00D73CCE">
              <w:rPr>
                <w:rFonts w:asciiTheme="minorHAnsi" w:hAnsiTheme="minorHAnsi" w:cstheme="minorHAnsi"/>
                <w:sz w:val="22"/>
                <w:szCs w:val="22"/>
              </w:rPr>
              <w:t>конференц-связи</w:t>
            </w:r>
            <w:proofErr w:type="gramEnd"/>
            <w:r w:rsidRPr="00D73CCE">
              <w:rPr>
                <w:rFonts w:asciiTheme="minorHAnsi" w:hAnsiTheme="minorHAnsi" w:cstheme="minorHAnsi"/>
                <w:sz w:val="22"/>
                <w:szCs w:val="22"/>
              </w:rPr>
              <w:t xml:space="preserve"> и видео-конференц-связи</w:t>
            </w:r>
          </w:p>
        </w:tc>
        <w:tc>
          <w:tcPr>
            <w:tcW w:w="2409" w:type="dxa"/>
            <w:shd w:val="clear" w:color="auto" w:fill="auto"/>
          </w:tcPr>
          <w:p w14:paraId="58539BAC"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Соблюдается.</w:t>
            </w:r>
          </w:p>
        </w:tc>
        <w:tc>
          <w:tcPr>
            <w:tcW w:w="2728" w:type="dxa"/>
            <w:shd w:val="clear" w:color="auto" w:fill="auto"/>
          </w:tcPr>
          <w:p w14:paraId="1A87F4CC"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4F2F4308" w14:textId="77777777" w:rsidTr="007A5E58">
        <w:tc>
          <w:tcPr>
            <w:tcW w:w="852" w:type="dxa"/>
            <w:shd w:val="clear" w:color="auto" w:fill="auto"/>
          </w:tcPr>
          <w:p w14:paraId="2640EE1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2.2.3.</w:t>
            </w:r>
          </w:p>
        </w:tc>
        <w:tc>
          <w:tcPr>
            <w:tcW w:w="4252" w:type="dxa"/>
            <w:shd w:val="clear" w:color="auto" w:fill="auto"/>
          </w:tcPr>
          <w:p w14:paraId="23F99F2D"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sz w:val="22"/>
                <w:szCs w:val="22"/>
              </w:rPr>
              <w:t>Наиболее важные вопросы решаются на заседаниях совета директоров, проводимых в очной форме. Перечень таких вопросов соответствует рекомендациям Кодекса корпоративного управления</w:t>
            </w:r>
            <w:r w:rsidRPr="00D73CCE">
              <w:rPr>
                <w:rStyle w:val="ae"/>
                <w:rFonts w:asciiTheme="minorHAnsi" w:hAnsiTheme="minorHAnsi" w:cstheme="minorHAnsi"/>
                <w:sz w:val="22"/>
                <w:szCs w:val="22"/>
              </w:rPr>
              <w:footnoteReference w:id="2"/>
            </w:r>
            <w:r w:rsidRPr="00D73CCE">
              <w:rPr>
                <w:rFonts w:asciiTheme="minorHAnsi" w:hAnsiTheme="minorHAnsi" w:cstheme="minorHAnsi"/>
                <w:sz w:val="22"/>
                <w:szCs w:val="22"/>
              </w:rPr>
              <w:t xml:space="preserve"> </w:t>
            </w:r>
          </w:p>
        </w:tc>
        <w:tc>
          <w:tcPr>
            <w:tcW w:w="2409" w:type="dxa"/>
            <w:shd w:val="clear" w:color="auto" w:fill="auto"/>
          </w:tcPr>
          <w:p w14:paraId="3A5C4023"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В отчетном году заседания в очной форме не проводились с целью соблюдения санитарно-эпидемиологического режима.</w:t>
            </w:r>
          </w:p>
        </w:tc>
        <w:tc>
          <w:tcPr>
            <w:tcW w:w="2728" w:type="dxa"/>
            <w:shd w:val="clear" w:color="auto" w:fill="auto"/>
          </w:tcPr>
          <w:p w14:paraId="001560C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6ACDA401" w14:textId="77777777" w:rsidTr="007A5E58">
        <w:tc>
          <w:tcPr>
            <w:tcW w:w="852" w:type="dxa"/>
            <w:shd w:val="clear" w:color="auto" w:fill="auto"/>
          </w:tcPr>
          <w:p w14:paraId="632B6A57"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2.2.4.</w:t>
            </w:r>
          </w:p>
        </w:tc>
        <w:tc>
          <w:tcPr>
            <w:tcW w:w="4252" w:type="dxa"/>
            <w:shd w:val="clear" w:color="auto" w:fill="auto"/>
          </w:tcPr>
          <w:p w14:paraId="139B6A51"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4C4A6FA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5EAB4046"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24EB5A7F" w14:textId="77777777" w:rsidTr="007A5E58">
        <w:tc>
          <w:tcPr>
            <w:tcW w:w="852" w:type="dxa"/>
            <w:shd w:val="clear" w:color="auto" w:fill="auto"/>
          </w:tcPr>
          <w:p w14:paraId="6E19ADC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2.3.</w:t>
            </w:r>
          </w:p>
        </w:tc>
        <w:tc>
          <w:tcPr>
            <w:tcW w:w="9389" w:type="dxa"/>
            <w:gridSpan w:val="3"/>
            <w:shd w:val="clear" w:color="auto" w:fill="auto"/>
          </w:tcPr>
          <w:p w14:paraId="6A2B9476"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В состав совета директоров должно входить достаточное количество независимых директоров</w:t>
            </w:r>
          </w:p>
        </w:tc>
      </w:tr>
      <w:tr w:rsidR="007A5E58" w:rsidRPr="00D73CCE" w14:paraId="6753653F" w14:textId="77777777" w:rsidTr="007A5E58">
        <w:tc>
          <w:tcPr>
            <w:tcW w:w="852" w:type="dxa"/>
            <w:shd w:val="clear" w:color="auto" w:fill="auto"/>
          </w:tcPr>
          <w:p w14:paraId="73FB75A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2.3.1.</w:t>
            </w:r>
          </w:p>
        </w:tc>
        <w:tc>
          <w:tcPr>
            <w:tcW w:w="4252" w:type="dxa"/>
            <w:shd w:val="clear" w:color="auto" w:fill="auto"/>
          </w:tcPr>
          <w:p w14:paraId="10DC83DF"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sz w:val="22"/>
                <w:szCs w:val="22"/>
              </w:rPr>
              <w:t>Независимые директора составляют не менее одной трети избранного состава совета директоров</w:t>
            </w:r>
          </w:p>
        </w:tc>
        <w:tc>
          <w:tcPr>
            <w:tcW w:w="2409" w:type="dxa"/>
            <w:shd w:val="clear" w:color="auto" w:fill="auto"/>
          </w:tcPr>
          <w:p w14:paraId="76BBC884"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 соблюдается.</w:t>
            </w:r>
          </w:p>
        </w:tc>
        <w:tc>
          <w:tcPr>
            <w:tcW w:w="2728" w:type="dxa"/>
            <w:shd w:val="clear" w:color="auto" w:fill="auto"/>
          </w:tcPr>
          <w:p w14:paraId="1D086D3C"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Рассматривается возможность привлечения к деятельности Совета директоров независимых директоров.</w:t>
            </w:r>
          </w:p>
        </w:tc>
      </w:tr>
      <w:tr w:rsidR="007A5E58" w:rsidRPr="00D73CCE" w14:paraId="41653621" w14:textId="77777777" w:rsidTr="007A5E58">
        <w:tc>
          <w:tcPr>
            <w:tcW w:w="852" w:type="dxa"/>
            <w:shd w:val="clear" w:color="auto" w:fill="auto"/>
          </w:tcPr>
          <w:p w14:paraId="0560028C"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2.3.2.</w:t>
            </w:r>
          </w:p>
        </w:tc>
        <w:tc>
          <w:tcPr>
            <w:tcW w:w="4252" w:type="dxa"/>
            <w:shd w:val="clear" w:color="auto" w:fill="auto"/>
          </w:tcPr>
          <w:p w14:paraId="4F4E7479"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sz w:val="22"/>
                <w:szCs w:val="22"/>
              </w:rPr>
              <w:t>Независимые директора в полном объеме соответствуют критериям независимости, рекомендованным Кодексом корпоративного управления</w:t>
            </w:r>
          </w:p>
        </w:tc>
        <w:tc>
          <w:tcPr>
            <w:tcW w:w="2409" w:type="dxa"/>
            <w:shd w:val="clear" w:color="auto" w:fill="auto"/>
          </w:tcPr>
          <w:p w14:paraId="0FD727F7"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 соблюдается.</w:t>
            </w:r>
          </w:p>
        </w:tc>
        <w:tc>
          <w:tcPr>
            <w:tcW w:w="2728" w:type="dxa"/>
            <w:shd w:val="clear" w:color="auto" w:fill="auto"/>
          </w:tcPr>
          <w:p w14:paraId="4C24F8AF"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Рассматривается возможность привлечения к деятельности Совета директоров независимых директоров.</w:t>
            </w:r>
          </w:p>
        </w:tc>
      </w:tr>
      <w:tr w:rsidR="007A5E58" w:rsidRPr="00D73CCE" w14:paraId="11153DA2" w14:textId="77777777" w:rsidTr="007A5E58">
        <w:tc>
          <w:tcPr>
            <w:tcW w:w="852" w:type="dxa"/>
            <w:shd w:val="clear" w:color="auto" w:fill="auto"/>
          </w:tcPr>
          <w:p w14:paraId="62DA60AF"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2.3.3.</w:t>
            </w:r>
          </w:p>
        </w:tc>
        <w:tc>
          <w:tcPr>
            <w:tcW w:w="4252" w:type="dxa"/>
            <w:shd w:val="clear" w:color="auto" w:fill="auto"/>
          </w:tcPr>
          <w:p w14:paraId="6EBC0B76"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sz w:val="22"/>
                <w:szCs w:val="22"/>
              </w:rPr>
              <w:t>Совет директоров (комитет по номинациям (кадрам, назначениям)) проводит оценку соответствия кандидатов в члены совета директоров критериям независимости</w:t>
            </w:r>
          </w:p>
        </w:tc>
        <w:tc>
          <w:tcPr>
            <w:tcW w:w="2409" w:type="dxa"/>
            <w:shd w:val="clear" w:color="auto" w:fill="auto"/>
          </w:tcPr>
          <w:p w14:paraId="3F10B1A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 xml:space="preserve">Совет директоров не проводит оценку соответствия кандидатов в члены совета директоров </w:t>
            </w:r>
            <w:r w:rsidRPr="00D73CCE">
              <w:rPr>
                <w:rFonts w:asciiTheme="minorHAnsi" w:hAnsiTheme="minorHAnsi" w:cstheme="minorHAnsi"/>
                <w:sz w:val="22"/>
                <w:szCs w:val="22"/>
              </w:rPr>
              <w:lastRenderedPageBreak/>
              <w:t>критериям независимости.</w:t>
            </w:r>
          </w:p>
        </w:tc>
        <w:tc>
          <w:tcPr>
            <w:tcW w:w="2728" w:type="dxa"/>
            <w:shd w:val="clear" w:color="auto" w:fill="auto"/>
          </w:tcPr>
          <w:p w14:paraId="7E7CB413"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 xml:space="preserve">Назначение Совета директоров осуществляется единственным акционером путем </w:t>
            </w:r>
            <w:r w:rsidRPr="00D73CCE">
              <w:rPr>
                <w:rFonts w:asciiTheme="minorHAnsi" w:hAnsiTheme="minorHAnsi" w:cstheme="minorHAnsi"/>
                <w:sz w:val="22"/>
                <w:szCs w:val="22"/>
              </w:rPr>
              <w:lastRenderedPageBreak/>
              <w:t>принятия решения единственного акционера.</w:t>
            </w:r>
          </w:p>
        </w:tc>
      </w:tr>
      <w:tr w:rsidR="007A5E58" w:rsidRPr="00D73CCE" w14:paraId="0ED9B1DE" w14:textId="77777777" w:rsidTr="007A5E58">
        <w:tc>
          <w:tcPr>
            <w:tcW w:w="852" w:type="dxa"/>
            <w:shd w:val="clear" w:color="auto" w:fill="auto"/>
          </w:tcPr>
          <w:p w14:paraId="76EA25B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2.3.4.</w:t>
            </w:r>
          </w:p>
        </w:tc>
        <w:tc>
          <w:tcPr>
            <w:tcW w:w="4252" w:type="dxa"/>
            <w:shd w:val="clear" w:color="auto" w:fill="auto"/>
          </w:tcPr>
          <w:p w14:paraId="0FB61B0D"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58388A7A"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0C25527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6CCE22A5" w14:textId="77777777" w:rsidTr="007A5E58">
        <w:tc>
          <w:tcPr>
            <w:tcW w:w="852" w:type="dxa"/>
            <w:shd w:val="clear" w:color="auto" w:fill="auto"/>
          </w:tcPr>
          <w:p w14:paraId="5089572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2.4.</w:t>
            </w:r>
          </w:p>
        </w:tc>
        <w:tc>
          <w:tcPr>
            <w:tcW w:w="9389" w:type="dxa"/>
            <w:gridSpan w:val="3"/>
            <w:shd w:val="clear" w:color="auto" w:fill="auto"/>
          </w:tcPr>
          <w:p w14:paraId="3FE26F21"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Совет директоров должен создавать комитеты для предварительного рассмотрения наиболее важных вопросов деятельности общества</w:t>
            </w:r>
          </w:p>
        </w:tc>
      </w:tr>
      <w:tr w:rsidR="007A5E58" w:rsidRPr="00D73CCE" w14:paraId="2E95D3C7" w14:textId="77777777" w:rsidTr="007A5E58">
        <w:tc>
          <w:tcPr>
            <w:tcW w:w="852" w:type="dxa"/>
            <w:shd w:val="clear" w:color="auto" w:fill="auto"/>
          </w:tcPr>
          <w:p w14:paraId="3B141618"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2.4.1.</w:t>
            </w:r>
          </w:p>
        </w:tc>
        <w:tc>
          <w:tcPr>
            <w:tcW w:w="4252" w:type="dxa"/>
            <w:shd w:val="clear" w:color="auto" w:fill="auto"/>
          </w:tcPr>
          <w:p w14:paraId="0CA05DD4"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sz w:val="22"/>
                <w:szCs w:val="22"/>
              </w:rPr>
              <w:t>Советом директоров общества создан комитет по аудиту, состоящий из независимых директоров, функции которого закреплены во внутренних документах и соответствуют рекомендациям Кодекса корпоративного управления</w:t>
            </w:r>
            <w:r w:rsidRPr="00D73CCE">
              <w:rPr>
                <w:rStyle w:val="ae"/>
                <w:rFonts w:asciiTheme="minorHAnsi" w:hAnsiTheme="minorHAnsi" w:cstheme="minorHAnsi"/>
                <w:sz w:val="22"/>
                <w:szCs w:val="22"/>
              </w:rPr>
              <w:footnoteReference w:id="3"/>
            </w:r>
            <w:r w:rsidRPr="00D73CCE">
              <w:rPr>
                <w:rFonts w:asciiTheme="minorHAnsi" w:hAnsiTheme="minorHAnsi" w:cstheme="minorHAnsi"/>
                <w:sz w:val="22"/>
                <w:szCs w:val="22"/>
              </w:rPr>
              <w:t xml:space="preserve"> </w:t>
            </w:r>
          </w:p>
        </w:tc>
        <w:tc>
          <w:tcPr>
            <w:tcW w:w="2409" w:type="dxa"/>
            <w:shd w:val="clear" w:color="auto" w:fill="auto"/>
          </w:tcPr>
          <w:p w14:paraId="7F3C4FF3" w14:textId="77777777" w:rsidR="007A5E58" w:rsidRPr="00D73CCE" w:rsidRDefault="007A5E58" w:rsidP="007A5E58">
            <w:pPr>
              <w:rPr>
                <w:rFonts w:asciiTheme="minorHAnsi" w:hAnsiTheme="minorHAnsi" w:cstheme="minorHAnsi"/>
                <w:sz w:val="22"/>
                <w:szCs w:val="22"/>
                <w:highlight w:val="yellow"/>
              </w:rPr>
            </w:pPr>
            <w:r w:rsidRPr="00D73CCE">
              <w:rPr>
                <w:rFonts w:asciiTheme="minorHAnsi" w:hAnsiTheme="minorHAnsi" w:cstheme="minorHAnsi"/>
                <w:sz w:val="22"/>
                <w:szCs w:val="22"/>
              </w:rPr>
              <w:t>Советом директоров не создан комитет по аудиту.</w:t>
            </w:r>
          </w:p>
        </w:tc>
        <w:tc>
          <w:tcPr>
            <w:tcW w:w="2728" w:type="dxa"/>
            <w:shd w:val="clear" w:color="auto" w:fill="auto"/>
          </w:tcPr>
          <w:p w14:paraId="47D4177C" w14:textId="77777777" w:rsidR="007A5E58" w:rsidRPr="00D73CCE" w:rsidRDefault="007A5E58" w:rsidP="007A5E58">
            <w:pPr>
              <w:rPr>
                <w:rFonts w:asciiTheme="minorHAnsi" w:hAnsiTheme="minorHAnsi" w:cstheme="minorHAnsi"/>
                <w:sz w:val="22"/>
                <w:szCs w:val="22"/>
                <w:highlight w:val="yellow"/>
              </w:rPr>
            </w:pPr>
            <w:r w:rsidRPr="00D73CCE">
              <w:rPr>
                <w:rFonts w:asciiTheme="minorHAnsi" w:hAnsiTheme="minorHAnsi" w:cstheme="minorHAnsi"/>
                <w:sz w:val="22"/>
                <w:szCs w:val="22"/>
              </w:rPr>
              <w:t>Аудит осуществляется независимым аудитором, утверждаемым решением единственного акционера, стоимость услуг которого определяется Советом директоров.</w:t>
            </w:r>
          </w:p>
        </w:tc>
      </w:tr>
      <w:tr w:rsidR="007A5E58" w:rsidRPr="00D73CCE" w14:paraId="2E4F0FD0" w14:textId="77777777" w:rsidTr="007A5E58">
        <w:tc>
          <w:tcPr>
            <w:tcW w:w="852" w:type="dxa"/>
            <w:shd w:val="clear" w:color="auto" w:fill="auto"/>
          </w:tcPr>
          <w:p w14:paraId="44EA4A11"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2.4.2.</w:t>
            </w:r>
          </w:p>
        </w:tc>
        <w:tc>
          <w:tcPr>
            <w:tcW w:w="4252" w:type="dxa"/>
            <w:shd w:val="clear" w:color="auto" w:fill="auto"/>
          </w:tcPr>
          <w:p w14:paraId="6B2840AB"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sz w:val="22"/>
                <w:szCs w:val="22"/>
              </w:rPr>
              <w:t>Советом директоров общества создан комитет по вознаграждениям (может быть совмещен с комитетом по номинациям (кадрам, назначениям)), состоящий из независимых директоров, функции которого соответствуют рекомендациям Кодекса корпоративного управления</w:t>
            </w:r>
            <w:r w:rsidRPr="00D73CCE">
              <w:rPr>
                <w:rStyle w:val="ae"/>
                <w:rFonts w:asciiTheme="minorHAnsi" w:hAnsiTheme="minorHAnsi" w:cstheme="minorHAnsi"/>
                <w:sz w:val="22"/>
                <w:szCs w:val="22"/>
              </w:rPr>
              <w:footnoteReference w:id="4"/>
            </w:r>
            <w:r w:rsidRPr="00D73CCE">
              <w:rPr>
                <w:rFonts w:asciiTheme="minorHAnsi" w:hAnsiTheme="minorHAnsi" w:cstheme="minorHAnsi"/>
                <w:sz w:val="22"/>
                <w:szCs w:val="22"/>
              </w:rPr>
              <w:t xml:space="preserve"> </w:t>
            </w:r>
          </w:p>
        </w:tc>
        <w:tc>
          <w:tcPr>
            <w:tcW w:w="2409" w:type="dxa"/>
            <w:shd w:val="clear" w:color="auto" w:fill="auto"/>
          </w:tcPr>
          <w:p w14:paraId="0245DFCE" w14:textId="77777777" w:rsidR="007A5E58" w:rsidRPr="00D73CCE" w:rsidRDefault="007A5E58" w:rsidP="007A5E58">
            <w:pPr>
              <w:rPr>
                <w:rFonts w:asciiTheme="minorHAnsi" w:hAnsiTheme="minorHAnsi" w:cstheme="minorHAnsi"/>
                <w:sz w:val="22"/>
                <w:szCs w:val="22"/>
                <w:highlight w:val="yellow"/>
              </w:rPr>
            </w:pPr>
            <w:r w:rsidRPr="00D73CCE">
              <w:rPr>
                <w:rFonts w:asciiTheme="minorHAnsi" w:hAnsiTheme="minorHAnsi" w:cstheme="minorHAnsi"/>
                <w:sz w:val="22"/>
                <w:szCs w:val="22"/>
              </w:rPr>
              <w:t>Советом директоров не создан комитет по вознаграждениям.</w:t>
            </w:r>
          </w:p>
        </w:tc>
        <w:tc>
          <w:tcPr>
            <w:tcW w:w="2728" w:type="dxa"/>
            <w:shd w:val="clear" w:color="auto" w:fill="auto"/>
          </w:tcPr>
          <w:p w14:paraId="4DA782BB" w14:textId="77777777" w:rsidR="007A5E58" w:rsidRPr="00D73CCE" w:rsidRDefault="007A5E58" w:rsidP="001E3352">
            <w:pPr>
              <w:rPr>
                <w:rFonts w:asciiTheme="minorHAnsi" w:hAnsiTheme="minorHAnsi" w:cstheme="minorHAnsi"/>
                <w:sz w:val="22"/>
                <w:szCs w:val="22"/>
                <w:highlight w:val="yellow"/>
              </w:rPr>
            </w:pPr>
            <w:r w:rsidRPr="00D73CCE">
              <w:rPr>
                <w:rFonts w:asciiTheme="minorHAnsi" w:hAnsiTheme="minorHAnsi" w:cstheme="minorHAnsi"/>
                <w:sz w:val="22"/>
                <w:szCs w:val="22"/>
              </w:rPr>
              <w:t>Члены Совета директоров не получают вознаграждения</w:t>
            </w:r>
            <w:r w:rsidR="001E3352" w:rsidRPr="00D73CCE">
              <w:rPr>
                <w:rFonts w:asciiTheme="minorHAnsi" w:hAnsiTheme="minorHAnsi" w:cstheme="minorHAnsi"/>
                <w:sz w:val="22"/>
                <w:szCs w:val="22"/>
              </w:rPr>
              <w:t>, предусмотренного п. 2 ст. 64 ФЗ «Об акционерных обществах,</w:t>
            </w:r>
            <w:r w:rsidRPr="00D73CCE">
              <w:rPr>
                <w:rFonts w:asciiTheme="minorHAnsi" w:hAnsiTheme="minorHAnsi" w:cstheme="minorHAnsi"/>
                <w:sz w:val="22"/>
                <w:szCs w:val="22"/>
              </w:rPr>
              <w:t xml:space="preserve"> за исполнение своих полномочий. Правление в Обществе отсутствует. Размер вознаграждения генерального директора определяется его трудовым договором, условия которого утверждает Совет директоров.</w:t>
            </w:r>
          </w:p>
        </w:tc>
      </w:tr>
      <w:tr w:rsidR="007A5E58" w:rsidRPr="00D73CCE" w14:paraId="73D9BD08" w14:textId="77777777" w:rsidTr="007A5E58">
        <w:tc>
          <w:tcPr>
            <w:tcW w:w="852" w:type="dxa"/>
            <w:shd w:val="clear" w:color="auto" w:fill="auto"/>
          </w:tcPr>
          <w:p w14:paraId="2A1E5AC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2.4.3.</w:t>
            </w:r>
          </w:p>
        </w:tc>
        <w:tc>
          <w:tcPr>
            <w:tcW w:w="4252" w:type="dxa"/>
            <w:shd w:val="clear" w:color="auto" w:fill="auto"/>
          </w:tcPr>
          <w:p w14:paraId="698E6C2C"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sz w:val="22"/>
                <w:szCs w:val="22"/>
              </w:rPr>
              <w:t>Советом директоров общества создан комитет по номинациям (кадрам, назначениям) (может быть совмещен с комитетом по вознаграждениям), большинство членов которого являются независимыми директорами, функции которого соответствуют рекомендациям Кодекса корпоративного управления</w:t>
            </w:r>
            <w:r w:rsidRPr="00D73CCE">
              <w:rPr>
                <w:rStyle w:val="ae"/>
                <w:rFonts w:asciiTheme="minorHAnsi" w:hAnsiTheme="minorHAnsi" w:cstheme="minorHAnsi"/>
                <w:sz w:val="22"/>
                <w:szCs w:val="22"/>
              </w:rPr>
              <w:footnoteReference w:id="5"/>
            </w:r>
            <w:r w:rsidRPr="00D73CCE">
              <w:rPr>
                <w:rFonts w:asciiTheme="minorHAnsi" w:hAnsiTheme="minorHAnsi" w:cstheme="minorHAnsi"/>
                <w:sz w:val="22"/>
                <w:szCs w:val="22"/>
              </w:rPr>
              <w:t xml:space="preserve"> </w:t>
            </w:r>
          </w:p>
        </w:tc>
        <w:tc>
          <w:tcPr>
            <w:tcW w:w="2409" w:type="dxa"/>
            <w:shd w:val="clear" w:color="auto" w:fill="auto"/>
          </w:tcPr>
          <w:p w14:paraId="17D8BDF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Советом директоров не создан комитет по номинациям.</w:t>
            </w:r>
          </w:p>
        </w:tc>
        <w:tc>
          <w:tcPr>
            <w:tcW w:w="2728" w:type="dxa"/>
            <w:shd w:val="clear" w:color="auto" w:fill="auto"/>
          </w:tcPr>
          <w:p w14:paraId="70FB4D84"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Избрание членов Совета директоров осуществляется единственным акционером путем принятия решения единственного акционера.</w:t>
            </w:r>
          </w:p>
        </w:tc>
      </w:tr>
      <w:tr w:rsidR="007A5E58" w:rsidRPr="00D73CCE" w14:paraId="71C38FAE" w14:textId="77777777" w:rsidTr="007A5E58">
        <w:tc>
          <w:tcPr>
            <w:tcW w:w="852" w:type="dxa"/>
            <w:shd w:val="clear" w:color="auto" w:fill="auto"/>
          </w:tcPr>
          <w:p w14:paraId="0335D452"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2.4.4.</w:t>
            </w:r>
          </w:p>
        </w:tc>
        <w:tc>
          <w:tcPr>
            <w:tcW w:w="4252" w:type="dxa"/>
            <w:shd w:val="clear" w:color="auto" w:fill="auto"/>
          </w:tcPr>
          <w:p w14:paraId="431EFD5E"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16EAE61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4C8A53F4"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35E665F4" w14:textId="77777777" w:rsidTr="007A5E58">
        <w:tc>
          <w:tcPr>
            <w:tcW w:w="852" w:type="dxa"/>
            <w:shd w:val="clear" w:color="auto" w:fill="auto"/>
          </w:tcPr>
          <w:p w14:paraId="766BF075"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2.5.</w:t>
            </w:r>
          </w:p>
        </w:tc>
        <w:tc>
          <w:tcPr>
            <w:tcW w:w="9389" w:type="dxa"/>
            <w:gridSpan w:val="3"/>
            <w:shd w:val="clear" w:color="auto" w:fill="auto"/>
          </w:tcPr>
          <w:p w14:paraId="25F4A839"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Совет директоров должен обеспечивать проведение оценки качества работы совета директоров, его комитетов и членов совета директоров</w:t>
            </w:r>
          </w:p>
        </w:tc>
      </w:tr>
      <w:tr w:rsidR="007A5E58" w:rsidRPr="00D73CCE" w14:paraId="4D1F5453" w14:textId="77777777" w:rsidTr="007A5E58">
        <w:tc>
          <w:tcPr>
            <w:tcW w:w="852" w:type="dxa"/>
            <w:shd w:val="clear" w:color="auto" w:fill="auto"/>
          </w:tcPr>
          <w:p w14:paraId="62E213E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 xml:space="preserve">2.5.1. </w:t>
            </w:r>
          </w:p>
        </w:tc>
        <w:tc>
          <w:tcPr>
            <w:tcW w:w="4252" w:type="dxa"/>
            <w:shd w:val="clear" w:color="auto" w:fill="auto"/>
          </w:tcPr>
          <w:p w14:paraId="1622BC6C"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sz w:val="22"/>
                <w:szCs w:val="22"/>
              </w:rPr>
              <w:t>Оценка качества работы совета директоров проводится на регулярной основе не реже одного раза в год, при этом не реже одного раза в три года такая оценка проводится с привлечением внешней организации (консультанта)</w:t>
            </w:r>
          </w:p>
        </w:tc>
        <w:tc>
          <w:tcPr>
            <w:tcW w:w="2409" w:type="dxa"/>
            <w:shd w:val="clear" w:color="auto" w:fill="auto"/>
          </w:tcPr>
          <w:p w14:paraId="4DA3287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Оценка качества работы совета директоров с привлечением внешней организации (консультанта) не проводится.</w:t>
            </w:r>
          </w:p>
        </w:tc>
        <w:tc>
          <w:tcPr>
            <w:tcW w:w="2728" w:type="dxa"/>
            <w:shd w:val="clear" w:color="auto" w:fill="auto"/>
          </w:tcPr>
          <w:p w14:paraId="07553887"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 xml:space="preserve">Оценка качества работы Совета директоров осуществляется единственным акционером. </w:t>
            </w:r>
          </w:p>
          <w:p w14:paraId="6B6642D8"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Рассматривается возможность оценки работы Совета директоров с привлечением внешнего консультанта.</w:t>
            </w:r>
          </w:p>
        </w:tc>
      </w:tr>
      <w:tr w:rsidR="007A5E58" w:rsidRPr="00D73CCE" w14:paraId="58DD0B09" w14:textId="77777777" w:rsidTr="007A5E58">
        <w:tc>
          <w:tcPr>
            <w:tcW w:w="852" w:type="dxa"/>
            <w:shd w:val="clear" w:color="auto" w:fill="auto"/>
          </w:tcPr>
          <w:p w14:paraId="45F2D7B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2.5.2.</w:t>
            </w:r>
          </w:p>
        </w:tc>
        <w:tc>
          <w:tcPr>
            <w:tcW w:w="4252" w:type="dxa"/>
            <w:shd w:val="clear" w:color="auto" w:fill="auto"/>
          </w:tcPr>
          <w:p w14:paraId="104B0A23" w14:textId="77777777" w:rsidR="007A5E58" w:rsidRPr="00D73CCE" w:rsidRDefault="007A5E58" w:rsidP="007A5E58">
            <w:pPr>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29D09517"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41F46BEC"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35671A21" w14:textId="77777777" w:rsidTr="007A5E58">
        <w:tc>
          <w:tcPr>
            <w:tcW w:w="10241" w:type="dxa"/>
            <w:gridSpan w:val="4"/>
            <w:shd w:val="clear" w:color="auto" w:fill="auto"/>
          </w:tcPr>
          <w:p w14:paraId="32FD2AFE" w14:textId="77777777" w:rsidR="007A5E58" w:rsidRPr="00D73CCE" w:rsidRDefault="007A5E58" w:rsidP="007A5E58">
            <w:pPr>
              <w:jc w:val="center"/>
              <w:rPr>
                <w:rFonts w:asciiTheme="minorHAnsi" w:hAnsiTheme="minorHAnsi" w:cstheme="minorHAnsi"/>
                <w:b/>
                <w:sz w:val="22"/>
                <w:szCs w:val="22"/>
              </w:rPr>
            </w:pPr>
            <w:r w:rsidRPr="00D73CCE">
              <w:rPr>
                <w:rFonts w:asciiTheme="minorHAnsi" w:hAnsiTheme="minorHAnsi" w:cstheme="minorHAnsi"/>
                <w:b/>
                <w:sz w:val="22"/>
                <w:szCs w:val="22"/>
              </w:rPr>
              <w:t>III. Корпоративный секретарь общества</w:t>
            </w:r>
          </w:p>
        </w:tc>
      </w:tr>
      <w:tr w:rsidR="007A5E58" w:rsidRPr="00D73CCE" w14:paraId="1C038F81" w14:textId="77777777" w:rsidTr="007A5E58">
        <w:tc>
          <w:tcPr>
            <w:tcW w:w="852" w:type="dxa"/>
            <w:shd w:val="clear" w:color="auto" w:fill="auto"/>
          </w:tcPr>
          <w:p w14:paraId="4F62453F"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3.1</w:t>
            </w:r>
          </w:p>
        </w:tc>
        <w:tc>
          <w:tcPr>
            <w:tcW w:w="9389" w:type="dxa"/>
            <w:gridSpan w:val="3"/>
            <w:shd w:val="clear" w:color="auto" w:fill="auto"/>
          </w:tcPr>
          <w:p w14:paraId="080752E3"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Эффективное текущее взаимодействие с акционерами, координация действий общества по защите прав и интересов акционеров, поддержка эффективной работы совета директоров обеспечиваются корпоративным секретарем (специальным структурным подразделением, возглавляемым корпоративным секретарем)</w:t>
            </w:r>
          </w:p>
        </w:tc>
      </w:tr>
      <w:tr w:rsidR="007A5E58" w:rsidRPr="00D73CCE" w14:paraId="13238B30" w14:textId="77777777" w:rsidTr="007A5E58">
        <w:tc>
          <w:tcPr>
            <w:tcW w:w="852" w:type="dxa"/>
            <w:shd w:val="clear" w:color="auto" w:fill="auto"/>
          </w:tcPr>
          <w:p w14:paraId="4FA514D0" w14:textId="77777777" w:rsidR="007A5E58" w:rsidRPr="00D73CCE" w:rsidRDefault="007A5E58" w:rsidP="007A5E58">
            <w:pPr>
              <w:jc w:val="both"/>
              <w:rPr>
                <w:rFonts w:asciiTheme="minorHAnsi" w:hAnsiTheme="minorHAnsi" w:cstheme="minorHAnsi"/>
                <w:sz w:val="22"/>
                <w:szCs w:val="22"/>
                <w:highlight w:val="yellow"/>
              </w:rPr>
            </w:pPr>
            <w:r w:rsidRPr="00D73CCE">
              <w:rPr>
                <w:rFonts w:asciiTheme="minorHAnsi" w:hAnsiTheme="minorHAnsi" w:cstheme="minorHAnsi"/>
                <w:sz w:val="22"/>
                <w:szCs w:val="22"/>
              </w:rPr>
              <w:t>3.1.1.</w:t>
            </w:r>
          </w:p>
        </w:tc>
        <w:tc>
          <w:tcPr>
            <w:tcW w:w="4252" w:type="dxa"/>
            <w:shd w:val="clear" w:color="auto" w:fill="auto"/>
          </w:tcPr>
          <w:p w14:paraId="0B1C5E4F" w14:textId="77777777" w:rsidR="007A5E58" w:rsidRPr="00D73CCE" w:rsidRDefault="007A5E58" w:rsidP="007A5E58">
            <w:pPr>
              <w:ind w:firstLine="254"/>
              <w:jc w:val="both"/>
              <w:rPr>
                <w:rFonts w:asciiTheme="minorHAnsi" w:hAnsiTheme="minorHAnsi" w:cstheme="minorHAnsi"/>
                <w:sz w:val="22"/>
                <w:szCs w:val="22"/>
                <w:highlight w:val="yellow"/>
              </w:rPr>
            </w:pPr>
            <w:r w:rsidRPr="00D73CCE">
              <w:rPr>
                <w:rFonts w:asciiTheme="minorHAnsi" w:hAnsiTheme="minorHAnsi" w:cstheme="minorHAnsi"/>
                <w:sz w:val="22"/>
                <w:szCs w:val="22"/>
              </w:rPr>
              <w:t>Корпоративный секретарь подотчетен совету директоров, назначается и снимается с должности по решению или с согласия совета директоров</w:t>
            </w:r>
          </w:p>
        </w:tc>
        <w:tc>
          <w:tcPr>
            <w:tcW w:w="2409" w:type="dxa"/>
            <w:shd w:val="clear" w:color="auto" w:fill="auto"/>
          </w:tcPr>
          <w:p w14:paraId="5A5AC202" w14:textId="77777777" w:rsidR="007A5E58" w:rsidRPr="00D73CCE" w:rsidRDefault="007A5E58" w:rsidP="007A5E58">
            <w:pPr>
              <w:jc w:val="both"/>
              <w:rPr>
                <w:rFonts w:asciiTheme="minorHAnsi" w:hAnsiTheme="minorHAnsi" w:cstheme="minorHAnsi"/>
                <w:sz w:val="22"/>
                <w:szCs w:val="22"/>
                <w:highlight w:val="yellow"/>
              </w:rPr>
            </w:pPr>
            <w:r w:rsidRPr="00D73CCE">
              <w:rPr>
                <w:rFonts w:asciiTheme="minorHAnsi" w:hAnsiTheme="minorHAnsi" w:cstheme="minorHAnsi"/>
                <w:sz w:val="22"/>
                <w:szCs w:val="22"/>
              </w:rPr>
              <w:t>Соблюдается (частично).</w:t>
            </w:r>
          </w:p>
        </w:tc>
        <w:tc>
          <w:tcPr>
            <w:tcW w:w="2728" w:type="dxa"/>
            <w:shd w:val="clear" w:color="auto" w:fill="auto"/>
          </w:tcPr>
          <w:p w14:paraId="66D1A13D" w14:textId="77777777" w:rsidR="007A5E58" w:rsidRPr="00D73CCE" w:rsidRDefault="007A5E58" w:rsidP="007A5E58">
            <w:pPr>
              <w:jc w:val="both"/>
              <w:rPr>
                <w:rFonts w:asciiTheme="minorHAnsi" w:hAnsiTheme="minorHAnsi" w:cstheme="minorHAnsi"/>
                <w:sz w:val="22"/>
                <w:szCs w:val="22"/>
                <w:highlight w:val="yellow"/>
              </w:rPr>
            </w:pPr>
            <w:r w:rsidRPr="00D73CCE">
              <w:rPr>
                <w:rFonts w:asciiTheme="minorHAnsi" w:hAnsiTheme="minorHAnsi" w:cstheme="minorHAnsi"/>
                <w:sz w:val="22"/>
                <w:szCs w:val="22"/>
              </w:rPr>
              <w:t xml:space="preserve">Корпоративный секретарь в Обществе предусмотрен. Уставом предусмотрено также право председателя Совета директоров назначить секретаря Совета директоров. В настоящее время должности Корпоративного секретаря и секретаря Совета директоров занимает одно и то же лицо.  </w:t>
            </w:r>
          </w:p>
        </w:tc>
      </w:tr>
      <w:tr w:rsidR="007A5E58" w:rsidRPr="00D73CCE" w14:paraId="53D147CC" w14:textId="77777777" w:rsidTr="007A5E58">
        <w:tc>
          <w:tcPr>
            <w:tcW w:w="852" w:type="dxa"/>
            <w:shd w:val="clear" w:color="auto" w:fill="auto"/>
          </w:tcPr>
          <w:p w14:paraId="559F64BD"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3.1.2.</w:t>
            </w:r>
          </w:p>
        </w:tc>
        <w:tc>
          <w:tcPr>
            <w:tcW w:w="4252" w:type="dxa"/>
            <w:shd w:val="clear" w:color="auto" w:fill="auto"/>
          </w:tcPr>
          <w:p w14:paraId="5EE87841"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В обществе утвержден внутренний документ, определяющий права и обязанности корпоративного секретаря (Положение о корпоративном секретаре), содержание которого соответствует рекомендациям Кодекса корпоративного управления</w:t>
            </w:r>
            <w:r w:rsidRPr="00D73CCE">
              <w:rPr>
                <w:rStyle w:val="ae"/>
                <w:rFonts w:asciiTheme="minorHAnsi" w:hAnsiTheme="minorHAnsi" w:cstheme="minorHAnsi"/>
                <w:sz w:val="22"/>
                <w:szCs w:val="22"/>
              </w:rPr>
              <w:footnoteReference w:id="6"/>
            </w:r>
          </w:p>
        </w:tc>
        <w:tc>
          <w:tcPr>
            <w:tcW w:w="2409" w:type="dxa"/>
            <w:shd w:val="clear" w:color="auto" w:fill="auto"/>
          </w:tcPr>
          <w:p w14:paraId="175A4E67" w14:textId="77777777" w:rsidR="007A5E58" w:rsidRPr="00D73CCE" w:rsidRDefault="007A5E58" w:rsidP="007A5E58">
            <w:pPr>
              <w:jc w:val="both"/>
              <w:rPr>
                <w:rFonts w:asciiTheme="minorHAnsi" w:hAnsiTheme="minorHAnsi" w:cstheme="minorHAnsi"/>
                <w:sz w:val="22"/>
                <w:szCs w:val="22"/>
                <w:highlight w:val="yellow"/>
              </w:rPr>
            </w:pPr>
            <w:r w:rsidRPr="00D73CCE">
              <w:rPr>
                <w:rFonts w:asciiTheme="minorHAnsi" w:hAnsiTheme="minorHAnsi" w:cstheme="minorHAnsi"/>
                <w:sz w:val="22"/>
                <w:szCs w:val="22"/>
              </w:rPr>
              <w:t>Соблюдается.</w:t>
            </w:r>
          </w:p>
        </w:tc>
        <w:tc>
          <w:tcPr>
            <w:tcW w:w="2728" w:type="dxa"/>
            <w:shd w:val="clear" w:color="auto" w:fill="auto"/>
          </w:tcPr>
          <w:p w14:paraId="7E7E7166"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В обществе утверждена должностная инструкция Корпоративного секретаря.</w:t>
            </w:r>
          </w:p>
        </w:tc>
      </w:tr>
      <w:tr w:rsidR="007A5E58" w:rsidRPr="00D73CCE" w14:paraId="0C8685E8" w14:textId="77777777" w:rsidTr="007A5E58">
        <w:tc>
          <w:tcPr>
            <w:tcW w:w="852" w:type="dxa"/>
            <w:shd w:val="clear" w:color="auto" w:fill="auto"/>
          </w:tcPr>
          <w:p w14:paraId="1EBC2CC3"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3.1.3.</w:t>
            </w:r>
          </w:p>
        </w:tc>
        <w:tc>
          <w:tcPr>
            <w:tcW w:w="4252" w:type="dxa"/>
            <w:shd w:val="clear" w:color="auto" w:fill="auto"/>
          </w:tcPr>
          <w:p w14:paraId="340DEB8A"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Корпоративный секретарь занимает позицию, не совмещаемую с выполнением иных функций в обществе. Корпоративный секретарь наделен функциями в соответствии с рекомендациями Кодекса корпоративного управления.</w:t>
            </w:r>
            <w:r w:rsidRPr="00D73CCE">
              <w:rPr>
                <w:rStyle w:val="ae"/>
                <w:rFonts w:asciiTheme="minorHAnsi" w:hAnsiTheme="minorHAnsi" w:cstheme="minorHAnsi"/>
                <w:sz w:val="22"/>
                <w:szCs w:val="22"/>
              </w:rPr>
              <w:footnoteReference w:id="7"/>
            </w:r>
            <w:r w:rsidRPr="00D73CCE">
              <w:rPr>
                <w:rFonts w:asciiTheme="minorHAnsi" w:hAnsiTheme="minorHAnsi" w:cstheme="minorHAnsi"/>
                <w:sz w:val="22"/>
                <w:szCs w:val="22"/>
              </w:rPr>
              <w:t xml:space="preserve"> Корпоративный секретарь </w:t>
            </w:r>
            <w:r w:rsidRPr="00D73CCE">
              <w:rPr>
                <w:rFonts w:asciiTheme="minorHAnsi" w:hAnsiTheme="minorHAnsi" w:cstheme="minorHAnsi"/>
                <w:sz w:val="22"/>
                <w:szCs w:val="22"/>
              </w:rPr>
              <w:lastRenderedPageBreak/>
              <w:t>располагает достаточными ресурсами для осуществления своих функций</w:t>
            </w:r>
          </w:p>
        </w:tc>
        <w:tc>
          <w:tcPr>
            <w:tcW w:w="2409" w:type="dxa"/>
            <w:shd w:val="clear" w:color="auto" w:fill="auto"/>
          </w:tcPr>
          <w:p w14:paraId="1511D78A"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lastRenderedPageBreak/>
              <w:t>Соблюдается.</w:t>
            </w:r>
          </w:p>
        </w:tc>
        <w:tc>
          <w:tcPr>
            <w:tcW w:w="2728" w:type="dxa"/>
            <w:shd w:val="clear" w:color="auto" w:fill="auto"/>
          </w:tcPr>
          <w:p w14:paraId="68868AC5"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Функции Корпоративного секретаря совмещены с функциями секретаря Совета директоров.</w:t>
            </w:r>
          </w:p>
        </w:tc>
      </w:tr>
      <w:tr w:rsidR="007A5E58" w:rsidRPr="00D73CCE" w14:paraId="1191D0C0" w14:textId="77777777" w:rsidTr="007A5E58">
        <w:tc>
          <w:tcPr>
            <w:tcW w:w="852" w:type="dxa"/>
            <w:shd w:val="clear" w:color="auto" w:fill="auto"/>
          </w:tcPr>
          <w:p w14:paraId="1FCBBCB2"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3.1.4.</w:t>
            </w:r>
          </w:p>
        </w:tc>
        <w:tc>
          <w:tcPr>
            <w:tcW w:w="4252" w:type="dxa"/>
            <w:shd w:val="clear" w:color="auto" w:fill="auto"/>
          </w:tcPr>
          <w:p w14:paraId="6612C0F8" w14:textId="77777777" w:rsidR="007A5E58" w:rsidRPr="00D73CCE" w:rsidRDefault="007A5E58" w:rsidP="007A5E58">
            <w:pPr>
              <w:ind w:firstLine="254"/>
              <w:jc w:val="both"/>
              <w:rPr>
                <w:rFonts w:asciiTheme="minorHAnsi" w:hAnsiTheme="minorHAnsi" w:cstheme="minorHAnsi"/>
                <w:sz w:val="22"/>
                <w:szCs w:val="22"/>
              </w:rPr>
            </w:pPr>
            <w:r w:rsidRPr="00D73CCE">
              <w:rPr>
                <w:rFonts w:asciiTheme="minorHAnsi" w:hAnsiTheme="minorHAnsi" w:cstheme="minorHAnsi"/>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7881CEC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26E746BF"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44DAD437" w14:textId="77777777" w:rsidTr="007A5E58">
        <w:tc>
          <w:tcPr>
            <w:tcW w:w="10241" w:type="dxa"/>
            <w:gridSpan w:val="4"/>
            <w:shd w:val="clear" w:color="auto" w:fill="auto"/>
          </w:tcPr>
          <w:p w14:paraId="2202148B" w14:textId="77777777" w:rsidR="007A5E58" w:rsidRPr="00D73CCE" w:rsidRDefault="007A5E58" w:rsidP="007A5E58">
            <w:pPr>
              <w:jc w:val="center"/>
              <w:rPr>
                <w:rFonts w:asciiTheme="minorHAnsi" w:hAnsiTheme="minorHAnsi" w:cstheme="minorHAnsi"/>
                <w:b/>
                <w:sz w:val="22"/>
                <w:szCs w:val="22"/>
              </w:rPr>
            </w:pPr>
            <w:r w:rsidRPr="00D73CCE">
              <w:rPr>
                <w:rFonts w:asciiTheme="minorHAnsi" w:hAnsiTheme="minorHAnsi" w:cstheme="minorHAnsi"/>
                <w:b/>
                <w:sz w:val="22"/>
                <w:szCs w:val="22"/>
              </w:rPr>
              <w:t>IV. Система вознаграждения членов совета директоров, исполнительных органов и иных ключевых руководящих работников общества</w:t>
            </w:r>
          </w:p>
        </w:tc>
      </w:tr>
      <w:tr w:rsidR="007A5E58" w:rsidRPr="00D73CCE" w14:paraId="52D335C4" w14:textId="77777777" w:rsidTr="007A5E58">
        <w:tc>
          <w:tcPr>
            <w:tcW w:w="852" w:type="dxa"/>
            <w:shd w:val="clear" w:color="auto" w:fill="auto"/>
          </w:tcPr>
          <w:p w14:paraId="1A0C12E8"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4.1.</w:t>
            </w:r>
          </w:p>
        </w:tc>
        <w:tc>
          <w:tcPr>
            <w:tcW w:w="9389" w:type="dxa"/>
            <w:gridSpan w:val="3"/>
            <w:shd w:val="clear" w:color="auto" w:fill="auto"/>
          </w:tcPr>
          <w:p w14:paraId="5C3E0859"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Уровень выплачиваемого обществом вознаграждения должен быть достаточным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должна осуществляться в соответствии с принятой в обществе политикой по вознаграждению</w:t>
            </w:r>
          </w:p>
        </w:tc>
      </w:tr>
      <w:tr w:rsidR="007A5E58" w:rsidRPr="00D73CCE" w14:paraId="603AE1EE" w14:textId="77777777" w:rsidTr="007A5E58">
        <w:tc>
          <w:tcPr>
            <w:tcW w:w="852" w:type="dxa"/>
            <w:shd w:val="clear" w:color="auto" w:fill="auto"/>
          </w:tcPr>
          <w:p w14:paraId="0BC28E93"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4.1.1.</w:t>
            </w:r>
          </w:p>
        </w:tc>
        <w:tc>
          <w:tcPr>
            <w:tcW w:w="4252" w:type="dxa"/>
            <w:shd w:val="clear" w:color="auto" w:fill="auto"/>
          </w:tcPr>
          <w:p w14:paraId="41E4663C" w14:textId="7CF340DB"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В обществе регламентированы все выплаты, льготы и привилегии, предоставляемые членам совета директоров, исполнительных органов и иным ключевым руководящим работникам общества</w:t>
            </w:r>
          </w:p>
        </w:tc>
        <w:tc>
          <w:tcPr>
            <w:tcW w:w="2409" w:type="dxa"/>
            <w:shd w:val="clear" w:color="auto" w:fill="auto"/>
          </w:tcPr>
          <w:p w14:paraId="7232D48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 соблюдается.</w:t>
            </w:r>
          </w:p>
        </w:tc>
        <w:tc>
          <w:tcPr>
            <w:tcW w:w="2728" w:type="dxa"/>
            <w:shd w:val="clear" w:color="auto" w:fill="auto"/>
          </w:tcPr>
          <w:p w14:paraId="23110D6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Члены Совета директоров не получают вознаграждения</w:t>
            </w:r>
            <w:r w:rsidR="001E3352" w:rsidRPr="00D73CCE">
              <w:rPr>
                <w:rFonts w:asciiTheme="minorHAnsi" w:hAnsiTheme="minorHAnsi" w:cstheme="minorHAnsi"/>
                <w:sz w:val="22"/>
                <w:szCs w:val="22"/>
              </w:rPr>
              <w:t>, предусмотренного п. 2 ст. 64 ФЗ «Об акционерных обществах,</w:t>
            </w:r>
            <w:r w:rsidRPr="00D73CCE">
              <w:rPr>
                <w:rFonts w:asciiTheme="minorHAnsi" w:hAnsiTheme="minorHAnsi" w:cstheme="minorHAnsi"/>
                <w:sz w:val="22"/>
                <w:szCs w:val="22"/>
              </w:rPr>
              <w:t xml:space="preserve"> за исполнение своих полномочий. Правление в Обществе отсутствует. Размер вознаграждения генерального директора определяется его трудовым договором, условия которого утверждает Совет директоров.</w:t>
            </w:r>
          </w:p>
        </w:tc>
      </w:tr>
      <w:tr w:rsidR="007A5E58" w:rsidRPr="00D73CCE" w14:paraId="1050D433" w14:textId="77777777" w:rsidTr="007A5E58">
        <w:tc>
          <w:tcPr>
            <w:tcW w:w="852" w:type="dxa"/>
            <w:shd w:val="clear" w:color="auto" w:fill="auto"/>
          </w:tcPr>
          <w:p w14:paraId="4DFA614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4.1.2.</w:t>
            </w:r>
          </w:p>
        </w:tc>
        <w:tc>
          <w:tcPr>
            <w:tcW w:w="4252" w:type="dxa"/>
            <w:shd w:val="clear" w:color="auto" w:fill="auto"/>
          </w:tcPr>
          <w:p w14:paraId="1973616D"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7A6D4AA4"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4DD570AF"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2B900A17" w14:textId="77777777" w:rsidTr="007A5E58">
        <w:tc>
          <w:tcPr>
            <w:tcW w:w="852" w:type="dxa"/>
            <w:shd w:val="clear" w:color="auto" w:fill="auto"/>
          </w:tcPr>
          <w:p w14:paraId="07E96E37"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4.2.</w:t>
            </w:r>
          </w:p>
        </w:tc>
        <w:tc>
          <w:tcPr>
            <w:tcW w:w="9389" w:type="dxa"/>
            <w:gridSpan w:val="3"/>
            <w:shd w:val="clear" w:color="auto" w:fill="auto"/>
          </w:tcPr>
          <w:p w14:paraId="2135E49C"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Система вознаграждения членов совета директоров должна обеспечивать сближение финансовых интересов директоров с долгосрочными финансовыми интересами акционеров</w:t>
            </w:r>
          </w:p>
        </w:tc>
      </w:tr>
      <w:tr w:rsidR="007A5E58" w:rsidRPr="00D73CCE" w14:paraId="6CDA2CCD" w14:textId="77777777" w:rsidTr="007A5E58">
        <w:tc>
          <w:tcPr>
            <w:tcW w:w="852" w:type="dxa"/>
            <w:shd w:val="clear" w:color="auto" w:fill="auto"/>
          </w:tcPr>
          <w:p w14:paraId="4FDFF0E4"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4.2.1.</w:t>
            </w:r>
          </w:p>
        </w:tc>
        <w:tc>
          <w:tcPr>
            <w:tcW w:w="4252" w:type="dxa"/>
            <w:shd w:val="clear" w:color="auto" w:fill="auto"/>
          </w:tcPr>
          <w:p w14:paraId="5D29412E"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Общество не применяет других форм денежного вознаграждения членов совета директоров кроме фиксированного годового вознаграждения</w:t>
            </w:r>
          </w:p>
        </w:tc>
        <w:tc>
          <w:tcPr>
            <w:tcW w:w="2409" w:type="dxa"/>
            <w:shd w:val="clear" w:color="auto" w:fill="auto"/>
          </w:tcPr>
          <w:p w14:paraId="12B66033" w14:textId="77777777" w:rsidR="007A5E58" w:rsidRPr="00D73CCE" w:rsidRDefault="007A5E58" w:rsidP="007A5E58">
            <w:pPr>
              <w:rPr>
                <w:rFonts w:asciiTheme="minorHAnsi" w:hAnsiTheme="minorHAnsi" w:cstheme="minorHAnsi"/>
                <w:sz w:val="22"/>
                <w:szCs w:val="22"/>
                <w:highlight w:val="yellow"/>
              </w:rPr>
            </w:pPr>
            <w:r w:rsidRPr="00D73CCE">
              <w:rPr>
                <w:rFonts w:asciiTheme="minorHAnsi" w:hAnsiTheme="minorHAnsi" w:cstheme="minorHAnsi"/>
                <w:sz w:val="22"/>
                <w:szCs w:val="22"/>
              </w:rPr>
              <w:t>Не соблюдается.</w:t>
            </w:r>
          </w:p>
        </w:tc>
        <w:tc>
          <w:tcPr>
            <w:tcW w:w="2728" w:type="dxa"/>
            <w:shd w:val="clear" w:color="auto" w:fill="auto"/>
          </w:tcPr>
          <w:p w14:paraId="799539E0" w14:textId="77777777" w:rsidR="007A5E58" w:rsidRPr="00D73CCE" w:rsidRDefault="007A5E58" w:rsidP="007A5E58">
            <w:pPr>
              <w:rPr>
                <w:rFonts w:asciiTheme="minorHAnsi" w:hAnsiTheme="minorHAnsi" w:cstheme="minorHAnsi"/>
                <w:sz w:val="22"/>
                <w:szCs w:val="22"/>
                <w:highlight w:val="yellow"/>
              </w:rPr>
            </w:pPr>
            <w:r w:rsidRPr="00D73CCE">
              <w:rPr>
                <w:rFonts w:asciiTheme="minorHAnsi" w:hAnsiTheme="minorHAnsi" w:cstheme="minorHAnsi"/>
                <w:sz w:val="22"/>
                <w:szCs w:val="22"/>
              </w:rPr>
              <w:t>Члены Совета директоров не получают вознаграждения</w:t>
            </w:r>
            <w:r w:rsidR="001E3352" w:rsidRPr="00D73CCE">
              <w:rPr>
                <w:rFonts w:asciiTheme="minorHAnsi" w:hAnsiTheme="minorHAnsi" w:cstheme="minorHAnsi"/>
                <w:sz w:val="22"/>
                <w:szCs w:val="22"/>
              </w:rPr>
              <w:t>, предусмотренного п. 2 ст. 64 ФЗ «Об акционерных обществах,</w:t>
            </w:r>
            <w:r w:rsidRPr="00D73CCE">
              <w:rPr>
                <w:rFonts w:asciiTheme="minorHAnsi" w:hAnsiTheme="minorHAnsi" w:cstheme="minorHAnsi"/>
                <w:sz w:val="22"/>
                <w:szCs w:val="22"/>
              </w:rPr>
              <w:t xml:space="preserve"> за исполнение своих полномочий, однако, некоторые члены Совета директоров, одновременно, являются работниками Общества, и получают заработную плату на основании трудовых договоров в связи с исполнением трудовых обязанностей </w:t>
            </w:r>
            <w:r w:rsidRPr="00D73CCE">
              <w:rPr>
                <w:rFonts w:asciiTheme="minorHAnsi" w:hAnsiTheme="minorHAnsi" w:cstheme="minorHAnsi"/>
                <w:sz w:val="22"/>
                <w:szCs w:val="22"/>
              </w:rPr>
              <w:lastRenderedPageBreak/>
              <w:t>(не связанных со статусом члена Совета директоров)</w:t>
            </w:r>
          </w:p>
        </w:tc>
      </w:tr>
      <w:tr w:rsidR="007A5E58" w:rsidRPr="00D73CCE" w14:paraId="3C5F3BC7" w14:textId="77777777" w:rsidTr="007A5E58">
        <w:tc>
          <w:tcPr>
            <w:tcW w:w="852" w:type="dxa"/>
            <w:shd w:val="clear" w:color="auto" w:fill="auto"/>
          </w:tcPr>
          <w:p w14:paraId="08F59A01"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4.2.2.</w:t>
            </w:r>
          </w:p>
        </w:tc>
        <w:tc>
          <w:tcPr>
            <w:tcW w:w="4252" w:type="dxa"/>
            <w:shd w:val="clear" w:color="auto" w:fill="auto"/>
          </w:tcPr>
          <w:p w14:paraId="5121D0A2"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В обществе членам совета директоров не предоставляется возможность участия в опционных программах и право реализации принадлежащих им акций общества не обуславливается достижением определенных показателей деятельности</w:t>
            </w:r>
          </w:p>
        </w:tc>
        <w:tc>
          <w:tcPr>
            <w:tcW w:w="2409" w:type="dxa"/>
            <w:shd w:val="clear" w:color="auto" w:fill="auto"/>
          </w:tcPr>
          <w:p w14:paraId="194DC081"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Соблюдается.</w:t>
            </w:r>
          </w:p>
        </w:tc>
        <w:tc>
          <w:tcPr>
            <w:tcW w:w="2728" w:type="dxa"/>
            <w:shd w:val="clear" w:color="auto" w:fill="auto"/>
          </w:tcPr>
          <w:p w14:paraId="56DECCAF"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7641D1B2" w14:textId="77777777" w:rsidTr="007A5E58">
        <w:tc>
          <w:tcPr>
            <w:tcW w:w="852" w:type="dxa"/>
            <w:shd w:val="clear" w:color="auto" w:fill="auto"/>
          </w:tcPr>
          <w:p w14:paraId="2C8511D8"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4.2.3.</w:t>
            </w:r>
          </w:p>
        </w:tc>
        <w:tc>
          <w:tcPr>
            <w:tcW w:w="4252" w:type="dxa"/>
            <w:shd w:val="clear" w:color="auto" w:fill="auto"/>
          </w:tcPr>
          <w:p w14:paraId="080A4910"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0DA1AA21"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0E087A2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3BA8E279" w14:textId="77777777" w:rsidTr="007A5E58">
        <w:tc>
          <w:tcPr>
            <w:tcW w:w="852" w:type="dxa"/>
            <w:shd w:val="clear" w:color="auto" w:fill="auto"/>
          </w:tcPr>
          <w:p w14:paraId="5616A315"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4.3.</w:t>
            </w:r>
          </w:p>
        </w:tc>
        <w:tc>
          <w:tcPr>
            <w:tcW w:w="9389" w:type="dxa"/>
            <w:gridSpan w:val="3"/>
            <w:shd w:val="clear" w:color="auto" w:fill="auto"/>
          </w:tcPr>
          <w:p w14:paraId="3D7B3B90"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Система вознаграждения исполнительных органов и иных ключевых руководящих работников общества должна предусматривать зависимость вознаграждения от результата работы общества и их личного вклада в достижение этого результата</w:t>
            </w:r>
          </w:p>
        </w:tc>
      </w:tr>
      <w:tr w:rsidR="007A5E58" w:rsidRPr="00D73CCE" w14:paraId="66F7E49D" w14:textId="77777777" w:rsidTr="007A5E58">
        <w:tc>
          <w:tcPr>
            <w:tcW w:w="852" w:type="dxa"/>
            <w:shd w:val="clear" w:color="auto" w:fill="auto"/>
          </w:tcPr>
          <w:p w14:paraId="590509A8"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4.3.1.</w:t>
            </w:r>
          </w:p>
        </w:tc>
        <w:tc>
          <w:tcPr>
            <w:tcW w:w="4252" w:type="dxa"/>
            <w:shd w:val="clear" w:color="auto" w:fill="auto"/>
          </w:tcPr>
          <w:p w14:paraId="315059BC"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В обществе внедрена программа долгосрочной мотивации членов исполнительных органов и иных ключевых руководящих работников общества</w:t>
            </w:r>
          </w:p>
        </w:tc>
        <w:tc>
          <w:tcPr>
            <w:tcW w:w="2409" w:type="dxa"/>
            <w:shd w:val="clear" w:color="auto" w:fill="auto"/>
          </w:tcPr>
          <w:p w14:paraId="728F43C1"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 соблюдается.</w:t>
            </w:r>
          </w:p>
        </w:tc>
        <w:tc>
          <w:tcPr>
            <w:tcW w:w="2728" w:type="dxa"/>
            <w:shd w:val="clear" w:color="auto" w:fill="auto"/>
          </w:tcPr>
          <w:p w14:paraId="7D2747BC" w14:textId="1B0C050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Специальная программа долгосрочной мотивации членов исполнительных органов и иных ключевых руководящих работников общества отсутствует. Однако, в Обществе действует Стандарт АО «Трансмашхолдинг» «Система оплаты труда в АО «Трансмашхолдинг».</w:t>
            </w:r>
          </w:p>
        </w:tc>
      </w:tr>
      <w:tr w:rsidR="007A5E58" w:rsidRPr="00D73CCE" w14:paraId="45A51173" w14:textId="77777777" w:rsidTr="007A5E58">
        <w:tc>
          <w:tcPr>
            <w:tcW w:w="852" w:type="dxa"/>
            <w:shd w:val="clear" w:color="auto" w:fill="auto"/>
          </w:tcPr>
          <w:p w14:paraId="4F0A5BD6"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4.3.2.</w:t>
            </w:r>
          </w:p>
        </w:tc>
        <w:tc>
          <w:tcPr>
            <w:tcW w:w="4252" w:type="dxa"/>
            <w:shd w:val="clear" w:color="auto" w:fill="auto"/>
          </w:tcPr>
          <w:p w14:paraId="5B7203CC"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400887E5"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22522D6A"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294E8271" w14:textId="77777777" w:rsidTr="007A5E58">
        <w:tc>
          <w:tcPr>
            <w:tcW w:w="10241" w:type="dxa"/>
            <w:gridSpan w:val="4"/>
            <w:shd w:val="clear" w:color="auto" w:fill="auto"/>
          </w:tcPr>
          <w:p w14:paraId="689B4FBA" w14:textId="77777777" w:rsidR="007A5E58" w:rsidRPr="00D73CCE" w:rsidRDefault="007A5E58" w:rsidP="007A5E58">
            <w:pPr>
              <w:jc w:val="center"/>
              <w:rPr>
                <w:rFonts w:asciiTheme="minorHAnsi" w:hAnsiTheme="minorHAnsi" w:cstheme="minorHAnsi"/>
                <w:b/>
                <w:sz w:val="22"/>
                <w:szCs w:val="22"/>
              </w:rPr>
            </w:pPr>
            <w:r w:rsidRPr="00D73CCE">
              <w:rPr>
                <w:rFonts w:asciiTheme="minorHAnsi" w:hAnsiTheme="minorHAnsi" w:cstheme="minorHAnsi"/>
                <w:b/>
                <w:sz w:val="22"/>
                <w:szCs w:val="22"/>
              </w:rPr>
              <w:t>V. Система управления рисками и внутреннего контроля</w:t>
            </w:r>
          </w:p>
        </w:tc>
      </w:tr>
      <w:tr w:rsidR="007A5E58" w:rsidRPr="00D73CCE" w14:paraId="79967D43" w14:textId="77777777" w:rsidTr="007A5E58">
        <w:tc>
          <w:tcPr>
            <w:tcW w:w="852" w:type="dxa"/>
            <w:shd w:val="clear" w:color="auto" w:fill="auto"/>
          </w:tcPr>
          <w:p w14:paraId="43EEE3C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5.1.</w:t>
            </w:r>
          </w:p>
        </w:tc>
        <w:tc>
          <w:tcPr>
            <w:tcW w:w="9389" w:type="dxa"/>
            <w:gridSpan w:val="3"/>
            <w:shd w:val="clear" w:color="auto" w:fill="auto"/>
          </w:tcPr>
          <w:p w14:paraId="3EA5CC2C"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bCs/>
                <w:sz w:val="22"/>
                <w:szCs w:val="22"/>
              </w:rPr>
              <w:t>В обществе должна быть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r>
      <w:tr w:rsidR="007A5E58" w:rsidRPr="00D73CCE" w14:paraId="7952C338" w14:textId="77777777" w:rsidTr="007A5E58">
        <w:tc>
          <w:tcPr>
            <w:tcW w:w="852" w:type="dxa"/>
            <w:shd w:val="clear" w:color="auto" w:fill="auto"/>
          </w:tcPr>
          <w:p w14:paraId="1D5065E8"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5.1.1.</w:t>
            </w:r>
          </w:p>
        </w:tc>
        <w:tc>
          <w:tcPr>
            <w:tcW w:w="4252" w:type="dxa"/>
            <w:shd w:val="clear" w:color="auto" w:fill="auto"/>
          </w:tcPr>
          <w:p w14:paraId="306244C8"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Советом директоров определены принципы и подходы к организации системы управления рисками и внутреннего контроля в обществе</w:t>
            </w:r>
          </w:p>
        </w:tc>
        <w:tc>
          <w:tcPr>
            <w:tcW w:w="2409" w:type="dxa"/>
            <w:shd w:val="clear" w:color="auto" w:fill="auto"/>
          </w:tcPr>
          <w:p w14:paraId="44F57BC8"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 соблюдается.</w:t>
            </w:r>
          </w:p>
        </w:tc>
        <w:tc>
          <w:tcPr>
            <w:tcW w:w="2728" w:type="dxa"/>
            <w:shd w:val="clear" w:color="auto" w:fill="auto"/>
          </w:tcPr>
          <w:p w14:paraId="189A7A4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Организация системы управления рисками и внутреннего контроля определена внутренними документами Общества (утверждена Генеральным директором).</w:t>
            </w:r>
          </w:p>
        </w:tc>
      </w:tr>
      <w:tr w:rsidR="007A5E58" w:rsidRPr="00D73CCE" w14:paraId="60E968C8" w14:textId="77777777" w:rsidTr="007A5E58">
        <w:tc>
          <w:tcPr>
            <w:tcW w:w="852" w:type="dxa"/>
            <w:shd w:val="clear" w:color="auto" w:fill="auto"/>
          </w:tcPr>
          <w:p w14:paraId="77184715"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5.1.2.</w:t>
            </w:r>
          </w:p>
        </w:tc>
        <w:tc>
          <w:tcPr>
            <w:tcW w:w="4252" w:type="dxa"/>
            <w:shd w:val="clear" w:color="auto" w:fill="auto"/>
          </w:tcPr>
          <w:p w14:paraId="796BE7B0"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В обществе создано отдельное структурное подразделение по управлению рисками и внутреннему контролю</w:t>
            </w:r>
          </w:p>
        </w:tc>
        <w:tc>
          <w:tcPr>
            <w:tcW w:w="2409" w:type="dxa"/>
            <w:shd w:val="clear" w:color="auto" w:fill="auto"/>
          </w:tcPr>
          <w:p w14:paraId="3BA43CE7"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Соблюдается частично.</w:t>
            </w:r>
          </w:p>
        </w:tc>
        <w:tc>
          <w:tcPr>
            <w:tcW w:w="2728" w:type="dxa"/>
            <w:shd w:val="clear" w:color="auto" w:fill="auto"/>
          </w:tcPr>
          <w:p w14:paraId="26C14E66" w14:textId="506C274B"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В обществе имеется Служба внутреннего контроля и налоговых рисков</w:t>
            </w:r>
            <w:r w:rsidR="006E5261" w:rsidRPr="00D73CCE">
              <w:rPr>
                <w:rFonts w:asciiTheme="minorHAnsi" w:hAnsiTheme="minorHAnsi" w:cstheme="minorHAnsi"/>
                <w:sz w:val="22"/>
                <w:szCs w:val="22"/>
              </w:rPr>
              <w:t xml:space="preserve">, а также в составе Дирекции по корпоративным и юридическим вопросам создано направление, в </w:t>
            </w:r>
            <w:r w:rsidR="006E5261" w:rsidRPr="00D73CCE">
              <w:rPr>
                <w:rFonts w:asciiTheme="minorHAnsi" w:hAnsiTheme="minorHAnsi" w:cstheme="minorHAnsi"/>
                <w:sz w:val="22"/>
                <w:szCs w:val="22"/>
              </w:rPr>
              <w:lastRenderedPageBreak/>
              <w:t>функции которого входит внедрение в обществе системы комплаенс</w:t>
            </w:r>
            <w:r w:rsidRPr="00D73CCE">
              <w:rPr>
                <w:rFonts w:asciiTheme="minorHAnsi" w:hAnsiTheme="minorHAnsi" w:cstheme="minorHAnsi"/>
                <w:sz w:val="22"/>
                <w:szCs w:val="22"/>
              </w:rPr>
              <w:t>.</w:t>
            </w:r>
          </w:p>
        </w:tc>
      </w:tr>
      <w:tr w:rsidR="007A5E58" w:rsidRPr="00D73CCE" w14:paraId="6999AFE7" w14:textId="77777777" w:rsidTr="007A5E58">
        <w:tc>
          <w:tcPr>
            <w:tcW w:w="852" w:type="dxa"/>
            <w:shd w:val="clear" w:color="auto" w:fill="auto"/>
          </w:tcPr>
          <w:p w14:paraId="7565B6AA"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5.1.3.</w:t>
            </w:r>
          </w:p>
        </w:tc>
        <w:tc>
          <w:tcPr>
            <w:tcW w:w="4252" w:type="dxa"/>
            <w:shd w:val="clear" w:color="auto" w:fill="auto"/>
          </w:tcPr>
          <w:p w14:paraId="5A1D9B2E"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В обществе разработана и внедрена антикоррупционная политика общества, определяющая меры, направленные на формирование элементов корпоративной культуры, организационной структуры, правил и процедур, обеспечивающих недопущение коррупции</w:t>
            </w:r>
          </w:p>
        </w:tc>
        <w:tc>
          <w:tcPr>
            <w:tcW w:w="2409" w:type="dxa"/>
            <w:shd w:val="clear" w:color="auto" w:fill="auto"/>
          </w:tcPr>
          <w:p w14:paraId="3CD724A1" w14:textId="40CBD8D0"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Соблюдается.</w:t>
            </w:r>
            <w:r w:rsidR="006861F0" w:rsidRPr="00D73CCE">
              <w:rPr>
                <w:rFonts w:asciiTheme="minorHAnsi" w:hAnsiTheme="minorHAnsi" w:cstheme="minorHAnsi"/>
                <w:sz w:val="22"/>
                <w:szCs w:val="22"/>
              </w:rPr>
              <w:t xml:space="preserve"> Антикоррупционная политика АО «Трансмашхолдинг» утверждена и введена в действие приказом генерального директора АО «Трансмашхолдинг» №252 от 20.11.2020г.</w:t>
            </w:r>
          </w:p>
        </w:tc>
        <w:tc>
          <w:tcPr>
            <w:tcW w:w="2728" w:type="dxa"/>
            <w:shd w:val="clear" w:color="auto" w:fill="auto"/>
          </w:tcPr>
          <w:p w14:paraId="24A5041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5F249907" w14:textId="77777777" w:rsidTr="007A5E58">
        <w:tc>
          <w:tcPr>
            <w:tcW w:w="852" w:type="dxa"/>
            <w:shd w:val="clear" w:color="auto" w:fill="auto"/>
          </w:tcPr>
          <w:p w14:paraId="47FE25C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5.1.4.</w:t>
            </w:r>
          </w:p>
        </w:tc>
        <w:tc>
          <w:tcPr>
            <w:tcW w:w="4252" w:type="dxa"/>
            <w:shd w:val="clear" w:color="auto" w:fill="auto"/>
          </w:tcPr>
          <w:p w14:paraId="7BFD3775"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3C458BB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530E1AB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0075754D" w14:textId="77777777" w:rsidTr="007A5E58">
        <w:tc>
          <w:tcPr>
            <w:tcW w:w="852" w:type="dxa"/>
            <w:shd w:val="clear" w:color="auto" w:fill="auto"/>
          </w:tcPr>
          <w:p w14:paraId="1A0F8F9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5.2.</w:t>
            </w:r>
          </w:p>
        </w:tc>
        <w:tc>
          <w:tcPr>
            <w:tcW w:w="9389" w:type="dxa"/>
            <w:gridSpan w:val="3"/>
            <w:shd w:val="clear" w:color="auto" w:fill="auto"/>
          </w:tcPr>
          <w:p w14:paraId="62054D5B" w14:textId="76202AC2"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Для систематической независимой оценки надежности и эффективности системы управления рисками и внутреннего</w:t>
            </w:r>
            <w:r w:rsidR="00C6573C">
              <w:rPr>
                <w:rFonts w:asciiTheme="minorHAnsi" w:hAnsiTheme="minorHAnsi" w:cstheme="minorHAnsi"/>
                <w:sz w:val="22"/>
                <w:szCs w:val="22"/>
              </w:rPr>
              <w:t xml:space="preserve"> </w:t>
            </w:r>
            <w:r w:rsidRPr="00D73CCE">
              <w:rPr>
                <w:rFonts w:asciiTheme="minorHAnsi" w:hAnsiTheme="minorHAnsi" w:cstheme="minorHAnsi"/>
                <w:sz w:val="22"/>
                <w:szCs w:val="22"/>
              </w:rPr>
              <w:t>контроля</w:t>
            </w:r>
            <w:r w:rsidR="00C6573C">
              <w:rPr>
                <w:rFonts w:asciiTheme="minorHAnsi" w:hAnsiTheme="minorHAnsi" w:cstheme="minorHAnsi"/>
                <w:sz w:val="22"/>
                <w:szCs w:val="22"/>
              </w:rPr>
              <w:t xml:space="preserve"> </w:t>
            </w:r>
            <w:r w:rsidRPr="00D73CCE">
              <w:rPr>
                <w:rFonts w:asciiTheme="minorHAnsi" w:hAnsiTheme="minorHAnsi" w:cstheme="minorHAnsi"/>
                <w:sz w:val="22"/>
                <w:szCs w:val="22"/>
              </w:rPr>
              <w:t>и практики корпоративного управления общество должно организовывать проведение внутреннего аудита</w:t>
            </w:r>
          </w:p>
        </w:tc>
      </w:tr>
      <w:tr w:rsidR="007A5E58" w:rsidRPr="00D73CCE" w14:paraId="0E4F167E" w14:textId="77777777" w:rsidTr="007A5E58">
        <w:tc>
          <w:tcPr>
            <w:tcW w:w="852" w:type="dxa"/>
            <w:shd w:val="clear" w:color="auto" w:fill="auto"/>
          </w:tcPr>
          <w:p w14:paraId="3521CB43"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5.2.1.</w:t>
            </w:r>
          </w:p>
        </w:tc>
        <w:tc>
          <w:tcPr>
            <w:tcW w:w="4252" w:type="dxa"/>
            <w:shd w:val="clear" w:color="auto" w:fill="auto"/>
          </w:tcPr>
          <w:p w14:paraId="6C7F9D55"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В обществе сформировано отдельное структурное подразделение, осуществляющее функции внутреннего аудита, функционально подчиненное совету директоров общества. Функции указанного подразделения соответствуют рекомендациям Кодекса корпоративного управления и к таким функциям, в частности, относятся:</w:t>
            </w:r>
          </w:p>
          <w:p w14:paraId="76C3C2F8"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оценка эффективности системы внутреннего контроля;</w:t>
            </w:r>
          </w:p>
          <w:p w14:paraId="4F1B9AB4"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оценка эффективности системы управления рисками;</w:t>
            </w:r>
          </w:p>
          <w:p w14:paraId="710AD9E8"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оценка корпоративного управления (в случае отсутствия комитета по корпоративному управлению)</w:t>
            </w:r>
          </w:p>
        </w:tc>
        <w:tc>
          <w:tcPr>
            <w:tcW w:w="2409" w:type="dxa"/>
            <w:shd w:val="clear" w:color="auto" w:fill="auto"/>
          </w:tcPr>
          <w:p w14:paraId="4856966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Соблюдается частично.</w:t>
            </w:r>
          </w:p>
        </w:tc>
        <w:tc>
          <w:tcPr>
            <w:tcW w:w="2728" w:type="dxa"/>
            <w:shd w:val="clear" w:color="auto" w:fill="auto"/>
          </w:tcPr>
          <w:p w14:paraId="3CD5212C"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В Обществе сформировано отдельное структурное подразделение по внутреннему контролю, функционал подразделения закреплён в Положении о подразделении.</w:t>
            </w:r>
          </w:p>
          <w:p w14:paraId="0B7EEB1F" w14:textId="5657B409" w:rsidR="00650CF8"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 xml:space="preserve">В </w:t>
            </w:r>
            <w:r w:rsidR="00650CF8">
              <w:rPr>
                <w:rFonts w:asciiTheme="minorHAnsi" w:hAnsiTheme="minorHAnsi" w:cstheme="minorHAnsi"/>
                <w:sz w:val="22"/>
                <w:szCs w:val="22"/>
              </w:rPr>
              <w:t xml:space="preserve">ноябре 2021 года в данном </w:t>
            </w:r>
            <w:r w:rsidRPr="00D73CCE">
              <w:rPr>
                <w:rFonts w:asciiTheme="minorHAnsi" w:hAnsiTheme="minorHAnsi" w:cstheme="minorHAnsi"/>
                <w:sz w:val="22"/>
                <w:szCs w:val="22"/>
              </w:rPr>
              <w:t>подразделени</w:t>
            </w:r>
            <w:r w:rsidR="00650CF8">
              <w:rPr>
                <w:rFonts w:asciiTheme="minorHAnsi" w:hAnsiTheme="minorHAnsi" w:cstheme="minorHAnsi"/>
                <w:sz w:val="22"/>
                <w:szCs w:val="22"/>
              </w:rPr>
              <w:t>и сформирована функция</w:t>
            </w:r>
            <w:r w:rsidRPr="00D73CCE">
              <w:rPr>
                <w:rFonts w:asciiTheme="minorHAnsi" w:hAnsiTheme="minorHAnsi" w:cstheme="minorHAnsi"/>
                <w:sz w:val="22"/>
                <w:szCs w:val="22"/>
              </w:rPr>
              <w:t xml:space="preserve"> внутренне</w:t>
            </w:r>
            <w:r w:rsidR="00650CF8">
              <w:rPr>
                <w:rFonts w:asciiTheme="minorHAnsi" w:hAnsiTheme="minorHAnsi" w:cstheme="minorHAnsi"/>
                <w:sz w:val="22"/>
                <w:szCs w:val="22"/>
              </w:rPr>
              <w:t>го</w:t>
            </w:r>
            <w:r w:rsidRPr="00D73CCE">
              <w:rPr>
                <w:rFonts w:asciiTheme="minorHAnsi" w:hAnsiTheme="minorHAnsi" w:cstheme="minorHAnsi"/>
                <w:sz w:val="22"/>
                <w:szCs w:val="22"/>
              </w:rPr>
              <w:t xml:space="preserve"> </w:t>
            </w:r>
            <w:proofErr w:type="gramStart"/>
            <w:r w:rsidRPr="00D73CCE">
              <w:rPr>
                <w:rFonts w:asciiTheme="minorHAnsi" w:hAnsiTheme="minorHAnsi" w:cstheme="minorHAnsi"/>
                <w:sz w:val="22"/>
                <w:szCs w:val="22"/>
              </w:rPr>
              <w:t>аудит</w:t>
            </w:r>
            <w:r w:rsidR="00650CF8">
              <w:rPr>
                <w:rFonts w:asciiTheme="minorHAnsi" w:hAnsiTheme="minorHAnsi" w:cstheme="minorHAnsi"/>
                <w:sz w:val="22"/>
                <w:szCs w:val="22"/>
              </w:rPr>
              <w:t>а</w:t>
            </w:r>
            <w:r w:rsidRPr="00D73CCE">
              <w:rPr>
                <w:rFonts w:asciiTheme="minorHAnsi" w:hAnsiTheme="minorHAnsi" w:cstheme="minorHAnsi"/>
                <w:sz w:val="22"/>
                <w:szCs w:val="22"/>
              </w:rPr>
              <w:t xml:space="preserve"> </w:t>
            </w:r>
            <w:r w:rsidR="00650CF8">
              <w:rPr>
                <w:rFonts w:asciiTheme="minorHAnsi" w:hAnsiTheme="minorHAnsi" w:cstheme="minorHAnsi"/>
                <w:sz w:val="22"/>
                <w:szCs w:val="22"/>
              </w:rPr>
              <w:t>,</w:t>
            </w:r>
            <w:proofErr w:type="gramEnd"/>
            <w:r w:rsidR="00650CF8">
              <w:rPr>
                <w:rFonts w:asciiTheme="minorHAnsi" w:hAnsiTheme="minorHAnsi" w:cstheme="minorHAnsi"/>
                <w:sz w:val="22"/>
                <w:szCs w:val="22"/>
              </w:rPr>
              <w:t xml:space="preserve"> в состав службы внутреннего контроля и налоговых рисков введены должности:</w:t>
            </w:r>
          </w:p>
          <w:p w14:paraId="4FAC3F45" w14:textId="77777777" w:rsidR="00650CF8" w:rsidRDefault="00650CF8" w:rsidP="007A5E58">
            <w:pPr>
              <w:rPr>
                <w:rFonts w:asciiTheme="minorHAnsi" w:hAnsiTheme="minorHAnsi" w:cstheme="minorHAnsi"/>
                <w:sz w:val="22"/>
                <w:szCs w:val="22"/>
              </w:rPr>
            </w:pPr>
            <w:r>
              <w:rPr>
                <w:rFonts w:asciiTheme="minorHAnsi" w:hAnsiTheme="minorHAnsi" w:cstheme="minorHAnsi"/>
                <w:sz w:val="22"/>
                <w:szCs w:val="22"/>
              </w:rPr>
              <w:t>- руководителя направления по внутреннему аудиту,</w:t>
            </w:r>
          </w:p>
          <w:p w14:paraId="33F8440F" w14:textId="77777777" w:rsidR="00C6573C" w:rsidRDefault="00650CF8" w:rsidP="007A5E58">
            <w:pPr>
              <w:rPr>
                <w:rFonts w:asciiTheme="minorHAnsi" w:hAnsiTheme="minorHAnsi" w:cstheme="minorHAnsi"/>
                <w:sz w:val="22"/>
                <w:szCs w:val="22"/>
              </w:rPr>
            </w:pPr>
            <w:r>
              <w:rPr>
                <w:rFonts w:asciiTheme="minorHAnsi" w:hAnsiTheme="minorHAnsi" w:cstheme="minorHAnsi"/>
                <w:sz w:val="22"/>
                <w:szCs w:val="22"/>
              </w:rPr>
              <w:t>-главного специалиста по внутреннему аудиту</w:t>
            </w:r>
            <w:r w:rsidR="007A5E58" w:rsidRPr="00D73CCE">
              <w:rPr>
                <w:rFonts w:asciiTheme="minorHAnsi" w:hAnsiTheme="minorHAnsi" w:cstheme="minorHAnsi"/>
                <w:sz w:val="22"/>
                <w:szCs w:val="22"/>
              </w:rPr>
              <w:t>.</w:t>
            </w:r>
            <w:r>
              <w:rPr>
                <w:rFonts w:asciiTheme="minorHAnsi" w:hAnsiTheme="minorHAnsi" w:cstheme="minorHAnsi"/>
                <w:sz w:val="22"/>
                <w:szCs w:val="22"/>
              </w:rPr>
              <w:t xml:space="preserve"> </w:t>
            </w:r>
          </w:p>
          <w:p w14:paraId="57666575" w14:textId="45DC6AC1" w:rsidR="007A5E58" w:rsidRPr="00D73CCE" w:rsidRDefault="00C6573C" w:rsidP="007A5E58">
            <w:pPr>
              <w:rPr>
                <w:rFonts w:asciiTheme="minorHAnsi" w:hAnsiTheme="minorHAnsi" w:cstheme="minorHAnsi"/>
                <w:sz w:val="22"/>
                <w:szCs w:val="22"/>
              </w:rPr>
            </w:pPr>
            <w:r>
              <w:rPr>
                <w:rFonts w:asciiTheme="minorHAnsi" w:hAnsiTheme="minorHAnsi" w:cstheme="minorHAnsi"/>
                <w:sz w:val="22"/>
                <w:szCs w:val="22"/>
              </w:rPr>
              <w:t>В 2022 году проведена</w:t>
            </w:r>
            <w:r w:rsidR="00650CF8">
              <w:rPr>
                <w:rFonts w:asciiTheme="minorHAnsi" w:hAnsiTheme="minorHAnsi" w:cstheme="minorHAnsi"/>
                <w:sz w:val="22"/>
                <w:szCs w:val="22"/>
              </w:rPr>
              <w:t xml:space="preserve"> оценк</w:t>
            </w:r>
            <w:r>
              <w:rPr>
                <w:rFonts w:asciiTheme="minorHAnsi" w:hAnsiTheme="minorHAnsi" w:cstheme="minorHAnsi"/>
                <w:sz w:val="22"/>
                <w:szCs w:val="22"/>
              </w:rPr>
              <w:t>а</w:t>
            </w:r>
            <w:r w:rsidR="00650CF8">
              <w:rPr>
                <w:rFonts w:asciiTheme="minorHAnsi" w:hAnsiTheme="minorHAnsi" w:cstheme="minorHAnsi"/>
                <w:sz w:val="22"/>
                <w:szCs w:val="22"/>
              </w:rPr>
              <w:t xml:space="preserve"> эффективности системы внутреннего контроля</w:t>
            </w:r>
            <w:r>
              <w:rPr>
                <w:rFonts w:asciiTheme="minorHAnsi" w:hAnsiTheme="minorHAnsi" w:cstheme="minorHAnsi"/>
                <w:sz w:val="22"/>
                <w:szCs w:val="22"/>
              </w:rPr>
              <w:t xml:space="preserve"> Общества и оценка системы корпоративного управления Общества</w:t>
            </w:r>
            <w:r w:rsidR="00650CF8">
              <w:rPr>
                <w:rFonts w:asciiTheme="minorHAnsi" w:hAnsiTheme="minorHAnsi" w:cstheme="minorHAnsi"/>
                <w:sz w:val="22"/>
                <w:szCs w:val="22"/>
              </w:rPr>
              <w:t>.</w:t>
            </w:r>
          </w:p>
        </w:tc>
      </w:tr>
      <w:tr w:rsidR="007A5E58" w:rsidRPr="00D73CCE" w14:paraId="2F62FDD4" w14:textId="77777777" w:rsidTr="007A5E58">
        <w:tc>
          <w:tcPr>
            <w:tcW w:w="852" w:type="dxa"/>
            <w:shd w:val="clear" w:color="auto" w:fill="auto"/>
          </w:tcPr>
          <w:p w14:paraId="0B1EA336"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5.2.2.</w:t>
            </w:r>
          </w:p>
        </w:tc>
        <w:tc>
          <w:tcPr>
            <w:tcW w:w="4252" w:type="dxa"/>
            <w:shd w:val="clear" w:color="auto" w:fill="auto"/>
          </w:tcPr>
          <w:p w14:paraId="31681460"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 xml:space="preserve">Руководитель подразделения внутреннего аудита подотчетен совету директоров общества, назначается и </w:t>
            </w:r>
            <w:r w:rsidRPr="00D73CCE">
              <w:rPr>
                <w:rFonts w:asciiTheme="minorHAnsi" w:hAnsiTheme="minorHAnsi" w:cstheme="minorHAnsi"/>
                <w:sz w:val="22"/>
                <w:szCs w:val="22"/>
              </w:rPr>
              <w:lastRenderedPageBreak/>
              <w:t>снимается с должности по решению совета директоров общества</w:t>
            </w:r>
          </w:p>
        </w:tc>
        <w:tc>
          <w:tcPr>
            <w:tcW w:w="2409" w:type="dxa"/>
            <w:shd w:val="clear" w:color="auto" w:fill="auto"/>
          </w:tcPr>
          <w:p w14:paraId="00E284D7"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Не соблюдается.</w:t>
            </w:r>
          </w:p>
        </w:tc>
        <w:tc>
          <w:tcPr>
            <w:tcW w:w="2728" w:type="dxa"/>
            <w:shd w:val="clear" w:color="auto" w:fill="auto"/>
          </w:tcPr>
          <w:p w14:paraId="0D0ED70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 xml:space="preserve">Руководитель подразделения по внутреннему контролю </w:t>
            </w:r>
            <w:r w:rsidRPr="00D73CCE">
              <w:rPr>
                <w:rFonts w:asciiTheme="minorHAnsi" w:hAnsiTheme="minorHAnsi" w:cstheme="minorHAnsi"/>
                <w:sz w:val="22"/>
                <w:szCs w:val="22"/>
              </w:rPr>
              <w:lastRenderedPageBreak/>
              <w:t>подотчетен заместителю генерального директора по</w:t>
            </w:r>
          </w:p>
          <w:p w14:paraId="0D5C778C" w14:textId="1E34EEF5" w:rsidR="007A5E58" w:rsidRPr="00D73CCE" w:rsidRDefault="006861F0" w:rsidP="007A5E58">
            <w:pPr>
              <w:rPr>
                <w:rFonts w:asciiTheme="minorHAnsi" w:hAnsiTheme="minorHAnsi" w:cstheme="minorHAnsi"/>
                <w:sz w:val="22"/>
                <w:szCs w:val="22"/>
              </w:rPr>
            </w:pPr>
            <w:r w:rsidRPr="00D73CCE">
              <w:rPr>
                <w:rFonts w:asciiTheme="minorHAnsi" w:hAnsiTheme="minorHAnsi" w:cstheme="minorHAnsi"/>
                <w:sz w:val="22"/>
                <w:szCs w:val="22"/>
              </w:rPr>
              <w:t>к</w:t>
            </w:r>
            <w:r w:rsidR="007A5E58" w:rsidRPr="00D73CCE">
              <w:rPr>
                <w:rFonts w:asciiTheme="minorHAnsi" w:hAnsiTheme="minorHAnsi" w:cstheme="minorHAnsi"/>
                <w:sz w:val="22"/>
                <w:szCs w:val="22"/>
              </w:rPr>
              <w:t>орпоративн</w:t>
            </w:r>
            <w:r w:rsidR="00E06434" w:rsidRPr="00D73CCE">
              <w:rPr>
                <w:rFonts w:asciiTheme="minorHAnsi" w:hAnsiTheme="minorHAnsi" w:cstheme="minorHAnsi"/>
                <w:sz w:val="22"/>
                <w:szCs w:val="22"/>
              </w:rPr>
              <w:t>ой деятельности и управлению</w:t>
            </w:r>
            <w:r w:rsidR="007A5E58" w:rsidRPr="00D73CCE">
              <w:rPr>
                <w:rFonts w:asciiTheme="minorHAnsi" w:hAnsiTheme="minorHAnsi" w:cstheme="minorHAnsi"/>
                <w:sz w:val="22"/>
                <w:szCs w:val="22"/>
              </w:rPr>
              <w:t xml:space="preserve"> рискам</w:t>
            </w:r>
            <w:r w:rsidR="00E06434" w:rsidRPr="00D73CCE">
              <w:rPr>
                <w:rFonts w:asciiTheme="minorHAnsi" w:hAnsiTheme="minorHAnsi" w:cstheme="minorHAnsi"/>
                <w:sz w:val="22"/>
                <w:szCs w:val="22"/>
              </w:rPr>
              <w:t>и,</w:t>
            </w:r>
            <w:r w:rsidR="007A5E58" w:rsidRPr="00D73CCE">
              <w:rPr>
                <w:rFonts w:asciiTheme="minorHAnsi" w:hAnsiTheme="minorHAnsi" w:cstheme="minorHAnsi"/>
                <w:sz w:val="22"/>
                <w:szCs w:val="22"/>
              </w:rPr>
              <w:t xml:space="preserve"> назначение и прекращение полномочий осуществляется в соответствии с требованиями трудового законодательства Р</w:t>
            </w:r>
            <w:r w:rsidRPr="00D73CCE">
              <w:rPr>
                <w:rFonts w:asciiTheme="minorHAnsi" w:hAnsiTheme="minorHAnsi" w:cstheme="minorHAnsi"/>
                <w:sz w:val="22"/>
                <w:szCs w:val="22"/>
              </w:rPr>
              <w:t xml:space="preserve">оссийской </w:t>
            </w:r>
            <w:r w:rsidR="007A5E58" w:rsidRPr="00D73CCE">
              <w:rPr>
                <w:rFonts w:asciiTheme="minorHAnsi" w:hAnsiTheme="minorHAnsi" w:cstheme="minorHAnsi"/>
                <w:sz w:val="22"/>
                <w:szCs w:val="22"/>
              </w:rPr>
              <w:t>Ф</w:t>
            </w:r>
            <w:r w:rsidRPr="00D73CCE">
              <w:rPr>
                <w:rFonts w:asciiTheme="minorHAnsi" w:hAnsiTheme="minorHAnsi" w:cstheme="minorHAnsi"/>
                <w:sz w:val="22"/>
                <w:szCs w:val="22"/>
              </w:rPr>
              <w:t>едерации</w:t>
            </w:r>
            <w:r w:rsidR="007A5E58" w:rsidRPr="00D73CCE">
              <w:rPr>
                <w:rFonts w:asciiTheme="minorHAnsi" w:hAnsiTheme="minorHAnsi" w:cstheme="minorHAnsi"/>
                <w:sz w:val="22"/>
                <w:szCs w:val="22"/>
              </w:rPr>
              <w:t>.</w:t>
            </w:r>
          </w:p>
        </w:tc>
      </w:tr>
      <w:tr w:rsidR="007A5E58" w:rsidRPr="00D73CCE" w14:paraId="26FD9C89" w14:textId="77777777" w:rsidTr="007A5E58">
        <w:tc>
          <w:tcPr>
            <w:tcW w:w="852" w:type="dxa"/>
            <w:shd w:val="clear" w:color="auto" w:fill="auto"/>
          </w:tcPr>
          <w:p w14:paraId="03B0868C"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5.2.3.</w:t>
            </w:r>
          </w:p>
        </w:tc>
        <w:tc>
          <w:tcPr>
            <w:tcW w:w="4252" w:type="dxa"/>
            <w:shd w:val="clear" w:color="auto" w:fill="auto"/>
          </w:tcPr>
          <w:p w14:paraId="2626607F"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В обществе утверждена политика в области внутреннего аудита (Положение о внутреннем аудите), определяющая цели, задачи и функции внутреннего аудита</w:t>
            </w:r>
          </w:p>
        </w:tc>
        <w:tc>
          <w:tcPr>
            <w:tcW w:w="2409" w:type="dxa"/>
            <w:shd w:val="clear" w:color="auto" w:fill="auto"/>
          </w:tcPr>
          <w:p w14:paraId="2950A9B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Соблюдается частично.</w:t>
            </w:r>
          </w:p>
        </w:tc>
        <w:tc>
          <w:tcPr>
            <w:tcW w:w="2728" w:type="dxa"/>
            <w:shd w:val="clear" w:color="auto" w:fill="auto"/>
          </w:tcPr>
          <w:p w14:paraId="168C7F55" w14:textId="7F3D2B8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Общество имеет документ, устанавливающий правила по внутреннему контролю - «Положение о внутренне</w:t>
            </w:r>
            <w:r w:rsidR="006861F0" w:rsidRPr="00D73CCE">
              <w:rPr>
                <w:rFonts w:asciiTheme="minorHAnsi" w:hAnsiTheme="minorHAnsi" w:cstheme="minorHAnsi"/>
                <w:sz w:val="22"/>
                <w:szCs w:val="22"/>
              </w:rPr>
              <w:t>м</w:t>
            </w:r>
            <w:r w:rsidRPr="00D73CCE">
              <w:rPr>
                <w:rFonts w:asciiTheme="minorHAnsi" w:hAnsiTheme="minorHAnsi" w:cstheme="minorHAnsi"/>
                <w:sz w:val="22"/>
                <w:szCs w:val="22"/>
              </w:rPr>
              <w:t xml:space="preserve"> контрол</w:t>
            </w:r>
            <w:r w:rsidR="006861F0" w:rsidRPr="00D73CCE">
              <w:rPr>
                <w:rFonts w:asciiTheme="minorHAnsi" w:hAnsiTheme="minorHAnsi" w:cstheme="minorHAnsi"/>
                <w:sz w:val="22"/>
                <w:szCs w:val="22"/>
              </w:rPr>
              <w:t>е</w:t>
            </w:r>
            <w:r w:rsidRPr="00D73CCE">
              <w:rPr>
                <w:rFonts w:asciiTheme="minorHAnsi" w:hAnsiTheme="minorHAnsi" w:cstheme="minorHAnsi"/>
                <w:sz w:val="22"/>
                <w:szCs w:val="22"/>
              </w:rPr>
              <w:t xml:space="preserve"> АО «Трансмашхолдинг», которое введено в действие Приказом генерального директора АО «Трансмашхолдинг» №1</w:t>
            </w:r>
            <w:r w:rsidR="006861F0" w:rsidRPr="00D73CCE">
              <w:rPr>
                <w:rFonts w:asciiTheme="minorHAnsi" w:hAnsiTheme="minorHAnsi" w:cstheme="minorHAnsi"/>
                <w:sz w:val="22"/>
                <w:szCs w:val="22"/>
              </w:rPr>
              <w:t>02</w:t>
            </w:r>
            <w:r w:rsidRPr="00D73CCE">
              <w:rPr>
                <w:rFonts w:asciiTheme="minorHAnsi" w:hAnsiTheme="minorHAnsi" w:cstheme="minorHAnsi"/>
                <w:sz w:val="22"/>
                <w:szCs w:val="22"/>
              </w:rPr>
              <w:t xml:space="preserve"> от </w:t>
            </w:r>
            <w:r w:rsidR="006861F0" w:rsidRPr="00D73CCE">
              <w:rPr>
                <w:rFonts w:asciiTheme="minorHAnsi" w:hAnsiTheme="minorHAnsi" w:cstheme="minorHAnsi"/>
                <w:sz w:val="22"/>
                <w:szCs w:val="22"/>
              </w:rPr>
              <w:t>20</w:t>
            </w:r>
            <w:r w:rsidRPr="00D73CCE">
              <w:rPr>
                <w:rFonts w:asciiTheme="minorHAnsi" w:hAnsiTheme="minorHAnsi" w:cstheme="minorHAnsi"/>
                <w:sz w:val="22"/>
                <w:szCs w:val="22"/>
              </w:rPr>
              <w:t>.0</w:t>
            </w:r>
            <w:r w:rsidR="006861F0" w:rsidRPr="00D73CCE">
              <w:rPr>
                <w:rFonts w:asciiTheme="minorHAnsi" w:hAnsiTheme="minorHAnsi" w:cstheme="minorHAnsi"/>
                <w:sz w:val="22"/>
                <w:szCs w:val="22"/>
              </w:rPr>
              <w:t>5</w:t>
            </w:r>
            <w:r w:rsidRPr="00D73CCE">
              <w:rPr>
                <w:rFonts w:asciiTheme="minorHAnsi" w:hAnsiTheme="minorHAnsi" w:cstheme="minorHAnsi"/>
                <w:sz w:val="22"/>
                <w:szCs w:val="22"/>
              </w:rPr>
              <w:t>.20</w:t>
            </w:r>
            <w:r w:rsidR="006861F0" w:rsidRPr="00D73CCE">
              <w:rPr>
                <w:rFonts w:asciiTheme="minorHAnsi" w:hAnsiTheme="minorHAnsi" w:cstheme="minorHAnsi"/>
                <w:sz w:val="22"/>
                <w:szCs w:val="22"/>
              </w:rPr>
              <w:t>20</w:t>
            </w:r>
            <w:r w:rsidRPr="00D73CCE">
              <w:rPr>
                <w:rFonts w:asciiTheme="minorHAnsi" w:hAnsiTheme="minorHAnsi" w:cstheme="minorHAnsi"/>
                <w:sz w:val="22"/>
                <w:szCs w:val="22"/>
              </w:rPr>
              <w:t>г. При решении данного вопроса Общество руководствуется нормами законодательства Р</w:t>
            </w:r>
            <w:r w:rsidR="006861F0" w:rsidRPr="00D73CCE">
              <w:rPr>
                <w:rFonts w:asciiTheme="minorHAnsi" w:hAnsiTheme="minorHAnsi" w:cstheme="minorHAnsi"/>
                <w:sz w:val="22"/>
                <w:szCs w:val="22"/>
              </w:rPr>
              <w:t xml:space="preserve">оссийской </w:t>
            </w:r>
            <w:r w:rsidRPr="00D73CCE">
              <w:rPr>
                <w:rFonts w:asciiTheme="minorHAnsi" w:hAnsiTheme="minorHAnsi" w:cstheme="minorHAnsi"/>
                <w:sz w:val="22"/>
                <w:szCs w:val="22"/>
              </w:rPr>
              <w:t>Ф</w:t>
            </w:r>
            <w:r w:rsidR="006861F0" w:rsidRPr="00D73CCE">
              <w:rPr>
                <w:rFonts w:asciiTheme="minorHAnsi" w:hAnsiTheme="minorHAnsi" w:cstheme="minorHAnsi"/>
                <w:sz w:val="22"/>
                <w:szCs w:val="22"/>
              </w:rPr>
              <w:t>едерации</w:t>
            </w:r>
            <w:r w:rsidRPr="00D73CCE">
              <w:rPr>
                <w:rFonts w:asciiTheme="minorHAnsi" w:hAnsiTheme="minorHAnsi" w:cstheme="minorHAnsi"/>
                <w:sz w:val="22"/>
                <w:szCs w:val="22"/>
              </w:rPr>
              <w:t>.</w:t>
            </w:r>
          </w:p>
        </w:tc>
      </w:tr>
      <w:tr w:rsidR="007A5E58" w:rsidRPr="00D73CCE" w14:paraId="5EFA0358" w14:textId="77777777" w:rsidTr="007A5E58">
        <w:tc>
          <w:tcPr>
            <w:tcW w:w="852" w:type="dxa"/>
            <w:shd w:val="clear" w:color="auto" w:fill="auto"/>
          </w:tcPr>
          <w:p w14:paraId="6A6AFBE3"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5.2.4.</w:t>
            </w:r>
          </w:p>
        </w:tc>
        <w:tc>
          <w:tcPr>
            <w:tcW w:w="4252" w:type="dxa"/>
            <w:shd w:val="clear" w:color="auto" w:fill="auto"/>
          </w:tcPr>
          <w:p w14:paraId="254E19EE"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4045952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4878D7C2"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35662C44" w14:textId="77777777" w:rsidTr="007A5E58">
        <w:tc>
          <w:tcPr>
            <w:tcW w:w="10241" w:type="dxa"/>
            <w:gridSpan w:val="4"/>
            <w:shd w:val="clear" w:color="auto" w:fill="auto"/>
          </w:tcPr>
          <w:p w14:paraId="385F26F4" w14:textId="77777777" w:rsidR="007A5E58" w:rsidRPr="00D73CCE" w:rsidRDefault="007A5E58" w:rsidP="007A5E58">
            <w:pPr>
              <w:jc w:val="center"/>
              <w:rPr>
                <w:rFonts w:asciiTheme="minorHAnsi" w:hAnsiTheme="minorHAnsi" w:cstheme="minorHAnsi"/>
                <w:b/>
                <w:sz w:val="22"/>
                <w:szCs w:val="22"/>
              </w:rPr>
            </w:pPr>
            <w:r w:rsidRPr="00D73CCE">
              <w:rPr>
                <w:rFonts w:asciiTheme="minorHAnsi" w:hAnsiTheme="minorHAnsi" w:cstheme="minorHAnsi"/>
                <w:b/>
                <w:sz w:val="22"/>
                <w:szCs w:val="22"/>
              </w:rPr>
              <w:t>VI. Раскрытие информации об обществе, информационная политика общества</w:t>
            </w:r>
          </w:p>
        </w:tc>
      </w:tr>
      <w:tr w:rsidR="007A5E58" w:rsidRPr="00D73CCE" w14:paraId="75165CF3" w14:textId="77777777" w:rsidTr="007A5E58">
        <w:tc>
          <w:tcPr>
            <w:tcW w:w="852" w:type="dxa"/>
            <w:shd w:val="clear" w:color="auto" w:fill="auto"/>
          </w:tcPr>
          <w:p w14:paraId="2BBD0D7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6.1.</w:t>
            </w:r>
          </w:p>
        </w:tc>
        <w:tc>
          <w:tcPr>
            <w:tcW w:w="9389" w:type="dxa"/>
            <w:gridSpan w:val="3"/>
            <w:shd w:val="clear" w:color="auto" w:fill="auto"/>
          </w:tcPr>
          <w:p w14:paraId="0EB94846"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Общество и его деятельность должны быть прозрачными для акционеров, инвесторов и иных заинтересованных лиц</w:t>
            </w:r>
          </w:p>
        </w:tc>
      </w:tr>
      <w:tr w:rsidR="007A5E58" w:rsidRPr="00D73CCE" w14:paraId="4DA2349E" w14:textId="77777777" w:rsidTr="007A5E58">
        <w:tc>
          <w:tcPr>
            <w:tcW w:w="852" w:type="dxa"/>
            <w:shd w:val="clear" w:color="auto" w:fill="auto"/>
          </w:tcPr>
          <w:p w14:paraId="75F8C6F7"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6.1.1.</w:t>
            </w:r>
          </w:p>
        </w:tc>
        <w:tc>
          <w:tcPr>
            <w:tcW w:w="4252" w:type="dxa"/>
            <w:shd w:val="clear" w:color="auto" w:fill="auto"/>
          </w:tcPr>
          <w:p w14:paraId="63F5F920"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В обществе утвержден внутренний документ, определяющий информационную политику общества, соответствующую рекомендациям Кодекса корпоративного управления. Информационная политика общества включает следующие способы взаимодействия с инвесторами и иными заинтересованными лицами:</w:t>
            </w:r>
          </w:p>
          <w:p w14:paraId="6E632327"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 xml:space="preserve">организация специальной страницы сайта общества в сети «Интернет», на которой размещаются ответы на типичные вопросы акционеров и инвесторов, регулярно обновляемый календарь </w:t>
            </w:r>
            <w:r w:rsidRPr="00D73CCE">
              <w:rPr>
                <w:rFonts w:asciiTheme="minorHAnsi" w:hAnsiTheme="minorHAnsi" w:cstheme="minorHAnsi"/>
                <w:sz w:val="22"/>
                <w:szCs w:val="22"/>
              </w:rPr>
              <w:lastRenderedPageBreak/>
              <w:t>корпоративных событий общества, а также иная полезная для акционеров и инвесторов информация;</w:t>
            </w:r>
          </w:p>
          <w:p w14:paraId="6C4889E6"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регулярное проведение встреч членов исполнительных органов и иных ключевых руководящих работников общества с аналитиками;</w:t>
            </w:r>
          </w:p>
          <w:p w14:paraId="35DF2AC6"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регулярное проведение презентаций (в том числе в форме телеконференций, веб-</w:t>
            </w:r>
            <w:proofErr w:type="spellStart"/>
            <w:r w:rsidRPr="00D73CCE">
              <w:rPr>
                <w:rFonts w:asciiTheme="minorHAnsi" w:hAnsiTheme="minorHAnsi" w:cstheme="minorHAnsi"/>
                <w:sz w:val="22"/>
                <w:szCs w:val="22"/>
              </w:rPr>
              <w:t>кастов</w:t>
            </w:r>
            <w:proofErr w:type="spellEnd"/>
            <w:r w:rsidRPr="00D73CCE">
              <w:rPr>
                <w:rFonts w:asciiTheme="minorHAnsi" w:hAnsiTheme="minorHAnsi" w:cstheme="minorHAnsi"/>
                <w:sz w:val="22"/>
                <w:szCs w:val="22"/>
              </w:rPr>
              <w:t>) и встреч с участием членов органов управления и иных ключевых руководящих работников общества, в том числе сопутствующих публикации бухгалтерской (финансовой) отчетности общества, либо связанных с основными инвестиционными проектами и планами стратегического развития общества</w:t>
            </w:r>
          </w:p>
        </w:tc>
        <w:tc>
          <w:tcPr>
            <w:tcW w:w="2409" w:type="dxa"/>
            <w:shd w:val="clear" w:color="auto" w:fill="auto"/>
          </w:tcPr>
          <w:p w14:paraId="4D78CF43" w14:textId="77777777" w:rsidR="007A5E58" w:rsidRPr="00D73CCE" w:rsidRDefault="007A5E58" w:rsidP="007A5E58">
            <w:pPr>
              <w:rPr>
                <w:rFonts w:asciiTheme="minorHAnsi" w:eastAsia="Calibri" w:hAnsiTheme="minorHAnsi" w:cstheme="minorHAnsi"/>
                <w:sz w:val="22"/>
                <w:szCs w:val="22"/>
                <w:lang w:eastAsia="en-US"/>
              </w:rPr>
            </w:pPr>
            <w:r w:rsidRPr="00D73CCE">
              <w:rPr>
                <w:rFonts w:asciiTheme="minorHAnsi" w:hAnsiTheme="minorHAnsi" w:cstheme="minorHAnsi"/>
                <w:sz w:val="22"/>
                <w:szCs w:val="22"/>
              </w:rPr>
              <w:lastRenderedPageBreak/>
              <w:t>Соблюдается частично.</w:t>
            </w:r>
          </w:p>
        </w:tc>
        <w:tc>
          <w:tcPr>
            <w:tcW w:w="2728" w:type="dxa"/>
            <w:shd w:val="clear" w:color="auto" w:fill="auto"/>
          </w:tcPr>
          <w:p w14:paraId="2EB4154F" w14:textId="77777777" w:rsidR="007A5E58" w:rsidRPr="00D73CCE" w:rsidRDefault="007A5E58" w:rsidP="007A5E58">
            <w:pPr>
              <w:rPr>
                <w:rFonts w:asciiTheme="minorHAnsi" w:eastAsia="Calibri" w:hAnsiTheme="minorHAnsi" w:cstheme="minorHAnsi"/>
                <w:sz w:val="22"/>
                <w:szCs w:val="22"/>
                <w:lang w:eastAsia="en-US"/>
              </w:rPr>
            </w:pPr>
            <w:r w:rsidRPr="00D73CCE">
              <w:rPr>
                <w:rFonts w:asciiTheme="minorHAnsi" w:hAnsiTheme="minorHAnsi" w:cstheme="minorHAnsi"/>
                <w:sz w:val="22"/>
                <w:szCs w:val="22"/>
              </w:rPr>
              <w:t>У Общества имеется сайт с разделом «Для инвесторов».</w:t>
            </w:r>
          </w:p>
        </w:tc>
      </w:tr>
      <w:tr w:rsidR="007A5E58" w:rsidRPr="00D73CCE" w14:paraId="3C1DE7E0" w14:textId="77777777" w:rsidTr="007A5E58">
        <w:tc>
          <w:tcPr>
            <w:tcW w:w="852" w:type="dxa"/>
            <w:shd w:val="clear" w:color="auto" w:fill="auto"/>
          </w:tcPr>
          <w:p w14:paraId="62C95EB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6.1.2.</w:t>
            </w:r>
          </w:p>
        </w:tc>
        <w:tc>
          <w:tcPr>
            <w:tcW w:w="4252" w:type="dxa"/>
            <w:shd w:val="clear" w:color="auto" w:fill="auto"/>
          </w:tcPr>
          <w:p w14:paraId="6243CA6D" w14:textId="77777777" w:rsidR="007A5E58" w:rsidRPr="00D73CCE" w:rsidRDefault="007A5E58" w:rsidP="007A5E58">
            <w:pPr>
              <w:autoSpaceDE w:val="0"/>
              <w:autoSpaceDN w:val="0"/>
              <w:adjustRightInd w:val="0"/>
              <w:ind w:firstLine="204"/>
              <w:jc w:val="both"/>
              <w:rPr>
                <w:rFonts w:asciiTheme="minorHAnsi" w:hAnsiTheme="minorHAnsi" w:cstheme="minorHAnsi"/>
                <w:color w:val="000000"/>
                <w:sz w:val="22"/>
                <w:szCs w:val="22"/>
              </w:rPr>
            </w:pPr>
            <w:r w:rsidRPr="00D73CCE">
              <w:rPr>
                <w:rFonts w:asciiTheme="minorHAnsi" w:hAnsiTheme="minorHAnsi" w:cstheme="minorHAnsi"/>
                <w:sz w:val="22"/>
                <w:szCs w:val="22"/>
              </w:rPr>
              <w:t>Реализация обществом информационной политики осуществляется исполнительными органами общества. Контроль за надлежащим раскрытием информации и соблюдением информационной политики осуществляет совет директоров общества</w:t>
            </w:r>
          </w:p>
        </w:tc>
        <w:tc>
          <w:tcPr>
            <w:tcW w:w="2409" w:type="dxa"/>
            <w:shd w:val="clear" w:color="auto" w:fill="auto"/>
          </w:tcPr>
          <w:p w14:paraId="5DB9B507" w14:textId="77777777" w:rsidR="007A5E58" w:rsidRPr="00D73CCE" w:rsidRDefault="007A5E58" w:rsidP="007A5E58">
            <w:pPr>
              <w:rPr>
                <w:rFonts w:asciiTheme="minorHAnsi" w:eastAsia="Calibri" w:hAnsiTheme="minorHAnsi" w:cstheme="minorHAnsi"/>
                <w:sz w:val="22"/>
                <w:szCs w:val="22"/>
                <w:lang w:eastAsia="en-US"/>
              </w:rPr>
            </w:pPr>
            <w:r w:rsidRPr="00D73CCE">
              <w:rPr>
                <w:rFonts w:asciiTheme="minorHAnsi" w:hAnsiTheme="minorHAnsi" w:cstheme="minorHAnsi"/>
                <w:sz w:val="22"/>
                <w:szCs w:val="22"/>
              </w:rPr>
              <w:t>Соблюдается частично.</w:t>
            </w:r>
          </w:p>
        </w:tc>
        <w:tc>
          <w:tcPr>
            <w:tcW w:w="2728" w:type="dxa"/>
            <w:shd w:val="clear" w:color="auto" w:fill="auto"/>
          </w:tcPr>
          <w:p w14:paraId="3862A9EE" w14:textId="77777777" w:rsidR="007A5E58" w:rsidRPr="00D73CCE" w:rsidRDefault="007A5E58" w:rsidP="007A5E58">
            <w:pPr>
              <w:rPr>
                <w:rFonts w:asciiTheme="minorHAnsi" w:eastAsia="Calibri" w:hAnsiTheme="minorHAnsi" w:cstheme="minorHAnsi"/>
                <w:sz w:val="22"/>
                <w:szCs w:val="22"/>
                <w:lang w:eastAsia="en-US"/>
              </w:rPr>
            </w:pPr>
            <w:r w:rsidRPr="00D73CCE">
              <w:rPr>
                <w:rFonts w:asciiTheme="minorHAnsi" w:hAnsiTheme="minorHAnsi" w:cstheme="minorHAnsi"/>
                <w:sz w:val="22"/>
                <w:szCs w:val="22"/>
              </w:rPr>
              <w:t>Реализация обществом информационной политики осуществляется исполнительными органами общества. Со стороны Совета директоров контроль не осуществляется, т.к. данные вопросы не входят в его компетенцию в соответствии с внутренними документами общества.</w:t>
            </w:r>
          </w:p>
        </w:tc>
      </w:tr>
      <w:tr w:rsidR="007A5E58" w:rsidRPr="00D73CCE" w14:paraId="3C209192" w14:textId="77777777" w:rsidTr="007A5E58">
        <w:tc>
          <w:tcPr>
            <w:tcW w:w="852" w:type="dxa"/>
            <w:shd w:val="clear" w:color="auto" w:fill="auto"/>
          </w:tcPr>
          <w:p w14:paraId="6255631A"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6.1.3.</w:t>
            </w:r>
          </w:p>
        </w:tc>
        <w:tc>
          <w:tcPr>
            <w:tcW w:w="4252" w:type="dxa"/>
            <w:shd w:val="clear" w:color="auto" w:fill="auto"/>
          </w:tcPr>
          <w:p w14:paraId="00C7B76A" w14:textId="77777777" w:rsidR="007A5E58" w:rsidRPr="00D73CCE" w:rsidRDefault="007A5E58" w:rsidP="007A5E58">
            <w:pPr>
              <w:autoSpaceDE w:val="0"/>
              <w:autoSpaceDN w:val="0"/>
              <w:adjustRightInd w:val="0"/>
              <w:ind w:firstLine="204"/>
              <w:jc w:val="both"/>
              <w:rPr>
                <w:rFonts w:asciiTheme="minorHAnsi" w:hAnsiTheme="minorHAnsi" w:cstheme="minorHAnsi"/>
                <w:color w:val="000000"/>
                <w:sz w:val="22"/>
                <w:szCs w:val="22"/>
              </w:rPr>
            </w:pPr>
            <w:r w:rsidRPr="00D73CCE">
              <w:rPr>
                <w:rFonts w:asciiTheme="minorHAnsi" w:hAnsiTheme="minorHAnsi" w:cstheme="minorHAnsi"/>
                <w:sz w:val="22"/>
                <w:szCs w:val="22"/>
              </w:rPr>
              <w:t xml:space="preserve">В обществе установлены процедуры, обеспечивающие координацию работы всех служб и структурных подразделений общества, связанных с раскрытием информации или деятельность </w:t>
            </w:r>
            <w:proofErr w:type="gramStart"/>
            <w:r w:rsidRPr="00D73CCE">
              <w:rPr>
                <w:rFonts w:asciiTheme="minorHAnsi" w:hAnsiTheme="minorHAnsi" w:cstheme="minorHAnsi"/>
                <w:sz w:val="22"/>
                <w:szCs w:val="22"/>
              </w:rPr>
              <w:t>которых</w:t>
            </w:r>
            <w:proofErr w:type="gramEnd"/>
            <w:r w:rsidRPr="00D73CCE">
              <w:rPr>
                <w:rFonts w:asciiTheme="minorHAnsi" w:hAnsiTheme="minorHAnsi" w:cstheme="minorHAnsi"/>
                <w:sz w:val="22"/>
                <w:szCs w:val="22"/>
              </w:rPr>
              <w:t xml:space="preserve"> может привести к необходимости раскрытия информации</w:t>
            </w:r>
          </w:p>
        </w:tc>
        <w:tc>
          <w:tcPr>
            <w:tcW w:w="2409" w:type="dxa"/>
            <w:shd w:val="clear" w:color="auto" w:fill="auto"/>
          </w:tcPr>
          <w:p w14:paraId="08D3FE41" w14:textId="77777777" w:rsidR="007A5E58" w:rsidRPr="00D73CCE" w:rsidRDefault="007A5E58" w:rsidP="007A5E58">
            <w:pPr>
              <w:rPr>
                <w:rFonts w:asciiTheme="minorHAnsi" w:eastAsia="Calibri" w:hAnsiTheme="minorHAnsi" w:cstheme="minorHAnsi"/>
                <w:sz w:val="22"/>
                <w:szCs w:val="22"/>
                <w:lang w:eastAsia="en-US"/>
              </w:rPr>
            </w:pPr>
            <w:r w:rsidRPr="00D73CCE">
              <w:rPr>
                <w:rFonts w:asciiTheme="minorHAnsi" w:hAnsiTheme="minorHAnsi" w:cstheme="minorHAnsi"/>
                <w:sz w:val="22"/>
                <w:szCs w:val="22"/>
              </w:rPr>
              <w:t>Соблюдается.</w:t>
            </w:r>
          </w:p>
        </w:tc>
        <w:tc>
          <w:tcPr>
            <w:tcW w:w="2728" w:type="dxa"/>
            <w:shd w:val="clear" w:color="auto" w:fill="auto"/>
          </w:tcPr>
          <w:p w14:paraId="47CDC58D" w14:textId="77777777" w:rsidR="007A5E58" w:rsidRPr="00D73CCE" w:rsidRDefault="007A5E58" w:rsidP="007A5E58">
            <w:pPr>
              <w:rPr>
                <w:rFonts w:asciiTheme="minorHAnsi" w:eastAsia="Calibri" w:hAnsiTheme="minorHAnsi" w:cstheme="minorHAnsi"/>
                <w:sz w:val="22"/>
                <w:szCs w:val="22"/>
                <w:lang w:eastAsia="en-US"/>
              </w:rPr>
            </w:pPr>
            <w:r w:rsidRPr="00D73CCE">
              <w:rPr>
                <w:rFonts w:asciiTheme="minorHAnsi" w:hAnsiTheme="minorHAnsi" w:cstheme="minorHAnsi"/>
                <w:sz w:val="22"/>
                <w:szCs w:val="22"/>
              </w:rPr>
              <w:t>В обществе утверждено Положение о раскрытии информации АО «Трансмашхолдинг», обязательное к исполнению всеми структурными подразделениями.</w:t>
            </w:r>
          </w:p>
        </w:tc>
      </w:tr>
      <w:tr w:rsidR="007A5E58" w:rsidRPr="00D73CCE" w14:paraId="7DE6011F" w14:textId="77777777" w:rsidTr="007A5E58">
        <w:tc>
          <w:tcPr>
            <w:tcW w:w="852" w:type="dxa"/>
            <w:shd w:val="clear" w:color="auto" w:fill="auto"/>
          </w:tcPr>
          <w:p w14:paraId="487D5A04"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6.1.4.</w:t>
            </w:r>
          </w:p>
        </w:tc>
        <w:tc>
          <w:tcPr>
            <w:tcW w:w="4252" w:type="dxa"/>
            <w:shd w:val="clear" w:color="auto" w:fill="auto"/>
          </w:tcPr>
          <w:p w14:paraId="0BF32C57"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0AF8B3C4"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0215157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3DE6A376" w14:textId="77777777" w:rsidTr="007A5E58">
        <w:tc>
          <w:tcPr>
            <w:tcW w:w="852" w:type="dxa"/>
            <w:shd w:val="clear" w:color="auto" w:fill="auto"/>
          </w:tcPr>
          <w:p w14:paraId="7BC6029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6.2.</w:t>
            </w:r>
          </w:p>
        </w:tc>
        <w:tc>
          <w:tcPr>
            <w:tcW w:w="9389" w:type="dxa"/>
            <w:gridSpan w:val="3"/>
            <w:shd w:val="clear" w:color="auto" w:fill="auto"/>
          </w:tcPr>
          <w:p w14:paraId="765F37A5"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Общество должно своевременно раскрывать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r>
      <w:tr w:rsidR="007A5E58" w:rsidRPr="00D73CCE" w14:paraId="657CDD94" w14:textId="77777777" w:rsidTr="007A5E58">
        <w:tc>
          <w:tcPr>
            <w:tcW w:w="852" w:type="dxa"/>
            <w:shd w:val="clear" w:color="auto" w:fill="auto"/>
          </w:tcPr>
          <w:p w14:paraId="5419BCB5"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6.2.1.</w:t>
            </w:r>
          </w:p>
        </w:tc>
        <w:tc>
          <w:tcPr>
            <w:tcW w:w="4252" w:type="dxa"/>
            <w:shd w:val="clear" w:color="auto" w:fill="auto"/>
          </w:tcPr>
          <w:p w14:paraId="7A695998"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 xml:space="preserve">При наличии существенной доли иностранных инвесторов в капитале в обществе обеспечивается параллельно с раскрытием информации на русском языке раскрытие наиболее существенной информации об обществе (в том числе сообщения о проведении общего </w:t>
            </w:r>
            <w:r w:rsidRPr="00D73CCE">
              <w:rPr>
                <w:rFonts w:asciiTheme="minorHAnsi" w:hAnsiTheme="minorHAnsi" w:cstheme="minorHAnsi"/>
                <w:sz w:val="22"/>
                <w:szCs w:val="22"/>
              </w:rPr>
              <w:lastRenderedPageBreak/>
              <w:t>собрания акционеров, годового отчета общества) на иностранном языке, который является общепринятым на финансовом рынке</w:t>
            </w:r>
          </w:p>
        </w:tc>
        <w:tc>
          <w:tcPr>
            <w:tcW w:w="2409" w:type="dxa"/>
            <w:shd w:val="clear" w:color="auto" w:fill="auto"/>
          </w:tcPr>
          <w:p w14:paraId="369F275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Соблюдается частично.</w:t>
            </w:r>
          </w:p>
        </w:tc>
        <w:tc>
          <w:tcPr>
            <w:tcW w:w="2728" w:type="dxa"/>
            <w:shd w:val="clear" w:color="auto" w:fill="auto"/>
          </w:tcPr>
          <w:p w14:paraId="12B5DA1A"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Имеется версия официального сайта общества на английском языке.</w:t>
            </w:r>
          </w:p>
        </w:tc>
      </w:tr>
      <w:tr w:rsidR="007A5E58" w:rsidRPr="00D73CCE" w14:paraId="3E3AAD7D" w14:textId="77777777" w:rsidTr="007A5E58">
        <w:tc>
          <w:tcPr>
            <w:tcW w:w="852" w:type="dxa"/>
            <w:shd w:val="clear" w:color="auto" w:fill="auto"/>
          </w:tcPr>
          <w:p w14:paraId="024D5135"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6.2.2.</w:t>
            </w:r>
          </w:p>
        </w:tc>
        <w:tc>
          <w:tcPr>
            <w:tcW w:w="4252" w:type="dxa"/>
            <w:shd w:val="clear" w:color="auto" w:fill="auto"/>
          </w:tcPr>
          <w:p w14:paraId="6B311AF2"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В обществе обеспечивается раскрытие информации не только о нем самом, но и о подконтрольных ему юридических лицах, имеющих для него существенное значение</w:t>
            </w:r>
          </w:p>
        </w:tc>
        <w:tc>
          <w:tcPr>
            <w:tcW w:w="2409" w:type="dxa"/>
            <w:shd w:val="clear" w:color="auto" w:fill="auto"/>
          </w:tcPr>
          <w:p w14:paraId="55E394B3"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 соблюдается.</w:t>
            </w:r>
          </w:p>
        </w:tc>
        <w:tc>
          <w:tcPr>
            <w:tcW w:w="2728" w:type="dxa"/>
            <w:shd w:val="clear" w:color="auto" w:fill="auto"/>
          </w:tcPr>
          <w:p w14:paraId="16CC7F41"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Подконтрольные юридические лица, имеющие существенное значение, самостоятельно осуществляют раскрытие информации, если это является обязательным.</w:t>
            </w:r>
          </w:p>
        </w:tc>
      </w:tr>
      <w:tr w:rsidR="007A5E58" w:rsidRPr="00D73CCE" w14:paraId="5C648B94" w14:textId="77777777" w:rsidTr="007A5E58">
        <w:tc>
          <w:tcPr>
            <w:tcW w:w="852" w:type="dxa"/>
            <w:shd w:val="clear" w:color="auto" w:fill="auto"/>
          </w:tcPr>
          <w:p w14:paraId="6C1E7C2F"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6.2.3.</w:t>
            </w:r>
          </w:p>
        </w:tc>
        <w:tc>
          <w:tcPr>
            <w:tcW w:w="4252" w:type="dxa"/>
            <w:shd w:val="clear" w:color="auto" w:fill="auto"/>
          </w:tcPr>
          <w:p w14:paraId="688F06DD"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Общество раскрывает годовую и промежуточную (полугодовую) консолидированную или индивидуальную финансовую отчетность, составленную в соответствии с Международными стандартами финансовой отчетности (МСФО). Годовая консолидированная или индивидуальная финансовая отчетность раскрывается вместе с аудиторским заключением, а промежуточная (полугодовая) консолидированная или индивидуальная финансовая отчетность – вместе с отчетом о результатах обзорной аудиторской проверки или аудиторским заключением</w:t>
            </w:r>
          </w:p>
        </w:tc>
        <w:tc>
          <w:tcPr>
            <w:tcW w:w="2409" w:type="dxa"/>
            <w:shd w:val="clear" w:color="auto" w:fill="auto"/>
          </w:tcPr>
          <w:p w14:paraId="52074CC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Соблюдается.</w:t>
            </w:r>
          </w:p>
        </w:tc>
        <w:tc>
          <w:tcPr>
            <w:tcW w:w="2728" w:type="dxa"/>
            <w:shd w:val="clear" w:color="auto" w:fill="auto"/>
          </w:tcPr>
          <w:p w14:paraId="7D19A89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4B8391DF" w14:textId="77777777" w:rsidTr="007A5E58">
        <w:tc>
          <w:tcPr>
            <w:tcW w:w="852" w:type="dxa"/>
            <w:shd w:val="clear" w:color="auto" w:fill="auto"/>
          </w:tcPr>
          <w:p w14:paraId="184BA2E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6.2.4.</w:t>
            </w:r>
          </w:p>
        </w:tc>
        <w:tc>
          <w:tcPr>
            <w:tcW w:w="4252" w:type="dxa"/>
            <w:shd w:val="clear" w:color="auto" w:fill="auto"/>
          </w:tcPr>
          <w:p w14:paraId="28B64919"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Обществом раскрыт специальный меморандум, содержащий планы в отношении общества лица, контролирующего общество. Указанный меморандум составлен в соответствии с рекомендациями Кодекса корпоративного управления</w:t>
            </w:r>
            <w:r w:rsidRPr="00D73CCE">
              <w:rPr>
                <w:rStyle w:val="ae"/>
                <w:rFonts w:asciiTheme="minorHAnsi" w:hAnsiTheme="minorHAnsi" w:cstheme="minorHAnsi"/>
                <w:sz w:val="22"/>
                <w:szCs w:val="22"/>
              </w:rPr>
              <w:footnoteReference w:id="8"/>
            </w:r>
          </w:p>
        </w:tc>
        <w:tc>
          <w:tcPr>
            <w:tcW w:w="2409" w:type="dxa"/>
            <w:shd w:val="clear" w:color="auto" w:fill="auto"/>
          </w:tcPr>
          <w:p w14:paraId="741F063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 соблюдается.</w:t>
            </w:r>
          </w:p>
        </w:tc>
        <w:tc>
          <w:tcPr>
            <w:tcW w:w="2728" w:type="dxa"/>
            <w:shd w:val="clear" w:color="auto" w:fill="auto"/>
          </w:tcPr>
          <w:p w14:paraId="653F6145"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Общество не влияет на принятие решений контролирующим его лицом, в связи с чем указанный принцип на практике невыполним.</w:t>
            </w:r>
          </w:p>
        </w:tc>
      </w:tr>
      <w:tr w:rsidR="007A5E58" w:rsidRPr="00D73CCE" w14:paraId="262C87E1" w14:textId="77777777" w:rsidTr="007A5E58">
        <w:tc>
          <w:tcPr>
            <w:tcW w:w="852" w:type="dxa"/>
            <w:shd w:val="clear" w:color="auto" w:fill="auto"/>
          </w:tcPr>
          <w:p w14:paraId="117FF0E1"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6.2.5.</w:t>
            </w:r>
          </w:p>
        </w:tc>
        <w:tc>
          <w:tcPr>
            <w:tcW w:w="4252" w:type="dxa"/>
            <w:shd w:val="clear" w:color="auto" w:fill="auto"/>
          </w:tcPr>
          <w:p w14:paraId="7448AB8C"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В обществе обеспечивается раскрытие подробной информации о биографических данных членов совета директоров, включая информацию о том, являются ли они независимыми директорами, а также оперативное раскрытие информации об утрате членом совета директоров статуса независимого директора</w:t>
            </w:r>
          </w:p>
        </w:tc>
        <w:tc>
          <w:tcPr>
            <w:tcW w:w="2409" w:type="dxa"/>
            <w:shd w:val="clear" w:color="auto" w:fill="auto"/>
          </w:tcPr>
          <w:p w14:paraId="22EA0276"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Соблюдается частично.</w:t>
            </w:r>
          </w:p>
        </w:tc>
        <w:tc>
          <w:tcPr>
            <w:tcW w:w="2728" w:type="dxa"/>
            <w:shd w:val="clear" w:color="auto" w:fill="auto"/>
          </w:tcPr>
          <w:p w14:paraId="066D323A" w14:textId="03B8229D"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Данная информация раскрывается в порядке и в объемах, установленных законодательством Р</w:t>
            </w:r>
            <w:r w:rsidR="006861F0" w:rsidRPr="00D73CCE">
              <w:rPr>
                <w:rFonts w:asciiTheme="minorHAnsi" w:hAnsiTheme="minorHAnsi" w:cstheme="minorHAnsi"/>
                <w:sz w:val="22"/>
                <w:szCs w:val="22"/>
              </w:rPr>
              <w:t xml:space="preserve">оссийской </w:t>
            </w:r>
            <w:r w:rsidRPr="00D73CCE">
              <w:rPr>
                <w:rFonts w:asciiTheme="minorHAnsi" w:hAnsiTheme="minorHAnsi" w:cstheme="minorHAnsi"/>
                <w:sz w:val="22"/>
                <w:szCs w:val="22"/>
              </w:rPr>
              <w:t>Ф</w:t>
            </w:r>
            <w:r w:rsidR="006861F0" w:rsidRPr="00D73CCE">
              <w:rPr>
                <w:rFonts w:asciiTheme="minorHAnsi" w:hAnsiTheme="minorHAnsi" w:cstheme="minorHAnsi"/>
                <w:sz w:val="22"/>
                <w:szCs w:val="22"/>
              </w:rPr>
              <w:t>едерации</w:t>
            </w:r>
            <w:r w:rsidRPr="00D73CCE">
              <w:rPr>
                <w:rFonts w:asciiTheme="minorHAnsi" w:hAnsiTheme="minorHAnsi" w:cstheme="minorHAnsi"/>
                <w:sz w:val="22"/>
                <w:szCs w:val="22"/>
              </w:rPr>
              <w:t>.</w:t>
            </w:r>
          </w:p>
        </w:tc>
      </w:tr>
      <w:tr w:rsidR="007A5E58" w:rsidRPr="00D73CCE" w14:paraId="30E859D0" w14:textId="77777777" w:rsidTr="007A5E58">
        <w:tc>
          <w:tcPr>
            <w:tcW w:w="852" w:type="dxa"/>
            <w:shd w:val="clear" w:color="auto" w:fill="auto"/>
          </w:tcPr>
          <w:p w14:paraId="15658E0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6.2.6.</w:t>
            </w:r>
          </w:p>
        </w:tc>
        <w:tc>
          <w:tcPr>
            <w:tcW w:w="4252" w:type="dxa"/>
            <w:shd w:val="clear" w:color="auto" w:fill="auto"/>
          </w:tcPr>
          <w:p w14:paraId="74070486"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Общество раскрывает информацию о структуре капитала в соответствии с рекомендациями Кодекса корпоративного управления</w:t>
            </w:r>
          </w:p>
        </w:tc>
        <w:tc>
          <w:tcPr>
            <w:tcW w:w="2409" w:type="dxa"/>
            <w:shd w:val="clear" w:color="auto" w:fill="auto"/>
          </w:tcPr>
          <w:p w14:paraId="4C45824A"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Соблюдается.</w:t>
            </w:r>
          </w:p>
        </w:tc>
        <w:tc>
          <w:tcPr>
            <w:tcW w:w="2728" w:type="dxa"/>
            <w:shd w:val="clear" w:color="auto" w:fill="auto"/>
          </w:tcPr>
          <w:p w14:paraId="21A4233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208C6410" w14:textId="77777777" w:rsidTr="007A5E58">
        <w:tc>
          <w:tcPr>
            <w:tcW w:w="852" w:type="dxa"/>
            <w:shd w:val="clear" w:color="auto" w:fill="auto"/>
          </w:tcPr>
          <w:p w14:paraId="5CCA500F"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6.2.7.</w:t>
            </w:r>
          </w:p>
        </w:tc>
        <w:tc>
          <w:tcPr>
            <w:tcW w:w="4252" w:type="dxa"/>
            <w:shd w:val="clear" w:color="auto" w:fill="auto"/>
          </w:tcPr>
          <w:p w14:paraId="586E44F0"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Годовой отчет общества содержит дополнительную информацию, рекомендуемую Кодексом корпоративного управления:</w:t>
            </w:r>
          </w:p>
          <w:p w14:paraId="19577DD6"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 xml:space="preserve">краткий обзор наиболее существенных сделок, в том числе взаимосвязанных сделок, совершенных обществом и </w:t>
            </w:r>
            <w:r w:rsidRPr="00D73CCE">
              <w:rPr>
                <w:rFonts w:asciiTheme="minorHAnsi" w:hAnsiTheme="minorHAnsi" w:cstheme="minorHAnsi"/>
                <w:sz w:val="22"/>
                <w:szCs w:val="22"/>
              </w:rPr>
              <w:lastRenderedPageBreak/>
              <w:t>подконтрольными ему юридическими лицами за последний год;</w:t>
            </w:r>
          </w:p>
          <w:p w14:paraId="4C833BA1"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 xml:space="preserve">отчет о работе совета директоров </w:t>
            </w:r>
            <w:r w:rsidRPr="00D73CCE">
              <w:rPr>
                <w:rFonts w:asciiTheme="minorHAnsi" w:hAnsiTheme="minorHAnsi" w:cstheme="minorHAnsi"/>
                <w:sz w:val="22"/>
                <w:szCs w:val="22"/>
              </w:rPr>
              <w:br/>
              <w:t xml:space="preserve">(в том числе комитетов совета директоров) за год, содержащий, в том числе, </w:t>
            </w:r>
            <w:r w:rsidRPr="00D73CCE">
              <w:rPr>
                <w:rFonts w:asciiTheme="minorHAnsi" w:hAnsiTheme="minorHAnsi" w:cstheme="minorHAnsi"/>
                <w:sz w:val="22"/>
                <w:szCs w:val="22"/>
              </w:rPr>
              <w:br/>
              <w:t xml:space="preserve">сведения о количестве очных (заочных) заседаний, об участии </w:t>
            </w:r>
            <w:r w:rsidRPr="00D73CCE">
              <w:rPr>
                <w:rFonts w:asciiTheme="minorHAnsi" w:hAnsiTheme="minorHAnsi" w:cstheme="minorHAnsi"/>
                <w:sz w:val="22"/>
                <w:szCs w:val="22"/>
              </w:rPr>
              <w:br/>
              <w:t>каждого из членов совета директоров в заседаниях, описание наиболее существенных вопросов и наиболее сложных проблем, рассмотренных на заседаниях совета директоров и комитетов совета директоров, основных рекомендаций, которые комитеты давали совету директоров;</w:t>
            </w:r>
          </w:p>
          <w:p w14:paraId="619374DD"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сведения о прямом или косвенном владении членами совета директоров и исполнительных органов общества акциями общества;</w:t>
            </w:r>
          </w:p>
          <w:p w14:paraId="70F73945"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сведения о наличии у членов совета директоров и исполнительных органов конфликта интересов (в том числе связанного с участием указанных лиц в органах управления конкурентов общества);</w:t>
            </w:r>
          </w:p>
          <w:p w14:paraId="575CF6FD"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описание системы вознаграждения членов совета директоров, в том числе размер индивидуального вознаграждения по итогам года по каждому члену совета директоров (с разбивкой на базовое, дополнительное вознаграждение за председательство в совете директоров, за председательство (членство) в комитетах при совете директоров, размер участия в долгосрочной мотивационной программе, объем участия каждого члена совета директоров в опционной программе, при наличии таковой), компенсаций расходов, связанных с участием в совете директоров, а также расходов общества на страхование ответственности директоров как членов органов управления;</w:t>
            </w:r>
          </w:p>
          <w:p w14:paraId="247C298B"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сведения о суммарном вознаграждении за год:</w:t>
            </w:r>
          </w:p>
          <w:p w14:paraId="4A5286F9"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 xml:space="preserve">а) по группе из не менее пяти наиболее высокооплачиваемых членов исполнительных органов и иных ключевых руководящих работников общества с разбивкой по каждому виду вознаграждения; </w:t>
            </w:r>
          </w:p>
          <w:p w14:paraId="5B10D140"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 xml:space="preserve">б) по всем членам исполнительных органов и иным ключевым руководящим работникам общества, на которых распространяется действие политики </w:t>
            </w:r>
            <w:r w:rsidRPr="00D73CCE">
              <w:rPr>
                <w:rFonts w:asciiTheme="minorHAnsi" w:hAnsiTheme="minorHAnsi" w:cstheme="minorHAnsi"/>
                <w:sz w:val="22"/>
                <w:szCs w:val="22"/>
              </w:rPr>
              <w:lastRenderedPageBreak/>
              <w:t>общества в области вознаграждения, с разбивкой по каждому виду вознаграждения;</w:t>
            </w:r>
          </w:p>
          <w:p w14:paraId="2F387970"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сведения о вознаграждении за год единоличного исполнительного органа, которое он получил или должен получить от общества (юридического лица из группы организаций, в состав которой входит общество) с разбивкой по каждому виду вознаграждения, как за исполнение им обязанностей единоличного исполнительного органа, так и по иным основаниям</w:t>
            </w:r>
          </w:p>
        </w:tc>
        <w:tc>
          <w:tcPr>
            <w:tcW w:w="2409" w:type="dxa"/>
            <w:shd w:val="clear" w:color="auto" w:fill="auto"/>
          </w:tcPr>
          <w:p w14:paraId="24979AD3"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Соблюдается частично.</w:t>
            </w:r>
          </w:p>
        </w:tc>
        <w:tc>
          <w:tcPr>
            <w:tcW w:w="2728" w:type="dxa"/>
            <w:shd w:val="clear" w:color="auto" w:fill="auto"/>
          </w:tcPr>
          <w:p w14:paraId="671B6206"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Общество раскрывает информацию, обязательную к раскрытию.</w:t>
            </w:r>
          </w:p>
        </w:tc>
      </w:tr>
      <w:tr w:rsidR="007A5E58" w:rsidRPr="00D73CCE" w14:paraId="6B59BCD6" w14:textId="77777777" w:rsidTr="007A5E58">
        <w:tc>
          <w:tcPr>
            <w:tcW w:w="852" w:type="dxa"/>
            <w:shd w:val="clear" w:color="auto" w:fill="auto"/>
          </w:tcPr>
          <w:p w14:paraId="44E7722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6.2.8.</w:t>
            </w:r>
          </w:p>
        </w:tc>
        <w:tc>
          <w:tcPr>
            <w:tcW w:w="4252" w:type="dxa"/>
            <w:shd w:val="clear" w:color="auto" w:fill="auto"/>
          </w:tcPr>
          <w:p w14:paraId="7E135925"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474FE0DE"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5E728B60"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06E5712A" w14:textId="77777777" w:rsidTr="007A5E58">
        <w:tc>
          <w:tcPr>
            <w:tcW w:w="852" w:type="dxa"/>
            <w:shd w:val="clear" w:color="auto" w:fill="auto"/>
          </w:tcPr>
          <w:p w14:paraId="6CAE4B36"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6.3.</w:t>
            </w:r>
          </w:p>
        </w:tc>
        <w:tc>
          <w:tcPr>
            <w:tcW w:w="9389" w:type="dxa"/>
            <w:gridSpan w:val="3"/>
            <w:shd w:val="clear" w:color="auto" w:fill="auto"/>
          </w:tcPr>
          <w:p w14:paraId="75883EFD"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Предоставление обществом информации и документов по запросам акционеров должно осуществляться в соответствии с принципами равнодоступности и необременительности</w:t>
            </w:r>
          </w:p>
        </w:tc>
      </w:tr>
      <w:tr w:rsidR="007A5E58" w:rsidRPr="00D73CCE" w14:paraId="4B088BE9" w14:textId="77777777" w:rsidTr="007A5E58">
        <w:tc>
          <w:tcPr>
            <w:tcW w:w="852" w:type="dxa"/>
            <w:shd w:val="clear" w:color="auto" w:fill="auto"/>
          </w:tcPr>
          <w:p w14:paraId="2B33187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6.3.1.</w:t>
            </w:r>
          </w:p>
        </w:tc>
        <w:tc>
          <w:tcPr>
            <w:tcW w:w="4252" w:type="dxa"/>
            <w:shd w:val="clear" w:color="auto" w:fill="auto"/>
          </w:tcPr>
          <w:p w14:paraId="623EA6FB"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sz w:val="22"/>
                <w:szCs w:val="22"/>
              </w:rPr>
              <w:t xml:space="preserve">В соответствии с информационной политикой общества акционерам общества, владеющим одинаковым количеством голосующих акций общества, обеспечивается равный доступ к информации и документам общества </w:t>
            </w:r>
          </w:p>
        </w:tc>
        <w:tc>
          <w:tcPr>
            <w:tcW w:w="2409" w:type="dxa"/>
            <w:shd w:val="clear" w:color="auto" w:fill="auto"/>
          </w:tcPr>
          <w:p w14:paraId="1898E0E6"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Неприменимо, так в обществе имеется акционер, владеющий 100 % голосующих акций.</w:t>
            </w:r>
          </w:p>
        </w:tc>
        <w:tc>
          <w:tcPr>
            <w:tcW w:w="2728" w:type="dxa"/>
            <w:shd w:val="clear" w:color="auto" w:fill="auto"/>
          </w:tcPr>
          <w:p w14:paraId="3BF898BE" w14:textId="77777777" w:rsidR="007A5E58" w:rsidRPr="00D73CCE" w:rsidRDefault="007A5E58" w:rsidP="007A5E58">
            <w:pPr>
              <w:rPr>
                <w:rFonts w:asciiTheme="minorHAnsi" w:hAnsiTheme="minorHAnsi" w:cstheme="minorHAnsi"/>
                <w:sz w:val="22"/>
                <w:szCs w:val="22"/>
              </w:rPr>
            </w:pPr>
          </w:p>
        </w:tc>
      </w:tr>
      <w:tr w:rsidR="007A5E58" w:rsidRPr="00D73CCE" w14:paraId="0F0C8F4C" w14:textId="77777777" w:rsidTr="007A5E58">
        <w:tc>
          <w:tcPr>
            <w:tcW w:w="852" w:type="dxa"/>
            <w:shd w:val="clear" w:color="auto" w:fill="auto"/>
          </w:tcPr>
          <w:p w14:paraId="21EC5026"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6.3.2.</w:t>
            </w:r>
          </w:p>
        </w:tc>
        <w:tc>
          <w:tcPr>
            <w:tcW w:w="4252" w:type="dxa"/>
            <w:shd w:val="clear" w:color="auto" w:fill="auto"/>
          </w:tcPr>
          <w:p w14:paraId="01CB87DE"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7827FCC1"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31185F4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514A35E4" w14:textId="77777777" w:rsidTr="007A5E58">
        <w:tc>
          <w:tcPr>
            <w:tcW w:w="10241" w:type="dxa"/>
            <w:gridSpan w:val="4"/>
            <w:shd w:val="clear" w:color="auto" w:fill="auto"/>
          </w:tcPr>
          <w:p w14:paraId="6FE22249" w14:textId="77777777" w:rsidR="007A5E58" w:rsidRPr="00D73CCE" w:rsidRDefault="007A5E58" w:rsidP="007A5E58">
            <w:pPr>
              <w:jc w:val="center"/>
              <w:rPr>
                <w:rFonts w:asciiTheme="minorHAnsi" w:hAnsiTheme="minorHAnsi" w:cstheme="minorHAnsi"/>
                <w:b/>
                <w:sz w:val="22"/>
                <w:szCs w:val="22"/>
              </w:rPr>
            </w:pPr>
            <w:r w:rsidRPr="00D73CCE">
              <w:rPr>
                <w:rFonts w:asciiTheme="minorHAnsi" w:hAnsiTheme="minorHAnsi" w:cstheme="minorHAnsi"/>
                <w:b/>
                <w:sz w:val="22"/>
                <w:szCs w:val="22"/>
              </w:rPr>
              <w:t>VII. Существенные корпоративные действия</w:t>
            </w:r>
          </w:p>
        </w:tc>
      </w:tr>
      <w:tr w:rsidR="007A5E58" w:rsidRPr="00D73CCE" w14:paraId="12E38ABD" w14:textId="77777777" w:rsidTr="007A5E58">
        <w:tc>
          <w:tcPr>
            <w:tcW w:w="852" w:type="dxa"/>
            <w:shd w:val="clear" w:color="auto" w:fill="auto"/>
          </w:tcPr>
          <w:p w14:paraId="270250E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7.1.</w:t>
            </w:r>
          </w:p>
        </w:tc>
        <w:tc>
          <w:tcPr>
            <w:tcW w:w="9389" w:type="dxa"/>
            <w:gridSpan w:val="3"/>
            <w:shd w:val="clear" w:color="auto" w:fill="auto"/>
          </w:tcPr>
          <w:p w14:paraId="1EE6AF65"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bCs/>
                <w:sz w:val="22"/>
                <w:szCs w:val="22"/>
              </w:rPr>
              <w:t>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 (существенные корпоративные действия), должны осуществляться на справедливых условиях, обеспечивающих соблюдение прав и интересов акционеров, а также иных заинтересованных сторон</w:t>
            </w:r>
          </w:p>
        </w:tc>
      </w:tr>
      <w:tr w:rsidR="007A5E58" w:rsidRPr="00D73CCE" w14:paraId="446D516D" w14:textId="77777777" w:rsidTr="007A5E58">
        <w:tc>
          <w:tcPr>
            <w:tcW w:w="852" w:type="dxa"/>
            <w:shd w:val="clear" w:color="auto" w:fill="auto"/>
          </w:tcPr>
          <w:p w14:paraId="3E4E2E5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7.1.1.</w:t>
            </w:r>
          </w:p>
        </w:tc>
        <w:tc>
          <w:tcPr>
            <w:tcW w:w="4252" w:type="dxa"/>
            <w:shd w:val="clear" w:color="auto" w:fill="auto"/>
          </w:tcPr>
          <w:p w14:paraId="58552DA7"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Уставом общества определен перечень (критерии) сделок или иных действий, являющихся существенными корпоративными действиями, рассмотрение которых отнесено к компетенции совета директоров общества, включая:</w:t>
            </w:r>
          </w:p>
          <w:p w14:paraId="56C53C47"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реорганизацию общества, приобретение 30 и более процентов голосующих акций общества (поглощение), увеличение или уменьшение уставного капитала общества, листинг и делистинг акций общества;</w:t>
            </w:r>
          </w:p>
          <w:p w14:paraId="67A65D1C"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 xml:space="preserve">сделки по продаже акций (долей) подконтрольных обществу юридических лиц, имеющих для него существенное </w:t>
            </w:r>
            <w:r w:rsidRPr="00D73CCE">
              <w:rPr>
                <w:rFonts w:asciiTheme="minorHAnsi" w:hAnsiTheme="minorHAnsi" w:cstheme="minorHAnsi"/>
                <w:sz w:val="22"/>
                <w:szCs w:val="22"/>
              </w:rPr>
              <w:lastRenderedPageBreak/>
              <w:t>значение, в результате совершения которых общество утрачивает контроль над такими юридическими лицами;</w:t>
            </w:r>
          </w:p>
          <w:p w14:paraId="744EFBE5"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сделки, в том числе взаимосвязанные сделки, с имуществом общества или подконтрольных ему юридических лиц, стоимость которого превышает указанную в уставе общества сумму или которое имеет существенное значение для хозяйственной деятельности общества;</w:t>
            </w:r>
          </w:p>
          <w:p w14:paraId="152282A5"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создание подконтрольного обществу юридического лица, имеющего существенное значение для деятельности общества;</w:t>
            </w:r>
          </w:p>
          <w:p w14:paraId="67FAB08E"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отчуждение обществом казначейских и «</w:t>
            </w:r>
            <w:proofErr w:type="spellStart"/>
            <w:r w:rsidRPr="00D73CCE">
              <w:rPr>
                <w:rFonts w:asciiTheme="minorHAnsi" w:hAnsiTheme="minorHAnsi" w:cstheme="minorHAnsi"/>
                <w:sz w:val="22"/>
                <w:szCs w:val="22"/>
              </w:rPr>
              <w:t>квазиказначейских</w:t>
            </w:r>
            <w:proofErr w:type="spellEnd"/>
            <w:r w:rsidRPr="00D73CCE">
              <w:rPr>
                <w:rFonts w:asciiTheme="minorHAnsi" w:hAnsiTheme="minorHAnsi" w:cstheme="minorHAnsi"/>
                <w:sz w:val="22"/>
                <w:szCs w:val="22"/>
              </w:rPr>
              <w:t>» акций</w:t>
            </w:r>
          </w:p>
        </w:tc>
        <w:tc>
          <w:tcPr>
            <w:tcW w:w="2409" w:type="dxa"/>
            <w:shd w:val="clear" w:color="auto" w:fill="auto"/>
          </w:tcPr>
          <w:p w14:paraId="175435C5"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Соблюдается частично.</w:t>
            </w:r>
          </w:p>
        </w:tc>
        <w:tc>
          <w:tcPr>
            <w:tcW w:w="2728" w:type="dxa"/>
            <w:shd w:val="clear" w:color="auto" w:fill="auto"/>
          </w:tcPr>
          <w:p w14:paraId="149F758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Уставом общества предусмотрены дополнительные вопросы, входящие в компетенцию Совета директоров, расширяющие компетенцию последнего по сравнению с нормами ФЗ «Об акционерных обществах».</w:t>
            </w:r>
          </w:p>
        </w:tc>
      </w:tr>
      <w:tr w:rsidR="007A5E58" w:rsidRPr="00D73CCE" w14:paraId="1568DA0E" w14:textId="77777777" w:rsidTr="007A5E58">
        <w:tc>
          <w:tcPr>
            <w:tcW w:w="852" w:type="dxa"/>
            <w:shd w:val="clear" w:color="auto" w:fill="auto"/>
          </w:tcPr>
          <w:p w14:paraId="30D9AD12"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7.1.2.</w:t>
            </w:r>
          </w:p>
        </w:tc>
        <w:tc>
          <w:tcPr>
            <w:tcW w:w="4252" w:type="dxa"/>
            <w:shd w:val="clear" w:color="auto" w:fill="auto"/>
          </w:tcPr>
          <w:p w14:paraId="29D169A7"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61CEE48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592256C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42A88799" w14:textId="77777777" w:rsidTr="007A5E58">
        <w:tc>
          <w:tcPr>
            <w:tcW w:w="852" w:type="dxa"/>
            <w:shd w:val="clear" w:color="auto" w:fill="auto"/>
          </w:tcPr>
          <w:p w14:paraId="72820DE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7.2.</w:t>
            </w:r>
          </w:p>
        </w:tc>
        <w:tc>
          <w:tcPr>
            <w:tcW w:w="9389" w:type="dxa"/>
            <w:gridSpan w:val="3"/>
            <w:shd w:val="clear" w:color="auto" w:fill="auto"/>
          </w:tcPr>
          <w:p w14:paraId="025CF17A" w14:textId="77777777" w:rsidR="007A5E58" w:rsidRPr="00D73CCE" w:rsidRDefault="007A5E58" w:rsidP="007A5E58">
            <w:pPr>
              <w:jc w:val="both"/>
              <w:rPr>
                <w:rFonts w:asciiTheme="minorHAnsi" w:hAnsiTheme="minorHAnsi" w:cstheme="minorHAnsi"/>
                <w:sz w:val="22"/>
                <w:szCs w:val="22"/>
              </w:rPr>
            </w:pPr>
            <w:r w:rsidRPr="00D73CCE">
              <w:rPr>
                <w:rFonts w:asciiTheme="minorHAnsi" w:hAnsiTheme="minorHAnsi" w:cstheme="minorHAnsi"/>
                <w:sz w:val="22"/>
                <w:szCs w:val="22"/>
              </w:rPr>
              <w:t>Общество должно обеспечить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r>
      <w:tr w:rsidR="007A5E58" w:rsidRPr="00D73CCE" w14:paraId="6B0D9FC7" w14:textId="77777777" w:rsidTr="007A5E58">
        <w:tc>
          <w:tcPr>
            <w:tcW w:w="852" w:type="dxa"/>
            <w:shd w:val="clear" w:color="auto" w:fill="auto"/>
          </w:tcPr>
          <w:p w14:paraId="5666CDDA"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7.2.1.</w:t>
            </w:r>
          </w:p>
        </w:tc>
        <w:tc>
          <w:tcPr>
            <w:tcW w:w="4252" w:type="dxa"/>
            <w:shd w:val="clear" w:color="auto" w:fill="auto"/>
          </w:tcPr>
          <w:p w14:paraId="40F409CC"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Во внутренних документах общества установлен принцип обеспечения равных условия для всех акционеров общества при совершении существенных корпоративных действий, затрагивающих права и законные интересы акционеров, а также закреплены дополнительные меры, защищающие права и законные интересы акционеров общества, предусмотренные Кодексом корпоративного управления, включая:</w:t>
            </w:r>
          </w:p>
          <w:p w14:paraId="6D28BCA3"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 xml:space="preserve">привлечение независимого оценщика, обладающего признанной на рынке безупречной репутацией и опытом оценки в соответствующей сфере, либо представление оснований </w:t>
            </w:r>
            <w:proofErr w:type="spellStart"/>
            <w:r w:rsidRPr="00D73CCE">
              <w:rPr>
                <w:rFonts w:asciiTheme="minorHAnsi" w:hAnsiTheme="minorHAnsi" w:cstheme="minorHAnsi"/>
                <w:sz w:val="22"/>
                <w:szCs w:val="22"/>
              </w:rPr>
              <w:t>непривлечения</w:t>
            </w:r>
            <w:proofErr w:type="spellEnd"/>
            <w:r w:rsidRPr="00D73CCE">
              <w:rPr>
                <w:rFonts w:asciiTheme="minorHAnsi" w:hAnsiTheme="minorHAnsi" w:cstheme="minorHAnsi"/>
                <w:sz w:val="22"/>
                <w:szCs w:val="22"/>
              </w:rPr>
              <w:t xml:space="preserve"> независимого оценщика при определении стоимости имущества, отчуждаемого или приобретаемого по крупной сделке или сделке, в совершении которой имеется заинтересованность;</w:t>
            </w:r>
          </w:p>
          <w:p w14:paraId="4ED997C6"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 xml:space="preserve">определение цены акций общества при их приобретении и выкупе независимым оценщиком, обладающим признанной на рынке безупречной репутацией и опытом оценки в соответствующей сфере, с учетом средневзвешенной цены акций за разумный период времени, без учета эффекта, связанного с совершением </w:t>
            </w:r>
            <w:r w:rsidRPr="00D73CCE">
              <w:rPr>
                <w:rFonts w:asciiTheme="minorHAnsi" w:hAnsiTheme="minorHAnsi" w:cstheme="minorHAnsi"/>
                <w:sz w:val="22"/>
                <w:szCs w:val="22"/>
              </w:rPr>
              <w:lastRenderedPageBreak/>
              <w:t>обществом соответствующей сделки (в том числе без учета изменения цены акций в связи с распространением информации о совершении обществом соответствующей сделки), а также без учета дисконта за отчуждение акций в составе неконтрольного пакета;</w:t>
            </w:r>
          </w:p>
          <w:p w14:paraId="0CA069C3" w14:textId="77777777" w:rsidR="007A5E58" w:rsidRPr="00D73CCE" w:rsidRDefault="007A5E58" w:rsidP="007A5E58">
            <w:pPr>
              <w:autoSpaceDE w:val="0"/>
              <w:autoSpaceDN w:val="0"/>
              <w:adjustRightInd w:val="0"/>
              <w:ind w:firstLine="254"/>
              <w:jc w:val="both"/>
              <w:rPr>
                <w:rFonts w:asciiTheme="minorHAnsi" w:hAnsiTheme="minorHAnsi" w:cstheme="minorHAnsi"/>
                <w:sz w:val="22"/>
                <w:szCs w:val="22"/>
              </w:rPr>
            </w:pPr>
            <w:r w:rsidRPr="00D73CCE">
              <w:rPr>
                <w:rFonts w:asciiTheme="minorHAnsi" w:hAnsiTheme="minorHAnsi" w:cstheme="minorHAnsi"/>
                <w:sz w:val="22"/>
                <w:szCs w:val="22"/>
              </w:rPr>
              <w:t>расширение перечня оснований, по которым члены совета директоров общества и иные предусмотренные законодательством лица признаются заинтересованными в сделках общества с целью оценки фактической связанности соответствующих лиц</w:t>
            </w:r>
          </w:p>
        </w:tc>
        <w:tc>
          <w:tcPr>
            <w:tcW w:w="2409" w:type="dxa"/>
            <w:shd w:val="clear" w:color="auto" w:fill="auto"/>
          </w:tcPr>
          <w:p w14:paraId="010627B9"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lastRenderedPageBreak/>
              <w:t>Неприменимо, так в обществе имеется акционер, владеющий 100 % голосующих акций.</w:t>
            </w:r>
          </w:p>
        </w:tc>
        <w:tc>
          <w:tcPr>
            <w:tcW w:w="2728" w:type="dxa"/>
            <w:shd w:val="clear" w:color="auto" w:fill="auto"/>
          </w:tcPr>
          <w:p w14:paraId="642E9B6D"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r w:rsidR="007A5E58" w:rsidRPr="00D73CCE" w14:paraId="11B74785" w14:textId="77777777" w:rsidTr="007A5E58">
        <w:tc>
          <w:tcPr>
            <w:tcW w:w="852" w:type="dxa"/>
            <w:shd w:val="clear" w:color="auto" w:fill="auto"/>
          </w:tcPr>
          <w:p w14:paraId="04B79247"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7.2.2.</w:t>
            </w:r>
          </w:p>
        </w:tc>
        <w:tc>
          <w:tcPr>
            <w:tcW w:w="4252" w:type="dxa"/>
            <w:shd w:val="clear" w:color="auto" w:fill="auto"/>
          </w:tcPr>
          <w:p w14:paraId="1173605F" w14:textId="77777777" w:rsidR="007A5E58" w:rsidRPr="00D73CCE" w:rsidRDefault="007A5E58" w:rsidP="007A5E58">
            <w:pPr>
              <w:autoSpaceDE w:val="0"/>
              <w:autoSpaceDN w:val="0"/>
              <w:adjustRightInd w:val="0"/>
              <w:ind w:firstLine="204"/>
              <w:jc w:val="both"/>
              <w:rPr>
                <w:rFonts w:asciiTheme="minorHAnsi" w:hAnsiTheme="minorHAnsi" w:cstheme="minorHAnsi"/>
                <w:sz w:val="22"/>
                <w:szCs w:val="22"/>
              </w:rPr>
            </w:pPr>
            <w:r w:rsidRPr="00D73CCE">
              <w:rPr>
                <w:rFonts w:asciiTheme="minorHAnsi" w:hAnsiTheme="minorHAnsi" w:cstheme="minorHAnsi"/>
                <w:color w:val="000000"/>
                <w:sz w:val="22"/>
                <w:szCs w:val="22"/>
              </w:rPr>
              <w:t>Иные ключевые, по мнению общества, критерии (рекомендации) Кодекса корпоративного управления, относящиеся к указанному принципу (принципам) корпоративного управления</w:t>
            </w:r>
          </w:p>
        </w:tc>
        <w:tc>
          <w:tcPr>
            <w:tcW w:w="2409" w:type="dxa"/>
            <w:shd w:val="clear" w:color="auto" w:fill="auto"/>
          </w:tcPr>
          <w:p w14:paraId="1244E74B"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c>
          <w:tcPr>
            <w:tcW w:w="2728" w:type="dxa"/>
            <w:shd w:val="clear" w:color="auto" w:fill="auto"/>
          </w:tcPr>
          <w:p w14:paraId="7869E65C" w14:textId="77777777" w:rsidR="007A5E58" w:rsidRPr="00D73CCE" w:rsidRDefault="007A5E58" w:rsidP="007A5E58">
            <w:pPr>
              <w:rPr>
                <w:rFonts w:asciiTheme="minorHAnsi" w:hAnsiTheme="minorHAnsi" w:cstheme="minorHAnsi"/>
                <w:sz w:val="22"/>
                <w:szCs w:val="22"/>
              </w:rPr>
            </w:pPr>
            <w:r w:rsidRPr="00D73CCE">
              <w:rPr>
                <w:rFonts w:asciiTheme="minorHAnsi" w:hAnsiTheme="minorHAnsi" w:cstheme="minorHAnsi"/>
                <w:sz w:val="22"/>
                <w:szCs w:val="22"/>
              </w:rPr>
              <w:t>-</w:t>
            </w:r>
          </w:p>
        </w:tc>
      </w:tr>
    </w:tbl>
    <w:p w14:paraId="3F3F629A" w14:textId="77777777" w:rsidR="007A5E58" w:rsidRPr="00D73CCE" w:rsidRDefault="007A5E58" w:rsidP="007A5E58">
      <w:pPr>
        <w:ind w:firstLine="709"/>
        <w:rPr>
          <w:rFonts w:asciiTheme="minorHAnsi" w:hAnsiTheme="minorHAnsi" w:cstheme="minorHAnsi"/>
          <w:sz w:val="22"/>
          <w:szCs w:val="22"/>
        </w:rPr>
      </w:pPr>
    </w:p>
    <w:p w14:paraId="7DB68B01" w14:textId="57B749F9" w:rsidR="004B1F88" w:rsidRPr="00D73CCE" w:rsidRDefault="004B1F88" w:rsidP="006F5DB7">
      <w:pPr>
        <w:spacing w:after="80"/>
        <w:rPr>
          <w:rFonts w:asciiTheme="minorHAnsi" w:hAnsiTheme="minorHAnsi" w:cstheme="minorHAnsi"/>
          <w:sz w:val="22"/>
          <w:szCs w:val="22"/>
        </w:rPr>
      </w:pPr>
    </w:p>
    <w:sectPr w:rsidR="004B1F88" w:rsidRPr="00D73CCE" w:rsidSect="00F850EE">
      <w:footerReference w:type="even" r:id="rId10"/>
      <w:footerReference w:type="default" r:id="rId11"/>
      <w:pgSz w:w="11906" w:h="16838"/>
      <w:pgMar w:top="1134" w:right="1558" w:bottom="113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DA6D2" w14:textId="77777777" w:rsidR="00DF7A75" w:rsidRDefault="00DF7A75">
      <w:r>
        <w:separator/>
      </w:r>
    </w:p>
  </w:endnote>
  <w:endnote w:type="continuationSeparator" w:id="0">
    <w:p w14:paraId="2D4E9B03" w14:textId="77777777" w:rsidR="00DF7A75" w:rsidRDefault="00DF7A75">
      <w:r>
        <w:continuationSeparator/>
      </w:r>
    </w:p>
  </w:endnote>
  <w:endnote w:type="continuationNotice" w:id="1">
    <w:p w14:paraId="28400D76" w14:textId="77777777" w:rsidR="00DF7A75" w:rsidRDefault="00DF7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Book Antiqua"/>
    <w:panose1 w:val="02020603050405020304"/>
    <w:charset w:val="CC"/>
    <w:family w:val="roman"/>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altName w:val="Webdings"/>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Verdana">
    <w:altName w:val="Tahoma"/>
    <w:panose1 w:val="020B0604030504040204"/>
    <w:charset w:val="CC"/>
    <w:family w:val="swiss"/>
    <w:pitch w:val="variable"/>
    <w:sig w:usb0="A00006FF" w:usb1="4000205B" w:usb2="00000010" w:usb3="00000000" w:csb0="0000019F" w:csb1="00000000"/>
  </w:font>
  <w:font w:name="Calibri">
    <w:altName w:val="Times New Roman"/>
    <w:panose1 w:val="020F0502020204030204"/>
    <w:charset w:val="CC"/>
    <w:family w:val="swiss"/>
    <w:pitch w:val="variable"/>
    <w:sig w:usb0="A0002AEF" w:usb1="4000207B" w:usb2="00000000" w:usb3="00000000" w:csb0="000001FF" w:csb1="00000000"/>
  </w:font>
  <w:font w:name="EYInterstate Light">
    <w:charset w:val="CC"/>
    <w:family w:val="auto"/>
    <w:pitch w:val="variable"/>
    <w:sig w:usb0="00000001" w:usb1="5000206A" w:usb2="00000000" w:usb3="00000000" w:csb0="0000009F" w:csb1="00000000"/>
  </w:font>
  <w:font w:name="Calibri Light">
    <w:altName w:val="Calibri"/>
    <w:panose1 w:val="020F0302020204030204"/>
    <w:charset w:val="CC"/>
    <w:family w:val="swiss"/>
    <w:pitch w:val="variable"/>
    <w:sig w:usb0="A0002AEF" w:usb1="4000207B" w:usb2="00000000" w:usb3="00000000" w:csb0="000001FF" w:csb1="00000000"/>
  </w:font>
  <w:font w:name="Cambria">
    <w:altName w:val="Palatino Linotype"/>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9BCC" w14:textId="77777777" w:rsidR="00DF7A75" w:rsidRDefault="00DF7A75" w:rsidP="000718DE">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239B170" w14:textId="77777777" w:rsidR="00DF7A75" w:rsidRDefault="00DF7A75" w:rsidP="000718DE">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348D" w14:textId="1497299C" w:rsidR="00DF7A75" w:rsidRPr="002A7576" w:rsidRDefault="00DF7A75" w:rsidP="000718DE">
    <w:pPr>
      <w:pStyle w:val="aa"/>
      <w:framePr w:wrap="around" w:vAnchor="text" w:hAnchor="margin" w:xAlign="right" w:y="1"/>
      <w:rPr>
        <w:rStyle w:val="ab"/>
        <w:sz w:val="22"/>
        <w:szCs w:val="22"/>
      </w:rPr>
    </w:pPr>
    <w:r w:rsidRPr="002A7576">
      <w:rPr>
        <w:rStyle w:val="ab"/>
        <w:sz w:val="22"/>
        <w:szCs w:val="22"/>
      </w:rPr>
      <w:fldChar w:fldCharType="begin"/>
    </w:r>
    <w:r w:rsidRPr="002A7576">
      <w:rPr>
        <w:rStyle w:val="ab"/>
        <w:sz w:val="22"/>
        <w:szCs w:val="22"/>
      </w:rPr>
      <w:instrText xml:space="preserve">PAGE  </w:instrText>
    </w:r>
    <w:r w:rsidRPr="002A7576">
      <w:rPr>
        <w:rStyle w:val="ab"/>
        <w:sz w:val="22"/>
        <w:szCs w:val="22"/>
      </w:rPr>
      <w:fldChar w:fldCharType="separate"/>
    </w:r>
    <w:r>
      <w:rPr>
        <w:rStyle w:val="ab"/>
        <w:noProof/>
        <w:sz w:val="22"/>
        <w:szCs w:val="22"/>
      </w:rPr>
      <w:t>32</w:t>
    </w:r>
    <w:r w:rsidRPr="002A7576">
      <w:rPr>
        <w:rStyle w:val="ab"/>
        <w:sz w:val="22"/>
        <w:szCs w:val="22"/>
      </w:rPr>
      <w:fldChar w:fldCharType="end"/>
    </w:r>
  </w:p>
  <w:p w14:paraId="22C8F099" w14:textId="77777777" w:rsidR="00DF7A75" w:rsidRPr="001D2C31" w:rsidRDefault="00DF7A75" w:rsidP="00854C51">
    <w:pPr>
      <w:pStyle w:val="aa"/>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D12E4" w14:textId="77777777" w:rsidR="00DF7A75" w:rsidRDefault="00DF7A75">
      <w:r>
        <w:separator/>
      </w:r>
    </w:p>
  </w:footnote>
  <w:footnote w:type="continuationSeparator" w:id="0">
    <w:p w14:paraId="183D99E7" w14:textId="77777777" w:rsidR="00DF7A75" w:rsidRDefault="00DF7A75">
      <w:r>
        <w:continuationSeparator/>
      </w:r>
    </w:p>
  </w:footnote>
  <w:footnote w:type="continuationNotice" w:id="1">
    <w:p w14:paraId="2AD2804C" w14:textId="77777777" w:rsidR="00DF7A75" w:rsidRDefault="00DF7A75"/>
  </w:footnote>
  <w:footnote w:id="2">
    <w:p w14:paraId="104F665D" w14:textId="77777777" w:rsidR="00DF7A75" w:rsidRPr="00EF39BA" w:rsidRDefault="00DF7A75" w:rsidP="007A5E58">
      <w:pPr>
        <w:pStyle w:val="af"/>
      </w:pPr>
      <w:r w:rsidRPr="00EF39BA">
        <w:rPr>
          <w:rStyle w:val="ae"/>
        </w:rPr>
        <w:footnoteRef/>
      </w:r>
      <w:r w:rsidRPr="00EF39BA">
        <w:t xml:space="preserve"> </w:t>
      </w:r>
      <w:r>
        <w:t>Указан в пункте 168 части Б Кодекса корпоративного управления</w:t>
      </w:r>
    </w:p>
  </w:footnote>
  <w:footnote w:id="3">
    <w:p w14:paraId="5116B741" w14:textId="77777777" w:rsidR="00DF7A75" w:rsidRPr="00EF39BA" w:rsidRDefault="00DF7A75" w:rsidP="007A5E58">
      <w:pPr>
        <w:pStyle w:val="af"/>
      </w:pPr>
      <w:r w:rsidRPr="00EF39BA">
        <w:rPr>
          <w:rStyle w:val="ae"/>
        </w:rPr>
        <w:footnoteRef/>
      </w:r>
      <w:r w:rsidRPr="00EF39BA">
        <w:t xml:space="preserve"> </w:t>
      </w:r>
      <w:r>
        <w:t>У</w:t>
      </w:r>
      <w:r w:rsidRPr="00EF39BA">
        <w:t xml:space="preserve">казаны в пункте 172 </w:t>
      </w:r>
      <w:r>
        <w:t xml:space="preserve">части Б </w:t>
      </w:r>
      <w:r w:rsidRPr="00EF39BA">
        <w:t>Кодекса корпоративного управления</w:t>
      </w:r>
    </w:p>
  </w:footnote>
  <w:footnote w:id="4">
    <w:p w14:paraId="6F811EAA" w14:textId="77777777" w:rsidR="00DF7A75" w:rsidRPr="00EF39BA" w:rsidRDefault="00DF7A75" w:rsidP="007A5E58">
      <w:pPr>
        <w:pStyle w:val="af"/>
      </w:pPr>
      <w:r w:rsidRPr="00EF39BA">
        <w:rPr>
          <w:rStyle w:val="ae"/>
        </w:rPr>
        <w:footnoteRef/>
      </w:r>
      <w:r w:rsidRPr="00EF39BA">
        <w:t xml:space="preserve"> </w:t>
      </w:r>
      <w:r>
        <w:t>У</w:t>
      </w:r>
      <w:r w:rsidRPr="00EF39BA">
        <w:t>казаны в пункте 1</w:t>
      </w:r>
      <w:r>
        <w:t>80</w:t>
      </w:r>
      <w:r w:rsidRPr="00EF39BA">
        <w:t xml:space="preserve"> </w:t>
      </w:r>
      <w:r>
        <w:t xml:space="preserve">части Б </w:t>
      </w:r>
      <w:r w:rsidRPr="00EF39BA">
        <w:t>Кодекса корпоративного управления</w:t>
      </w:r>
    </w:p>
  </w:footnote>
  <w:footnote w:id="5">
    <w:p w14:paraId="478248BB" w14:textId="77777777" w:rsidR="00DF7A75" w:rsidRPr="00EF39BA" w:rsidRDefault="00DF7A75" w:rsidP="007A5E58">
      <w:pPr>
        <w:pStyle w:val="af"/>
      </w:pPr>
      <w:r w:rsidRPr="00EF39BA">
        <w:rPr>
          <w:rStyle w:val="ae"/>
        </w:rPr>
        <w:footnoteRef/>
      </w:r>
      <w:r w:rsidRPr="00EF39BA">
        <w:t xml:space="preserve"> </w:t>
      </w:r>
      <w:r>
        <w:t>У</w:t>
      </w:r>
      <w:r w:rsidRPr="00EF39BA">
        <w:t>казаны в пункте 1</w:t>
      </w:r>
      <w:r>
        <w:t xml:space="preserve">86 части Б </w:t>
      </w:r>
      <w:r w:rsidRPr="00EF39BA">
        <w:t>Кодекса корпоративного управления</w:t>
      </w:r>
    </w:p>
  </w:footnote>
  <w:footnote w:id="6">
    <w:p w14:paraId="6C2D1A34" w14:textId="77777777" w:rsidR="00DF7A75" w:rsidRPr="009E7454" w:rsidRDefault="00DF7A75" w:rsidP="007A5E58">
      <w:pPr>
        <w:pStyle w:val="af"/>
      </w:pPr>
      <w:r w:rsidRPr="009E7454">
        <w:rPr>
          <w:rStyle w:val="ae"/>
        </w:rPr>
        <w:footnoteRef/>
      </w:r>
      <w:r w:rsidRPr="009E7454">
        <w:t xml:space="preserve"> Указаны в пункте 217 части Б Кодекса корпоративного управления</w:t>
      </w:r>
    </w:p>
  </w:footnote>
  <w:footnote w:id="7">
    <w:p w14:paraId="195328CA" w14:textId="77777777" w:rsidR="00DF7A75" w:rsidRDefault="00DF7A75" w:rsidP="007A5E58">
      <w:pPr>
        <w:pStyle w:val="af"/>
      </w:pPr>
      <w:r w:rsidRPr="009E7454">
        <w:rPr>
          <w:rStyle w:val="ae"/>
        </w:rPr>
        <w:footnoteRef/>
      </w:r>
      <w:r w:rsidRPr="009E7454">
        <w:t xml:space="preserve"> Указаны в пункте 218 части Б Кодекса корпоративного управления</w:t>
      </w:r>
    </w:p>
  </w:footnote>
  <w:footnote w:id="8">
    <w:p w14:paraId="26509671" w14:textId="77777777" w:rsidR="00DF7A75" w:rsidRPr="000D7C66" w:rsidRDefault="00DF7A75" w:rsidP="007A5E58">
      <w:pPr>
        <w:pStyle w:val="af"/>
      </w:pPr>
      <w:r w:rsidRPr="000D7C66">
        <w:rPr>
          <w:rStyle w:val="ae"/>
        </w:rPr>
        <w:footnoteRef/>
      </w:r>
      <w:r w:rsidRPr="000D7C66">
        <w:t xml:space="preserve"> </w:t>
      </w:r>
      <w:r>
        <w:t>Указаны в пункте 279 части Б Кодекса корпоративного управления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7_"/>
      </v:shape>
    </w:pict>
  </w:numPicBullet>
  <w:abstractNum w:abstractNumId="0" w15:restartNumberingAfterBreak="0">
    <w:nsid w:val="01041AEE"/>
    <w:multiLevelType w:val="hybridMultilevel"/>
    <w:tmpl w:val="3592962A"/>
    <w:lvl w:ilvl="0" w:tplc="6038D71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042DD3"/>
    <w:multiLevelType w:val="hybridMultilevel"/>
    <w:tmpl w:val="4E5CA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724C9"/>
    <w:multiLevelType w:val="multilevel"/>
    <w:tmpl w:val="115087A2"/>
    <w:name w:val="zzmpGenerallef||General left|3|1|1|1|2|41||1|2|32||1|2|32||1|2|32||1|2|32||1|2|32||mpNA||mpNA||mpNA||"/>
    <w:lvl w:ilvl="0">
      <w:start w:val="1"/>
      <w:numFmt w:val="decimal"/>
      <w:pStyle w:val="GenerallefL1"/>
      <w:lvlText w:val="%1."/>
      <w:lvlJc w:val="left"/>
      <w:pPr>
        <w:tabs>
          <w:tab w:val="num" w:pos="720"/>
        </w:tabs>
        <w:ind w:left="720" w:hanging="720"/>
      </w:pPr>
      <w:rPr>
        <w:rFonts w:ascii="Times New Roman Bold" w:hAnsi="Times New Roman Bold" w:hint="default"/>
        <w:b/>
        <w:i w:val="0"/>
        <w:caps w:val="0"/>
        <w:color w:val="auto"/>
        <w:sz w:val="22"/>
        <w:u w:val="none"/>
      </w:rPr>
    </w:lvl>
    <w:lvl w:ilvl="1">
      <w:start w:val="1"/>
      <w:numFmt w:val="decimal"/>
      <w:pStyle w:val="GenerallefL2"/>
      <w:lvlText w:val="%1.%2"/>
      <w:lvlJc w:val="left"/>
      <w:pPr>
        <w:tabs>
          <w:tab w:val="num" w:pos="720"/>
        </w:tabs>
        <w:ind w:left="720" w:hanging="720"/>
      </w:pPr>
      <w:rPr>
        <w:rFonts w:ascii="Times New Roman" w:hAnsi="Times New Roman" w:hint="default"/>
        <w:b w:val="0"/>
        <w:i w:val="0"/>
        <w:caps w:val="0"/>
        <w:color w:val="auto"/>
        <w:sz w:val="22"/>
        <w:u w:val="none"/>
      </w:rPr>
    </w:lvl>
    <w:lvl w:ilvl="2">
      <w:start w:val="1"/>
      <w:numFmt w:val="decimal"/>
      <w:pStyle w:val="GenerallefL3"/>
      <w:lvlText w:val="%1.%2.%3"/>
      <w:lvlJc w:val="left"/>
      <w:pPr>
        <w:tabs>
          <w:tab w:val="num" w:pos="1440"/>
        </w:tabs>
        <w:ind w:left="1440" w:hanging="720"/>
      </w:pPr>
      <w:rPr>
        <w:rFonts w:ascii="Times New Roman" w:hAnsi="Times New Roman" w:hint="default"/>
        <w:b w:val="0"/>
        <w:i w:val="0"/>
        <w:caps w:val="0"/>
        <w:color w:val="auto"/>
        <w:sz w:val="22"/>
        <w:u w:val="none"/>
      </w:rPr>
    </w:lvl>
    <w:lvl w:ilvl="3">
      <w:start w:val="1"/>
      <w:numFmt w:val="lowerLetter"/>
      <w:pStyle w:val="GenerallefL4"/>
      <w:lvlText w:val="(%4)"/>
      <w:lvlJc w:val="left"/>
      <w:pPr>
        <w:tabs>
          <w:tab w:val="num" w:pos="2160"/>
        </w:tabs>
        <w:ind w:left="2160" w:hanging="720"/>
      </w:pPr>
      <w:rPr>
        <w:rFonts w:ascii="Times New Roman" w:hAnsi="Times New Roman" w:hint="default"/>
        <w:b w:val="0"/>
        <w:i w:val="0"/>
        <w:caps w:val="0"/>
        <w:color w:val="auto"/>
        <w:sz w:val="22"/>
        <w:u w:val="none"/>
      </w:rPr>
    </w:lvl>
    <w:lvl w:ilvl="4">
      <w:start w:val="1"/>
      <w:numFmt w:val="lowerRoman"/>
      <w:pStyle w:val="GenerallefL5"/>
      <w:lvlText w:val="(%5)"/>
      <w:lvlJc w:val="left"/>
      <w:pPr>
        <w:tabs>
          <w:tab w:val="num" w:pos="2880"/>
        </w:tabs>
        <w:ind w:left="2880" w:hanging="720"/>
      </w:pPr>
      <w:rPr>
        <w:rFonts w:ascii="Times New Roman" w:hAnsi="Times New Roman" w:hint="default"/>
        <w:b w:val="0"/>
        <w:i w:val="0"/>
        <w:caps w:val="0"/>
        <w:color w:val="auto"/>
        <w:sz w:val="22"/>
        <w:u w:val="none"/>
      </w:rPr>
    </w:lvl>
    <w:lvl w:ilvl="5">
      <w:start w:val="1"/>
      <w:numFmt w:val="upperLetter"/>
      <w:pStyle w:val="GenerallefL6"/>
      <w:lvlText w:val="(%6)"/>
      <w:lvlJc w:val="left"/>
      <w:pPr>
        <w:tabs>
          <w:tab w:val="num" w:pos="3600"/>
        </w:tabs>
        <w:ind w:left="3600" w:hanging="720"/>
      </w:pPr>
      <w:rPr>
        <w:rFonts w:ascii="Times New Roman" w:hAnsi="Times New Roman" w:hint="default"/>
        <w:b w:val="0"/>
        <w:i w:val="0"/>
        <w:caps w:val="0"/>
        <w:color w:val="auto"/>
        <w:sz w:val="22"/>
        <w:u w:val="none"/>
      </w:rPr>
    </w:lvl>
    <w:lvl w:ilvl="6">
      <w:start w:val="1"/>
      <w:numFmt w:val="upperLetter"/>
      <w:lvlText w:val="%7."/>
      <w:lvlJc w:val="left"/>
      <w:pPr>
        <w:tabs>
          <w:tab w:val="num" w:pos="4320"/>
        </w:tabs>
        <w:ind w:left="4320" w:hanging="720"/>
      </w:pPr>
      <w:rPr>
        <w:rFonts w:hint="default"/>
        <w:b w:val="0"/>
        <w:i w:val="0"/>
        <w:caps w:val="0"/>
        <w:color w:val="auto"/>
        <w:sz w:val="20"/>
        <w:u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0A02CF"/>
    <w:multiLevelType w:val="hybridMultilevel"/>
    <w:tmpl w:val="C8B6AB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8566CE8"/>
    <w:multiLevelType w:val="multilevel"/>
    <w:tmpl w:val="8C5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8423A"/>
    <w:multiLevelType w:val="hybridMultilevel"/>
    <w:tmpl w:val="2E4EDBBE"/>
    <w:lvl w:ilvl="0" w:tplc="B0842B64">
      <w:start w:val="1"/>
      <w:numFmt w:val="decimal"/>
      <w:pStyle w:val="TM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F58E7"/>
    <w:multiLevelType w:val="hybridMultilevel"/>
    <w:tmpl w:val="9752A1A8"/>
    <w:styleLink w:val="111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14496B"/>
    <w:multiLevelType w:val="hybridMultilevel"/>
    <w:tmpl w:val="A7003F64"/>
    <w:lvl w:ilvl="0" w:tplc="C26E729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9E061CC"/>
    <w:multiLevelType w:val="multilevel"/>
    <w:tmpl w:val="E84C2AD4"/>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DD54C7"/>
    <w:multiLevelType w:val="multilevel"/>
    <w:tmpl w:val="E84C2AD4"/>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657368"/>
    <w:multiLevelType w:val="hybridMultilevel"/>
    <w:tmpl w:val="9B5A377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22F9542A"/>
    <w:multiLevelType w:val="hybridMultilevel"/>
    <w:tmpl w:val="9782F2EA"/>
    <w:lvl w:ilvl="0" w:tplc="0A06D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3290E7D"/>
    <w:multiLevelType w:val="hybridMultilevel"/>
    <w:tmpl w:val="E39C8F6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253C17AC"/>
    <w:multiLevelType w:val="hybridMultilevel"/>
    <w:tmpl w:val="D7C4F250"/>
    <w:lvl w:ilvl="0" w:tplc="C26E72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79E015B"/>
    <w:multiLevelType w:val="hybridMultilevel"/>
    <w:tmpl w:val="6AF8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A6363A"/>
    <w:multiLevelType w:val="multilevel"/>
    <w:tmpl w:val="594E8FE8"/>
    <w:lvl w:ilvl="0">
      <w:start w:val="1"/>
      <w:numFmt w:val="decimal"/>
      <w:lvlText w:val="%1."/>
      <w:lvlJc w:val="left"/>
      <w:pPr>
        <w:ind w:left="899" w:hanging="360"/>
      </w:pPr>
      <w:rPr>
        <w:rFonts w:cs="Times New Roman" w:hint="default"/>
      </w:rPr>
    </w:lvl>
    <w:lvl w:ilvl="1">
      <w:start w:val="2"/>
      <w:numFmt w:val="decimal"/>
      <w:isLgl/>
      <w:lvlText w:val="%1.%2."/>
      <w:lvlJc w:val="left"/>
      <w:pPr>
        <w:ind w:left="1272" w:hanging="4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16" w15:restartNumberingAfterBreak="0">
    <w:nsid w:val="2F8F2C15"/>
    <w:multiLevelType w:val="hybridMultilevel"/>
    <w:tmpl w:val="C0447ED2"/>
    <w:lvl w:ilvl="0" w:tplc="C5A025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31E4C96"/>
    <w:multiLevelType w:val="hybridMultilevel"/>
    <w:tmpl w:val="D45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AD724B"/>
    <w:multiLevelType w:val="hybridMultilevel"/>
    <w:tmpl w:val="E51AD254"/>
    <w:lvl w:ilvl="0" w:tplc="DD4C29C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CF007E5"/>
    <w:multiLevelType w:val="hybridMultilevel"/>
    <w:tmpl w:val="CA049BFE"/>
    <w:lvl w:ilvl="0" w:tplc="0A7E07FA">
      <w:start w:val="1"/>
      <w:numFmt w:val="upperRoman"/>
      <w:pStyle w:val="7"/>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F22469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4023373A"/>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4E0CD3"/>
    <w:multiLevelType w:val="hybridMultilevel"/>
    <w:tmpl w:val="6A7A39B0"/>
    <w:lvl w:ilvl="0" w:tplc="F57C263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2296330"/>
    <w:multiLevelType w:val="hybridMultilevel"/>
    <w:tmpl w:val="63AC16F4"/>
    <w:lvl w:ilvl="0" w:tplc="0548F5A6">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C175649"/>
    <w:multiLevelType w:val="multilevel"/>
    <w:tmpl w:val="DE8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820F8"/>
    <w:multiLevelType w:val="hybridMultilevel"/>
    <w:tmpl w:val="93FE1C66"/>
    <w:lvl w:ilvl="0" w:tplc="C26E72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1741F53"/>
    <w:multiLevelType w:val="hybridMultilevel"/>
    <w:tmpl w:val="BAEEEA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4F5156"/>
    <w:multiLevelType w:val="hybridMultilevel"/>
    <w:tmpl w:val="092E793E"/>
    <w:lvl w:ilvl="0" w:tplc="C26E729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708E5"/>
    <w:multiLevelType w:val="hybridMultilevel"/>
    <w:tmpl w:val="B288909A"/>
    <w:lvl w:ilvl="0" w:tplc="287EF2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6505DCE"/>
    <w:multiLevelType w:val="hybridMultilevel"/>
    <w:tmpl w:val="5874E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26"/>
  </w:num>
  <w:num w:numId="5">
    <w:abstractNumId w:val="6"/>
  </w:num>
  <w:num w:numId="6">
    <w:abstractNumId w:val="2"/>
  </w:num>
  <w:num w:numId="7">
    <w:abstractNumId w:val="5"/>
  </w:num>
  <w:num w:numId="8">
    <w:abstractNumId w:val="12"/>
  </w:num>
  <w:num w:numId="9">
    <w:abstractNumId w:val="17"/>
  </w:num>
  <w:num w:numId="10">
    <w:abstractNumId w:val="1"/>
  </w:num>
  <w:num w:numId="11">
    <w:abstractNumId w:val="10"/>
  </w:num>
  <w:num w:numId="12">
    <w:abstractNumId w:val="22"/>
  </w:num>
  <w:num w:numId="13">
    <w:abstractNumId w:val="23"/>
  </w:num>
  <w:num w:numId="14">
    <w:abstractNumId w:val="3"/>
  </w:num>
  <w:num w:numId="15">
    <w:abstractNumId w:val="18"/>
  </w:num>
  <w:num w:numId="16">
    <w:abstractNumId w:val="25"/>
  </w:num>
  <w:num w:numId="17">
    <w:abstractNumId w:val="7"/>
  </w:num>
  <w:num w:numId="18">
    <w:abstractNumId w:val="13"/>
  </w:num>
  <w:num w:numId="19">
    <w:abstractNumId w:val="27"/>
  </w:num>
  <w:num w:numId="20">
    <w:abstractNumId w:val="8"/>
  </w:num>
  <w:num w:numId="21">
    <w:abstractNumId w:val="9"/>
  </w:num>
  <w:num w:numId="22">
    <w:abstractNumId w:val="0"/>
  </w:num>
  <w:num w:numId="23">
    <w:abstractNumId w:val="16"/>
  </w:num>
  <w:num w:numId="24">
    <w:abstractNumId w:val="11"/>
  </w:num>
  <w:num w:numId="25">
    <w:abstractNumId w:val="28"/>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4"/>
  </w:num>
  <w:num w:numId="30">
    <w:abstractNumId w:val="14"/>
  </w:num>
  <w:num w:numId="3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E8"/>
    <w:rsid w:val="00000CF3"/>
    <w:rsid w:val="0000124A"/>
    <w:rsid w:val="00001D79"/>
    <w:rsid w:val="00002066"/>
    <w:rsid w:val="00002AB8"/>
    <w:rsid w:val="00002CAB"/>
    <w:rsid w:val="00002F19"/>
    <w:rsid w:val="000041A3"/>
    <w:rsid w:val="00006281"/>
    <w:rsid w:val="000100F6"/>
    <w:rsid w:val="00011FFB"/>
    <w:rsid w:val="00016D71"/>
    <w:rsid w:val="00020284"/>
    <w:rsid w:val="00021541"/>
    <w:rsid w:val="00021F51"/>
    <w:rsid w:val="000231A3"/>
    <w:rsid w:val="000254C3"/>
    <w:rsid w:val="00030602"/>
    <w:rsid w:val="0003395F"/>
    <w:rsid w:val="00033C9A"/>
    <w:rsid w:val="00034917"/>
    <w:rsid w:val="00035281"/>
    <w:rsid w:val="00035E1D"/>
    <w:rsid w:val="00036420"/>
    <w:rsid w:val="000379A2"/>
    <w:rsid w:val="00040615"/>
    <w:rsid w:val="0004078B"/>
    <w:rsid w:val="00040C38"/>
    <w:rsid w:val="00040FF6"/>
    <w:rsid w:val="00041D8E"/>
    <w:rsid w:val="00043B40"/>
    <w:rsid w:val="000448F1"/>
    <w:rsid w:val="000465A8"/>
    <w:rsid w:val="00047E45"/>
    <w:rsid w:val="000514C6"/>
    <w:rsid w:val="00051FCD"/>
    <w:rsid w:val="000526A5"/>
    <w:rsid w:val="000527B3"/>
    <w:rsid w:val="00054277"/>
    <w:rsid w:val="000548FC"/>
    <w:rsid w:val="0005533A"/>
    <w:rsid w:val="00055B97"/>
    <w:rsid w:val="000567AB"/>
    <w:rsid w:val="00057578"/>
    <w:rsid w:val="00057B58"/>
    <w:rsid w:val="000611CA"/>
    <w:rsid w:val="00063657"/>
    <w:rsid w:val="00063B7E"/>
    <w:rsid w:val="00064937"/>
    <w:rsid w:val="000656A0"/>
    <w:rsid w:val="000679CB"/>
    <w:rsid w:val="0007027D"/>
    <w:rsid w:val="000714AF"/>
    <w:rsid w:val="000718DE"/>
    <w:rsid w:val="0007240F"/>
    <w:rsid w:val="00076EA5"/>
    <w:rsid w:val="00080359"/>
    <w:rsid w:val="00081D50"/>
    <w:rsid w:val="00083053"/>
    <w:rsid w:val="000844CB"/>
    <w:rsid w:val="000861D1"/>
    <w:rsid w:val="000867B2"/>
    <w:rsid w:val="000867FF"/>
    <w:rsid w:val="00087A50"/>
    <w:rsid w:val="000934E7"/>
    <w:rsid w:val="00095B81"/>
    <w:rsid w:val="00097B96"/>
    <w:rsid w:val="000A1D04"/>
    <w:rsid w:val="000A3234"/>
    <w:rsid w:val="000A372A"/>
    <w:rsid w:val="000A56AC"/>
    <w:rsid w:val="000A62AE"/>
    <w:rsid w:val="000A64D8"/>
    <w:rsid w:val="000A65C3"/>
    <w:rsid w:val="000A79EA"/>
    <w:rsid w:val="000B009C"/>
    <w:rsid w:val="000B0928"/>
    <w:rsid w:val="000B2D31"/>
    <w:rsid w:val="000B314B"/>
    <w:rsid w:val="000B4A94"/>
    <w:rsid w:val="000B5984"/>
    <w:rsid w:val="000B59AE"/>
    <w:rsid w:val="000B5D16"/>
    <w:rsid w:val="000B7ACD"/>
    <w:rsid w:val="000C054D"/>
    <w:rsid w:val="000C096F"/>
    <w:rsid w:val="000C55FB"/>
    <w:rsid w:val="000C641A"/>
    <w:rsid w:val="000D0DD4"/>
    <w:rsid w:val="000D6F29"/>
    <w:rsid w:val="000D750C"/>
    <w:rsid w:val="000D7832"/>
    <w:rsid w:val="000E2BDD"/>
    <w:rsid w:val="000E2F0F"/>
    <w:rsid w:val="000E6513"/>
    <w:rsid w:val="000E7614"/>
    <w:rsid w:val="000F154D"/>
    <w:rsid w:val="000F2612"/>
    <w:rsid w:val="000F2FB7"/>
    <w:rsid w:val="000F33FB"/>
    <w:rsid w:val="000F4079"/>
    <w:rsid w:val="000F68D7"/>
    <w:rsid w:val="000F6FE3"/>
    <w:rsid w:val="000F700B"/>
    <w:rsid w:val="000F7AA9"/>
    <w:rsid w:val="00100E5F"/>
    <w:rsid w:val="00103EBB"/>
    <w:rsid w:val="00103FB6"/>
    <w:rsid w:val="00105A42"/>
    <w:rsid w:val="00105D63"/>
    <w:rsid w:val="00105D70"/>
    <w:rsid w:val="00106C0D"/>
    <w:rsid w:val="00106E27"/>
    <w:rsid w:val="001079A9"/>
    <w:rsid w:val="00107A2E"/>
    <w:rsid w:val="00110A66"/>
    <w:rsid w:val="00112557"/>
    <w:rsid w:val="00114B4C"/>
    <w:rsid w:val="0011531A"/>
    <w:rsid w:val="00116679"/>
    <w:rsid w:val="00120B8C"/>
    <w:rsid w:val="00121589"/>
    <w:rsid w:val="0012188F"/>
    <w:rsid w:val="00121F41"/>
    <w:rsid w:val="001246B0"/>
    <w:rsid w:val="00124BF6"/>
    <w:rsid w:val="001279F6"/>
    <w:rsid w:val="00127C73"/>
    <w:rsid w:val="00130019"/>
    <w:rsid w:val="00130B34"/>
    <w:rsid w:val="00134940"/>
    <w:rsid w:val="00134AEE"/>
    <w:rsid w:val="001371E2"/>
    <w:rsid w:val="0013726D"/>
    <w:rsid w:val="001376D3"/>
    <w:rsid w:val="00137A00"/>
    <w:rsid w:val="001401FF"/>
    <w:rsid w:val="00141E20"/>
    <w:rsid w:val="0014317B"/>
    <w:rsid w:val="0014348D"/>
    <w:rsid w:val="00144953"/>
    <w:rsid w:val="00145731"/>
    <w:rsid w:val="00150F4F"/>
    <w:rsid w:val="0015177E"/>
    <w:rsid w:val="00151C38"/>
    <w:rsid w:val="00152093"/>
    <w:rsid w:val="00153299"/>
    <w:rsid w:val="00153676"/>
    <w:rsid w:val="00155F9B"/>
    <w:rsid w:val="001603CD"/>
    <w:rsid w:val="00160815"/>
    <w:rsid w:val="0016081F"/>
    <w:rsid w:val="0016564B"/>
    <w:rsid w:val="00166D6C"/>
    <w:rsid w:val="00172FFA"/>
    <w:rsid w:val="00176579"/>
    <w:rsid w:val="001767C5"/>
    <w:rsid w:val="00180458"/>
    <w:rsid w:val="00180515"/>
    <w:rsid w:val="00180E32"/>
    <w:rsid w:val="001819C8"/>
    <w:rsid w:val="0018473C"/>
    <w:rsid w:val="00184F5B"/>
    <w:rsid w:val="00184FC3"/>
    <w:rsid w:val="00185DE4"/>
    <w:rsid w:val="001875AC"/>
    <w:rsid w:val="00187AF5"/>
    <w:rsid w:val="00190440"/>
    <w:rsid w:val="001928E8"/>
    <w:rsid w:val="00196BD3"/>
    <w:rsid w:val="001A0A8A"/>
    <w:rsid w:val="001A0AB7"/>
    <w:rsid w:val="001A2C03"/>
    <w:rsid w:val="001A3B70"/>
    <w:rsid w:val="001A48A4"/>
    <w:rsid w:val="001A50FF"/>
    <w:rsid w:val="001A60FE"/>
    <w:rsid w:val="001A6B45"/>
    <w:rsid w:val="001B0E5E"/>
    <w:rsid w:val="001B181D"/>
    <w:rsid w:val="001B3841"/>
    <w:rsid w:val="001B471F"/>
    <w:rsid w:val="001B4F59"/>
    <w:rsid w:val="001B6178"/>
    <w:rsid w:val="001B67D2"/>
    <w:rsid w:val="001C1596"/>
    <w:rsid w:val="001C214F"/>
    <w:rsid w:val="001C220D"/>
    <w:rsid w:val="001C3894"/>
    <w:rsid w:val="001C4C09"/>
    <w:rsid w:val="001C6704"/>
    <w:rsid w:val="001C6CB7"/>
    <w:rsid w:val="001C7F0F"/>
    <w:rsid w:val="001D0833"/>
    <w:rsid w:val="001D0EA8"/>
    <w:rsid w:val="001D2C31"/>
    <w:rsid w:val="001D2EA1"/>
    <w:rsid w:val="001D4529"/>
    <w:rsid w:val="001D45BB"/>
    <w:rsid w:val="001D6F71"/>
    <w:rsid w:val="001D7490"/>
    <w:rsid w:val="001E0339"/>
    <w:rsid w:val="001E1957"/>
    <w:rsid w:val="001E230B"/>
    <w:rsid w:val="001E28A8"/>
    <w:rsid w:val="001E3352"/>
    <w:rsid w:val="001E3DCA"/>
    <w:rsid w:val="001E4449"/>
    <w:rsid w:val="001E5305"/>
    <w:rsid w:val="001E6869"/>
    <w:rsid w:val="001F1322"/>
    <w:rsid w:val="001F17F2"/>
    <w:rsid w:val="001F3AB4"/>
    <w:rsid w:val="001F3F65"/>
    <w:rsid w:val="001F5E3F"/>
    <w:rsid w:val="001F6E33"/>
    <w:rsid w:val="001F7C5B"/>
    <w:rsid w:val="002019FF"/>
    <w:rsid w:val="00201B42"/>
    <w:rsid w:val="00204330"/>
    <w:rsid w:val="00204B76"/>
    <w:rsid w:val="002050CC"/>
    <w:rsid w:val="0020521F"/>
    <w:rsid w:val="00206DBA"/>
    <w:rsid w:val="00207DC6"/>
    <w:rsid w:val="00210B85"/>
    <w:rsid w:val="00212327"/>
    <w:rsid w:val="00213825"/>
    <w:rsid w:val="00213A1B"/>
    <w:rsid w:val="00213CB9"/>
    <w:rsid w:val="00213FB6"/>
    <w:rsid w:val="00214CED"/>
    <w:rsid w:val="00217446"/>
    <w:rsid w:val="00220145"/>
    <w:rsid w:val="00220B32"/>
    <w:rsid w:val="002211D0"/>
    <w:rsid w:val="00221634"/>
    <w:rsid w:val="002231A6"/>
    <w:rsid w:val="00224180"/>
    <w:rsid w:val="002243B7"/>
    <w:rsid w:val="0022601B"/>
    <w:rsid w:val="0022640D"/>
    <w:rsid w:val="002274EC"/>
    <w:rsid w:val="00230050"/>
    <w:rsid w:val="00230381"/>
    <w:rsid w:val="00240325"/>
    <w:rsid w:val="0024056A"/>
    <w:rsid w:val="00240A3E"/>
    <w:rsid w:val="002415E9"/>
    <w:rsid w:val="0024165E"/>
    <w:rsid w:val="00242F6B"/>
    <w:rsid w:val="00244181"/>
    <w:rsid w:val="00245D48"/>
    <w:rsid w:val="0024715E"/>
    <w:rsid w:val="002476A8"/>
    <w:rsid w:val="00251994"/>
    <w:rsid w:val="00252E18"/>
    <w:rsid w:val="00253006"/>
    <w:rsid w:val="00253D4E"/>
    <w:rsid w:val="0025573A"/>
    <w:rsid w:val="002576C6"/>
    <w:rsid w:val="00260E44"/>
    <w:rsid w:val="0026172E"/>
    <w:rsid w:val="00263B45"/>
    <w:rsid w:val="00263D4F"/>
    <w:rsid w:val="00263D51"/>
    <w:rsid w:val="00264E83"/>
    <w:rsid w:val="00265FBA"/>
    <w:rsid w:val="0026673F"/>
    <w:rsid w:val="00266CBF"/>
    <w:rsid w:val="0026782B"/>
    <w:rsid w:val="002703E6"/>
    <w:rsid w:val="00271314"/>
    <w:rsid w:val="002713CF"/>
    <w:rsid w:val="002714ED"/>
    <w:rsid w:val="00271A23"/>
    <w:rsid w:val="0027417C"/>
    <w:rsid w:val="00274D55"/>
    <w:rsid w:val="002770B4"/>
    <w:rsid w:val="0028077A"/>
    <w:rsid w:val="00280C02"/>
    <w:rsid w:val="00281FB9"/>
    <w:rsid w:val="00284375"/>
    <w:rsid w:val="00287150"/>
    <w:rsid w:val="002879A5"/>
    <w:rsid w:val="00290031"/>
    <w:rsid w:val="0029102A"/>
    <w:rsid w:val="00295023"/>
    <w:rsid w:val="00296703"/>
    <w:rsid w:val="002A04A2"/>
    <w:rsid w:val="002A34E8"/>
    <w:rsid w:val="002A5A97"/>
    <w:rsid w:val="002A6B2B"/>
    <w:rsid w:val="002A6CDB"/>
    <w:rsid w:val="002A7F91"/>
    <w:rsid w:val="002B19EE"/>
    <w:rsid w:val="002B35C4"/>
    <w:rsid w:val="002B465A"/>
    <w:rsid w:val="002B4897"/>
    <w:rsid w:val="002B57D0"/>
    <w:rsid w:val="002B5BEB"/>
    <w:rsid w:val="002C15B4"/>
    <w:rsid w:val="002C2DC0"/>
    <w:rsid w:val="002C3352"/>
    <w:rsid w:val="002C33F5"/>
    <w:rsid w:val="002C6498"/>
    <w:rsid w:val="002C697F"/>
    <w:rsid w:val="002D0585"/>
    <w:rsid w:val="002D2E95"/>
    <w:rsid w:val="002D3005"/>
    <w:rsid w:val="002D396A"/>
    <w:rsid w:val="002E05E0"/>
    <w:rsid w:val="002E29A9"/>
    <w:rsid w:val="002E335F"/>
    <w:rsid w:val="002E3B18"/>
    <w:rsid w:val="002E43FA"/>
    <w:rsid w:val="002E4F23"/>
    <w:rsid w:val="002E622A"/>
    <w:rsid w:val="002E7278"/>
    <w:rsid w:val="002E741D"/>
    <w:rsid w:val="002E792F"/>
    <w:rsid w:val="002E7AAE"/>
    <w:rsid w:val="002F0F07"/>
    <w:rsid w:val="002F1605"/>
    <w:rsid w:val="002F17C6"/>
    <w:rsid w:val="002F1B02"/>
    <w:rsid w:val="002F20E2"/>
    <w:rsid w:val="002F35C4"/>
    <w:rsid w:val="002F3834"/>
    <w:rsid w:val="002F517F"/>
    <w:rsid w:val="002F5E7F"/>
    <w:rsid w:val="00300531"/>
    <w:rsid w:val="003035C7"/>
    <w:rsid w:val="003039AF"/>
    <w:rsid w:val="00303B5C"/>
    <w:rsid w:val="00303FA1"/>
    <w:rsid w:val="0030416F"/>
    <w:rsid w:val="00304F22"/>
    <w:rsid w:val="00304F85"/>
    <w:rsid w:val="00305401"/>
    <w:rsid w:val="003054AC"/>
    <w:rsid w:val="00306A89"/>
    <w:rsid w:val="003110E9"/>
    <w:rsid w:val="00314A9F"/>
    <w:rsid w:val="003152A6"/>
    <w:rsid w:val="00315A60"/>
    <w:rsid w:val="00317EE8"/>
    <w:rsid w:val="00321240"/>
    <w:rsid w:val="00322C8D"/>
    <w:rsid w:val="00322CB8"/>
    <w:rsid w:val="00323E79"/>
    <w:rsid w:val="00324FEA"/>
    <w:rsid w:val="00325191"/>
    <w:rsid w:val="00327D9F"/>
    <w:rsid w:val="00330606"/>
    <w:rsid w:val="0033389B"/>
    <w:rsid w:val="003368A9"/>
    <w:rsid w:val="0034029D"/>
    <w:rsid w:val="00340639"/>
    <w:rsid w:val="00341870"/>
    <w:rsid w:val="003437E7"/>
    <w:rsid w:val="00343C13"/>
    <w:rsid w:val="003457C7"/>
    <w:rsid w:val="00345E4A"/>
    <w:rsid w:val="00353E37"/>
    <w:rsid w:val="00355202"/>
    <w:rsid w:val="00355FA5"/>
    <w:rsid w:val="00357B72"/>
    <w:rsid w:val="00361360"/>
    <w:rsid w:val="0036147D"/>
    <w:rsid w:val="003621CD"/>
    <w:rsid w:val="0036255E"/>
    <w:rsid w:val="003626B6"/>
    <w:rsid w:val="00371B4D"/>
    <w:rsid w:val="003733B3"/>
    <w:rsid w:val="00373ACC"/>
    <w:rsid w:val="0038086A"/>
    <w:rsid w:val="003817AF"/>
    <w:rsid w:val="00384D7B"/>
    <w:rsid w:val="00390283"/>
    <w:rsid w:val="003912A1"/>
    <w:rsid w:val="00391869"/>
    <w:rsid w:val="003919D1"/>
    <w:rsid w:val="00391AAC"/>
    <w:rsid w:val="00394C2E"/>
    <w:rsid w:val="00395224"/>
    <w:rsid w:val="003958AA"/>
    <w:rsid w:val="00395C26"/>
    <w:rsid w:val="003967CC"/>
    <w:rsid w:val="00396C09"/>
    <w:rsid w:val="00397576"/>
    <w:rsid w:val="003A26CE"/>
    <w:rsid w:val="003A30CD"/>
    <w:rsid w:val="003A35D3"/>
    <w:rsid w:val="003A3A28"/>
    <w:rsid w:val="003A6F25"/>
    <w:rsid w:val="003B111F"/>
    <w:rsid w:val="003B117E"/>
    <w:rsid w:val="003B1412"/>
    <w:rsid w:val="003B1B81"/>
    <w:rsid w:val="003B267A"/>
    <w:rsid w:val="003B2A2D"/>
    <w:rsid w:val="003B4DC6"/>
    <w:rsid w:val="003B4F2E"/>
    <w:rsid w:val="003B5573"/>
    <w:rsid w:val="003C2BD8"/>
    <w:rsid w:val="003C7732"/>
    <w:rsid w:val="003D3FEA"/>
    <w:rsid w:val="003D5D2F"/>
    <w:rsid w:val="003D68EC"/>
    <w:rsid w:val="003D68FB"/>
    <w:rsid w:val="003E0231"/>
    <w:rsid w:val="003E2514"/>
    <w:rsid w:val="003E62FA"/>
    <w:rsid w:val="003E73FA"/>
    <w:rsid w:val="003F11BB"/>
    <w:rsid w:val="003F4548"/>
    <w:rsid w:val="003F764F"/>
    <w:rsid w:val="00401F1D"/>
    <w:rsid w:val="00401F56"/>
    <w:rsid w:val="00403366"/>
    <w:rsid w:val="00404379"/>
    <w:rsid w:val="00406FF6"/>
    <w:rsid w:val="004079BA"/>
    <w:rsid w:val="00407D11"/>
    <w:rsid w:val="004124F4"/>
    <w:rsid w:val="00413813"/>
    <w:rsid w:val="00413EE3"/>
    <w:rsid w:val="00413FB5"/>
    <w:rsid w:val="0041621C"/>
    <w:rsid w:val="00420004"/>
    <w:rsid w:val="004216FF"/>
    <w:rsid w:val="004220F9"/>
    <w:rsid w:val="00422F80"/>
    <w:rsid w:val="00426830"/>
    <w:rsid w:val="00426F5B"/>
    <w:rsid w:val="004270EB"/>
    <w:rsid w:val="00427D22"/>
    <w:rsid w:val="00432803"/>
    <w:rsid w:val="00433EDA"/>
    <w:rsid w:val="004342FA"/>
    <w:rsid w:val="00441E9C"/>
    <w:rsid w:val="004437C8"/>
    <w:rsid w:val="00443B20"/>
    <w:rsid w:val="00444B57"/>
    <w:rsid w:val="00447C24"/>
    <w:rsid w:val="00450853"/>
    <w:rsid w:val="004515A0"/>
    <w:rsid w:val="00451DF7"/>
    <w:rsid w:val="00451E30"/>
    <w:rsid w:val="00452C63"/>
    <w:rsid w:val="00452F39"/>
    <w:rsid w:val="004531C4"/>
    <w:rsid w:val="00455CE9"/>
    <w:rsid w:val="004600FB"/>
    <w:rsid w:val="004605B0"/>
    <w:rsid w:val="004626B0"/>
    <w:rsid w:val="0046317F"/>
    <w:rsid w:val="00464BB4"/>
    <w:rsid w:val="00464CE7"/>
    <w:rsid w:val="00466053"/>
    <w:rsid w:val="00466F57"/>
    <w:rsid w:val="0046787A"/>
    <w:rsid w:val="00467D09"/>
    <w:rsid w:val="0047005D"/>
    <w:rsid w:val="00472D70"/>
    <w:rsid w:val="00473135"/>
    <w:rsid w:val="004741BF"/>
    <w:rsid w:val="0047678B"/>
    <w:rsid w:val="00476E84"/>
    <w:rsid w:val="00480B14"/>
    <w:rsid w:val="00481A6D"/>
    <w:rsid w:val="00483E5D"/>
    <w:rsid w:val="004854FF"/>
    <w:rsid w:val="004864BF"/>
    <w:rsid w:val="00487FB0"/>
    <w:rsid w:val="00490B39"/>
    <w:rsid w:val="00491565"/>
    <w:rsid w:val="00494DD7"/>
    <w:rsid w:val="0049535A"/>
    <w:rsid w:val="00497A1A"/>
    <w:rsid w:val="00497F24"/>
    <w:rsid w:val="004A10A3"/>
    <w:rsid w:val="004A2138"/>
    <w:rsid w:val="004A2520"/>
    <w:rsid w:val="004A3093"/>
    <w:rsid w:val="004A445F"/>
    <w:rsid w:val="004B0733"/>
    <w:rsid w:val="004B1F88"/>
    <w:rsid w:val="004B773E"/>
    <w:rsid w:val="004B796D"/>
    <w:rsid w:val="004C4220"/>
    <w:rsid w:val="004C6313"/>
    <w:rsid w:val="004C6CE6"/>
    <w:rsid w:val="004D57B0"/>
    <w:rsid w:val="004D6D23"/>
    <w:rsid w:val="004E0BBD"/>
    <w:rsid w:val="004E0E89"/>
    <w:rsid w:val="004E1D69"/>
    <w:rsid w:val="004E2029"/>
    <w:rsid w:val="004E2C25"/>
    <w:rsid w:val="004E44E5"/>
    <w:rsid w:val="004E69B1"/>
    <w:rsid w:val="004F0DD8"/>
    <w:rsid w:val="004F1C87"/>
    <w:rsid w:val="004F2062"/>
    <w:rsid w:val="004F465B"/>
    <w:rsid w:val="004F6D47"/>
    <w:rsid w:val="004F7A7D"/>
    <w:rsid w:val="0050235F"/>
    <w:rsid w:val="005024A5"/>
    <w:rsid w:val="005056B8"/>
    <w:rsid w:val="0050592C"/>
    <w:rsid w:val="005106A9"/>
    <w:rsid w:val="005111D1"/>
    <w:rsid w:val="005129A3"/>
    <w:rsid w:val="005140D6"/>
    <w:rsid w:val="005157FA"/>
    <w:rsid w:val="00516490"/>
    <w:rsid w:val="00520E29"/>
    <w:rsid w:val="00523100"/>
    <w:rsid w:val="00523AF8"/>
    <w:rsid w:val="0052476C"/>
    <w:rsid w:val="00525008"/>
    <w:rsid w:val="0052583A"/>
    <w:rsid w:val="00525CEC"/>
    <w:rsid w:val="00526B0A"/>
    <w:rsid w:val="00526F3B"/>
    <w:rsid w:val="00527A10"/>
    <w:rsid w:val="00527E8E"/>
    <w:rsid w:val="00531CD4"/>
    <w:rsid w:val="005356D6"/>
    <w:rsid w:val="005356F2"/>
    <w:rsid w:val="005401B6"/>
    <w:rsid w:val="005414DA"/>
    <w:rsid w:val="005416B2"/>
    <w:rsid w:val="00545F18"/>
    <w:rsid w:val="0054797D"/>
    <w:rsid w:val="00551E32"/>
    <w:rsid w:val="005531B4"/>
    <w:rsid w:val="00555322"/>
    <w:rsid w:val="0055541C"/>
    <w:rsid w:val="005571D8"/>
    <w:rsid w:val="00560973"/>
    <w:rsid w:val="0056187B"/>
    <w:rsid w:val="00562157"/>
    <w:rsid w:val="00562D56"/>
    <w:rsid w:val="0056463C"/>
    <w:rsid w:val="005666FB"/>
    <w:rsid w:val="00567A2C"/>
    <w:rsid w:val="00571D45"/>
    <w:rsid w:val="0058227A"/>
    <w:rsid w:val="0058327B"/>
    <w:rsid w:val="0058416C"/>
    <w:rsid w:val="00585AED"/>
    <w:rsid w:val="00585F43"/>
    <w:rsid w:val="00587AD0"/>
    <w:rsid w:val="005915E7"/>
    <w:rsid w:val="00595A95"/>
    <w:rsid w:val="00595EE0"/>
    <w:rsid w:val="00595F5A"/>
    <w:rsid w:val="005A1492"/>
    <w:rsid w:val="005A1A27"/>
    <w:rsid w:val="005A259A"/>
    <w:rsid w:val="005A5975"/>
    <w:rsid w:val="005A789B"/>
    <w:rsid w:val="005A7F4C"/>
    <w:rsid w:val="005A7F95"/>
    <w:rsid w:val="005B11E9"/>
    <w:rsid w:val="005B1F9B"/>
    <w:rsid w:val="005B399F"/>
    <w:rsid w:val="005B3E12"/>
    <w:rsid w:val="005B4ACA"/>
    <w:rsid w:val="005B4D6E"/>
    <w:rsid w:val="005B5D44"/>
    <w:rsid w:val="005B6434"/>
    <w:rsid w:val="005B66D9"/>
    <w:rsid w:val="005B71A2"/>
    <w:rsid w:val="005B7771"/>
    <w:rsid w:val="005C06B3"/>
    <w:rsid w:val="005C06D4"/>
    <w:rsid w:val="005C2B5B"/>
    <w:rsid w:val="005C554F"/>
    <w:rsid w:val="005D02CB"/>
    <w:rsid w:val="005D1204"/>
    <w:rsid w:val="005D1C51"/>
    <w:rsid w:val="005D2135"/>
    <w:rsid w:val="005D2DD6"/>
    <w:rsid w:val="005D708B"/>
    <w:rsid w:val="005E3250"/>
    <w:rsid w:val="005E3909"/>
    <w:rsid w:val="005E4227"/>
    <w:rsid w:val="005E483D"/>
    <w:rsid w:val="005E5C57"/>
    <w:rsid w:val="005F298B"/>
    <w:rsid w:val="005F3018"/>
    <w:rsid w:val="005F3FF9"/>
    <w:rsid w:val="005F5D4F"/>
    <w:rsid w:val="005F5ECF"/>
    <w:rsid w:val="00602E6D"/>
    <w:rsid w:val="006040A8"/>
    <w:rsid w:val="00605846"/>
    <w:rsid w:val="006070F9"/>
    <w:rsid w:val="00611E4C"/>
    <w:rsid w:val="0061257E"/>
    <w:rsid w:val="00613D38"/>
    <w:rsid w:val="006144C0"/>
    <w:rsid w:val="00614BE0"/>
    <w:rsid w:val="00614CEA"/>
    <w:rsid w:val="00615B2C"/>
    <w:rsid w:val="00615EC8"/>
    <w:rsid w:val="00616B54"/>
    <w:rsid w:val="00617161"/>
    <w:rsid w:val="00617642"/>
    <w:rsid w:val="006202C1"/>
    <w:rsid w:val="00620CED"/>
    <w:rsid w:val="006225F6"/>
    <w:rsid w:val="00622F0B"/>
    <w:rsid w:val="00624AB9"/>
    <w:rsid w:val="00627C9E"/>
    <w:rsid w:val="00630152"/>
    <w:rsid w:val="00630DEE"/>
    <w:rsid w:val="006312CA"/>
    <w:rsid w:val="006326FA"/>
    <w:rsid w:val="006331B4"/>
    <w:rsid w:val="00633E11"/>
    <w:rsid w:val="00634095"/>
    <w:rsid w:val="00635A07"/>
    <w:rsid w:val="00635B5D"/>
    <w:rsid w:val="00636565"/>
    <w:rsid w:val="00636D8C"/>
    <w:rsid w:val="006372E9"/>
    <w:rsid w:val="00637CD6"/>
    <w:rsid w:val="00643719"/>
    <w:rsid w:val="00643A19"/>
    <w:rsid w:val="00644376"/>
    <w:rsid w:val="00645A6A"/>
    <w:rsid w:val="00647358"/>
    <w:rsid w:val="00650CF8"/>
    <w:rsid w:val="00653552"/>
    <w:rsid w:val="00653EBC"/>
    <w:rsid w:val="0065482D"/>
    <w:rsid w:val="0065658A"/>
    <w:rsid w:val="0065766F"/>
    <w:rsid w:val="00657A7D"/>
    <w:rsid w:val="006604C1"/>
    <w:rsid w:val="006606D1"/>
    <w:rsid w:val="0066137D"/>
    <w:rsid w:val="00661496"/>
    <w:rsid w:val="00663844"/>
    <w:rsid w:val="00664927"/>
    <w:rsid w:val="006667F3"/>
    <w:rsid w:val="00666BB0"/>
    <w:rsid w:val="00670B8D"/>
    <w:rsid w:val="00674197"/>
    <w:rsid w:val="00675DF9"/>
    <w:rsid w:val="0067661A"/>
    <w:rsid w:val="00676C53"/>
    <w:rsid w:val="00677F7C"/>
    <w:rsid w:val="00681870"/>
    <w:rsid w:val="00682DE4"/>
    <w:rsid w:val="00683901"/>
    <w:rsid w:val="00683B7B"/>
    <w:rsid w:val="00684248"/>
    <w:rsid w:val="00685613"/>
    <w:rsid w:val="00685FCC"/>
    <w:rsid w:val="006861F0"/>
    <w:rsid w:val="006862AC"/>
    <w:rsid w:val="006865C0"/>
    <w:rsid w:val="006866AF"/>
    <w:rsid w:val="006869A3"/>
    <w:rsid w:val="00687A39"/>
    <w:rsid w:val="0069227F"/>
    <w:rsid w:val="00692633"/>
    <w:rsid w:val="00696EFD"/>
    <w:rsid w:val="006A04F4"/>
    <w:rsid w:val="006A0F14"/>
    <w:rsid w:val="006A2016"/>
    <w:rsid w:val="006A321E"/>
    <w:rsid w:val="006A5E7C"/>
    <w:rsid w:val="006A625A"/>
    <w:rsid w:val="006A627C"/>
    <w:rsid w:val="006A7175"/>
    <w:rsid w:val="006A7911"/>
    <w:rsid w:val="006B0062"/>
    <w:rsid w:val="006B00D1"/>
    <w:rsid w:val="006B0603"/>
    <w:rsid w:val="006B1737"/>
    <w:rsid w:val="006B245D"/>
    <w:rsid w:val="006B263A"/>
    <w:rsid w:val="006B4524"/>
    <w:rsid w:val="006B4A02"/>
    <w:rsid w:val="006B7EAE"/>
    <w:rsid w:val="006C4054"/>
    <w:rsid w:val="006D040D"/>
    <w:rsid w:val="006D0D39"/>
    <w:rsid w:val="006D15DD"/>
    <w:rsid w:val="006D1AAB"/>
    <w:rsid w:val="006D1D18"/>
    <w:rsid w:val="006D2007"/>
    <w:rsid w:val="006D2876"/>
    <w:rsid w:val="006D6FDC"/>
    <w:rsid w:val="006D761A"/>
    <w:rsid w:val="006E02FF"/>
    <w:rsid w:val="006E1D71"/>
    <w:rsid w:val="006E4C9E"/>
    <w:rsid w:val="006E5261"/>
    <w:rsid w:val="006F0217"/>
    <w:rsid w:val="006F1B17"/>
    <w:rsid w:val="006F37E9"/>
    <w:rsid w:val="006F393D"/>
    <w:rsid w:val="006F47CF"/>
    <w:rsid w:val="006F5801"/>
    <w:rsid w:val="006F5DB7"/>
    <w:rsid w:val="006F5E0B"/>
    <w:rsid w:val="006F6B66"/>
    <w:rsid w:val="006F6BA4"/>
    <w:rsid w:val="006F769B"/>
    <w:rsid w:val="00701FF0"/>
    <w:rsid w:val="0070293B"/>
    <w:rsid w:val="00702DC2"/>
    <w:rsid w:val="007045DA"/>
    <w:rsid w:val="007049AE"/>
    <w:rsid w:val="00705F10"/>
    <w:rsid w:val="00706BF9"/>
    <w:rsid w:val="007077DE"/>
    <w:rsid w:val="00707C06"/>
    <w:rsid w:val="00710EB3"/>
    <w:rsid w:val="00711661"/>
    <w:rsid w:val="00711A03"/>
    <w:rsid w:val="007149CF"/>
    <w:rsid w:val="00715C9A"/>
    <w:rsid w:val="00716DCF"/>
    <w:rsid w:val="0072096D"/>
    <w:rsid w:val="00722A0C"/>
    <w:rsid w:val="0072381F"/>
    <w:rsid w:val="007239BE"/>
    <w:rsid w:val="00723C09"/>
    <w:rsid w:val="00723C9F"/>
    <w:rsid w:val="00724507"/>
    <w:rsid w:val="007245B9"/>
    <w:rsid w:val="00724D05"/>
    <w:rsid w:val="0072635F"/>
    <w:rsid w:val="007265D4"/>
    <w:rsid w:val="0072734C"/>
    <w:rsid w:val="007273C1"/>
    <w:rsid w:val="00730274"/>
    <w:rsid w:val="007302DB"/>
    <w:rsid w:val="007303B9"/>
    <w:rsid w:val="0073122F"/>
    <w:rsid w:val="007314FA"/>
    <w:rsid w:val="00732C37"/>
    <w:rsid w:val="0073322E"/>
    <w:rsid w:val="0073521D"/>
    <w:rsid w:val="00741E28"/>
    <w:rsid w:val="00742371"/>
    <w:rsid w:val="00742399"/>
    <w:rsid w:val="00742AF4"/>
    <w:rsid w:val="00743149"/>
    <w:rsid w:val="00745D8D"/>
    <w:rsid w:val="00746DA6"/>
    <w:rsid w:val="0074732B"/>
    <w:rsid w:val="007503BB"/>
    <w:rsid w:val="00752192"/>
    <w:rsid w:val="007525CC"/>
    <w:rsid w:val="00756410"/>
    <w:rsid w:val="0076072C"/>
    <w:rsid w:val="007608A0"/>
    <w:rsid w:val="00762B2C"/>
    <w:rsid w:val="00763630"/>
    <w:rsid w:val="00763816"/>
    <w:rsid w:val="0076611A"/>
    <w:rsid w:val="00767FE9"/>
    <w:rsid w:val="00771BFA"/>
    <w:rsid w:val="00771C96"/>
    <w:rsid w:val="0077396B"/>
    <w:rsid w:val="0077448A"/>
    <w:rsid w:val="007752B8"/>
    <w:rsid w:val="007775D4"/>
    <w:rsid w:val="00777F82"/>
    <w:rsid w:val="007838FE"/>
    <w:rsid w:val="007851CC"/>
    <w:rsid w:val="00785438"/>
    <w:rsid w:val="00785D5C"/>
    <w:rsid w:val="007861C1"/>
    <w:rsid w:val="0078700D"/>
    <w:rsid w:val="007878F3"/>
    <w:rsid w:val="00790BCC"/>
    <w:rsid w:val="00792FCD"/>
    <w:rsid w:val="007933A3"/>
    <w:rsid w:val="007973C2"/>
    <w:rsid w:val="0079756C"/>
    <w:rsid w:val="007A0057"/>
    <w:rsid w:val="007A0A86"/>
    <w:rsid w:val="007A0D82"/>
    <w:rsid w:val="007A34C1"/>
    <w:rsid w:val="007A3531"/>
    <w:rsid w:val="007A3D53"/>
    <w:rsid w:val="007A4990"/>
    <w:rsid w:val="007A5033"/>
    <w:rsid w:val="007A5E58"/>
    <w:rsid w:val="007A6F4B"/>
    <w:rsid w:val="007B15B1"/>
    <w:rsid w:val="007B193A"/>
    <w:rsid w:val="007B1A39"/>
    <w:rsid w:val="007B3749"/>
    <w:rsid w:val="007B72D0"/>
    <w:rsid w:val="007B75D7"/>
    <w:rsid w:val="007C0228"/>
    <w:rsid w:val="007C27AB"/>
    <w:rsid w:val="007C3AA5"/>
    <w:rsid w:val="007C5DDD"/>
    <w:rsid w:val="007D131A"/>
    <w:rsid w:val="007D2E16"/>
    <w:rsid w:val="007D401F"/>
    <w:rsid w:val="007D78F3"/>
    <w:rsid w:val="007D7F12"/>
    <w:rsid w:val="007E15E3"/>
    <w:rsid w:val="007E4274"/>
    <w:rsid w:val="007E4EB2"/>
    <w:rsid w:val="007E72BB"/>
    <w:rsid w:val="007F0B78"/>
    <w:rsid w:val="007F1525"/>
    <w:rsid w:val="007F1956"/>
    <w:rsid w:val="007F221C"/>
    <w:rsid w:val="007F265A"/>
    <w:rsid w:val="007F273E"/>
    <w:rsid w:val="007F387F"/>
    <w:rsid w:val="007F51C7"/>
    <w:rsid w:val="007F5CBA"/>
    <w:rsid w:val="00805A05"/>
    <w:rsid w:val="008076A1"/>
    <w:rsid w:val="00807A70"/>
    <w:rsid w:val="008116E5"/>
    <w:rsid w:val="008121A2"/>
    <w:rsid w:val="008130B6"/>
    <w:rsid w:val="008132FA"/>
    <w:rsid w:val="008149BF"/>
    <w:rsid w:val="00815E97"/>
    <w:rsid w:val="00820A87"/>
    <w:rsid w:val="00820CD0"/>
    <w:rsid w:val="00824DCB"/>
    <w:rsid w:val="008265A2"/>
    <w:rsid w:val="00826AE3"/>
    <w:rsid w:val="00827A9B"/>
    <w:rsid w:val="00833290"/>
    <w:rsid w:val="00833768"/>
    <w:rsid w:val="008378D9"/>
    <w:rsid w:val="0084056F"/>
    <w:rsid w:val="008419D7"/>
    <w:rsid w:val="008425F3"/>
    <w:rsid w:val="00845825"/>
    <w:rsid w:val="00845CF5"/>
    <w:rsid w:val="008462BD"/>
    <w:rsid w:val="00847A70"/>
    <w:rsid w:val="00847EBD"/>
    <w:rsid w:val="00852A0F"/>
    <w:rsid w:val="00854C51"/>
    <w:rsid w:val="008565F4"/>
    <w:rsid w:val="008568E5"/>
    <w:rsid w:val="00856F3E"/>
    <w:rsid w:val="00860A2D"/>
    <w:rsid w:val="00861125"/>
    <w:rsid w:val="00861B59"/>
    <w:rsid w:val="008627D9"/>
    <w:rsid w:val="00862C6F"/>
    <w:rsid w:val="00870966"/>
    <w:rsid w:val="0087229D"/>
    <w:rsid w:val="00873333"/>
    <w:rsid w:val="0087636E"/>
    <w:rsid w:val="00876738"/>
    <w:rsid w:val="00876750"/>
    <w:rsid w:val="00877761"/>
    <w:rsid w:val="00877E08"/>
    <w:rsid w:val="00880B68"/>
    <w:rsid w:val="008810F9"/>
    <w:rsid w:val="00882730"/>
    <w:rsid w:val="008856AC"/>
    <w:rsid w:val="00887CB4"/>
    <w:rsid w:val="008931EC"/>
    <w:rsid w:val="00893394"/>
    <w:rsid w:val="00893C55"/>
    <w:rsid w:val="0089497D"/>
    <w:rsid w:val="0089540B"/>
    <w:rsid w:val="00897058"/>
    <w:rsid w:val="008A4C88"/>
    <w:rsid w:val="008A545A"/>
    <w:rsid w:val="008B045F"/>
    <w:rsid w:val="008B179C"/>
    <w:rsid w:val="008B2172"/>
    <w:rsid w:val="008B2D17"/>
    <w:rsid w:val="008B37B2"/>
    <w:rsid w:val="008B49A4"/>
    <w:rsid w:val="008B53BE"/>
    <w:rsid w:val="008B5438"/>
    <w:rsid w:val="008B6726"/>
    <w:rsid w:val="008B67D4"/>
    <w:rsid w:val="008B7064"/>
    <w:rsid w:val="008C0B8B"/>
    <w:rsid w:val="008C23A7"/>
    <w:rsid w:val="008C25E8"/>
    <w:rsid w:val="008C32D9"/>
    <w:rsid w:val="008D2882"/>
    <w:rsid w:val="008D461A"/>
    <w:rsid w:val="008D4D19"/>
    <w:rsid w:val="008D5604"/>
    <w:rsid w:val="008D64CA"/>
    <w:rsid w:val="008D6AAD"/>
    <w:rsid w:val="008E0D6D"/>
    <w:rsid w:val="008E442C"/>
    <w:rsid w:val="008E575A"/>
    <w:rsid w:val="008F0B69"/>
    <w:rsid w:val="008F2639"/>
    <w:rsid w:val="008F3D67"/>
    <w:rsid w:val="008F4964"/>
    <w:rsid w:val="008F5A5F"/>
    <w:rsid w:val="008F70D6"/>
    <w:rsid w:val="009006E1"/>
    <w:rsid w:val="0090106C"/>
    <w:rsid w:val="00902292"/>
    <w:rsid w:val="009048C7"/>
    <w:rsid w:val="00906244"/>
    <w:rsid w:val="00907A1B"/>
    <w:rsid w:val="00912E30"/>
    <w:rsid w:val="00922CFD"/>
    <w:rsid w:val="00922DB6"/>
    <w:rsid w:val="009255CD"/>
    <w:rsid w:val="00927414"/>
    <w:rsid w:val="00927C7C"/>
    <w:rsid w:val="009304F7"/>
    <w:rsid w:val="00930E36"/>
    <w:rsid w:val="00931F9D"/>
    <w:rsid w:val="009327FC"/>
    <w:rsid w:val="00932C67"/>
    <w:rsid w:val="00934275"/>
    <w:rsid w:val="00935824"/>
    <w:rsid w:val="00941B52"/>
    <w:rsid w:val="00943BA6"/>
    <w:rsid w:val="00944252"/>
    <w:rsid w:val="00946A68"/>
    <w:rsid w:val="009548AC"/>
    <w:rsid w:val="00954B9E"/>
    <w:rsid w:val="00956A92"/>
    <w:rsid w:val="00962225"/>
    <w:rsid w:val="009634FF"/>
    <w:rsid w:val="009653E4"/>
    <w:rsid w:val="00966685"/>
    <w:rsid w:val="00966A72"/>
    <w:rsid w:val="009673C7"/>
    <w:rsid w:val="00970251"/>
    <w:rsid w:val="00970D53"/>
    <w:rsid w:val="0097353A"/>
    <w:rsid w:val="009736C6"/>
    <w:rsid w:val="0097373C"/>
    <w:rsid w:val="00975526"/>
    <w:rsid w:val="00976039"/>
    <w:rsid w:val="00980547"/>
    <w:rsid w:val="00983DCC"/>
    <w:rsid w:val="0098466A"/>
    <w:rsid w:val="00985FE4"/>
    <w:rsid w:val="009876A8"/>
    <w:rsid w:val="009876ED"/>
    <w:rsid w:val="00987C1D"/>
    <w:rsid w:val="0099000F"/>
    <w:rsid w:val="00992364"/>
    <w:rsid w:val="0099298C"/>
    <w:rsid w:val="00993018"/>
    <w:rsid w:val="00996398"/>
    <w:rsid w:val="00996A71"/>
    <w:rsid w:val="009971F0"/>
    <w:rsid w:val="009975E5"/>
    <w:rsid w:val="00997B8C"/>
    <w:rsid w:val="00997D11"/>
    <w:rsid w:val="009A02E8"/>
    <w:rsid w:val="009A37FA"/>
    <w:rsid w:val="009A4020"/>
    <w:rsid w:val="009A52F1"/>
    <w:rsid w:val="009A5659"/>
    <w:rsid w:val="009A61B0"/>
    <w:rsid w:val="009A74D7"/>
    <w:rsid w:val="009A78B2"/>
    <w:rsid w:val="009B1C30"/>
    <w:rsid w:val="009B27ED"/>
    <w:rsid w:val="009B2EAD"/>
    <w:rsid w:val="009B4EEC"/>
    <w:rsid w:val="009B6EBB"/>
    <w:rsid w:val="009B7A08"/>
    <w:rsid w:val="009B7ECD"/>
    <w:rsid w:val="009C3158"/>
    <w:rsid w:val="009C38E5"/>
    <w:rsid w:val="009C4F7E"/>
    <w:rsid w:val="009C5F01"/>
    <w:rsid w:val="009C637C"/>
    <w:rsid w:val="009C6B99"/>
    <w:rsid w:val="009C70EE"/>
    <w:rsid w:val="009D204C"/>
    <w:rsid w:val="009D6CB3"/>
    <w:rsid w:val="009E00F3"/>
    <w:rsid w:val="009E0972"/>
    <w:rsid w:val="009E1A3F"/>
    <w:rsid w:val="009E1EE8"/>
    <w:rsid w:val="009E1EF3"/>
    <w:rsid w:val="009E25C7"/>
    <w:rsid w:val="009E495C"/>
    <w:rsid w:val="009E5F56"/>
    <w:rsid w:val="009E794E"/>
    <w:rsid w:val="009E7A52"/>
    <w:rsid w:val="009E7C47"/>
    <w:rsid w:val="009F05DC"/>
    <w:rsid w:val="009F16CF"/>
    <w:rsid w:val="009F2809"/>
    <w:rsid w:val="009F3417"/>
    <w:rsid w:val="009F39D8"/>
    <w:rsid w:val="009F47E1"/>
    <w:rsid w:val="009F7940"/>
    <w:rsid w:val="00A010CF"/>
    <w:rsid w:val="00A01406"/>
    <w:rsid w:val="00A014C3"/>
    <w:rsid w:val="00A02F7B"/>
    <w:rsid w:val="00A0329A"/>
    <w:rsid w:val="00A0344A"/>
    <w:rsid w:val="00A0473A"/>
    <w:rsid w:val="00A06BEF"/>
    <w:rsid w:val="00A06D6E"/>
    <w:rsid w:val="00A073CE"/>
    <w:rsid w:val="00A07B7F"/>
    <w:rsid w:val="00A10993"/>
    <w:rsid w:val="00A10DB2"/>
    <w:rsid w:val="00A121EA"/>
    <w:rsid w:val="00A146D3"/>
    <w:rsid w:val="00A14BF5"/>
    <w:rsid w:val="00A16A19"/>
    <w:rsid w:val="00A17BF3"/>
    <w:rsid w:val="00A24FCB"/>
    <w:rsid w:val="00A3106F"/>
    <w:rsid w:val="00A35D73"/>
    <w:rsid w:val="00A35E0F"/>
    <w:rsid w:val="00A36220"/>
    <w:rsid w:val="00A402F1"/>
    <w:rsid w:val="00A42CBF"/>
    <w:rsid w:val="00A42EEB"/>
    <w:rsid w:val="00A44423"/>
    <w:rsid w:val="00A4571F"/>
    <w:rsid w:val="00A4628C"/>
    <w:rsid w:val="00A46509"/>
    <w:rsid w:val="00A50E48"/>
    <w:rsid w:val="00A522EA"/>
    <w:rsid w:val="00A5370A"/>
    <w:rsid w:val="00A54205"/>
    <w:rsid w:val="00A55E88"/>
    <w:rsid w:val="00A5745D"/>
    <w:rsid w:val="00A60308"/>
    <w:rsid w:val="00A61B22"/>
    <w:rsid w:val="00A625D2"/>
    <w:rsid w:val="00A675D8"/>
    <w:rsid w:val="00A700C6"/>
    <w:rsid w:val="00A70F28"/>
    <w:rsid w:val="00A7170E"/>
    <w:rsid w:val="00A7353F"/>
    <w:rsid w:val="00A7434E"/>
    <w:rsid w:val="00A74F84"/>
    <w:rsid w:val="00A76213"/>
    <w:rsid w:val="00A769A8"/>
    <w:rsid w:val="00A77913"/>
    <w:rsid w:val="00A80603"/>
    <w:rsid w:val="00A84448"/>
    <w:rsid w:val="00A85067"/>
    <w:rsid w:val="00A8575E"/>
    <w:rsid w:val="00A859C2"/>
    <w:rsid w:val="00A85D46"/>
    <w:rsid w:val="00A874C1"/>
    <w:rsid w:val="00A912A5"/>
    <w:rsid w:val="00A9255B"/>
    <w:rsid w:val="00A92563"/>
    <w:rsid w:val="00A9403D"/>
    <w:rsid w:val="00A94F44"/>
    <w:rsid w:val="00A97ADE"/>
    <w:rsid w:val="00A97E54"/>
    <w:rsid w:val="00AA0D0D"/>
    <w:rsid w:val="00AA0D51"/>
    <w:rsid w:val="00AA1460"/>
    <w:rsid w:val="00AA2371"/>
    <w:rsid w:val="00AA3926"/>
    <w:rsid w:val="00AA396C"/>
    <w:rsid w:val="00AA39F5"/>
    <w:rsid w:val="00AA41EE"/>
    <w:rsid w:val="00AA56CD"/>
    <w:rsid w:val="00AA668E"/>
    <w:rsid w:val="00AA6E0C"/>
    <w:rsid w:val="00AB452C"/>
    <w:rsid w:val="00AB4B17"/>
    <w:rsid w:val="00AB7612"/>
    <w:rsid w:val="00AC01E2"/>
    <w:rsid w:val="00AC074B"/>
    <w:rsid w:val="00AC1BEE"/>
    <w:rsid w:val="00AC3DC1"/>
    <w:rsid w:val="00AC510C"/>
    <w:rsid w:val="00AC5FF5"/>
    <w:rsid w:val="00AD19ED"/>
    <w:rsid w:val="00AD3B30"/>
    <w:rsid w:val="00AD3E82"/>
    <w:rsid w:val="00AD4E40"/>
    <w:rsid w:val="00AD63FB"/>
    <w:rsid w:val="00AD6D78"/>
    <w:rsid w:val="00AD6FE6"/>
    <w:rsid w:val="00AE1553"/>
    <w:rsid w:val="00AE6510"/>
    <w:rsid w:val="00AE67AE"/>
    <w:rsid w:val="00AE7BB7"/>
    <w:rsid w:val="00AF3A64"/>
    <w:rsid w:val="00AF5075"/>
    <w:rsid w:val="00AF5C86"/>
    <w:rsid w:val="00AF5EAA"/>
    <w:rsid w:val="00AF6310"/>
    <w:rsid w:val="00AF7586"/>
    <w:rsid w:val="00AF7A3C"/>
    <w:rsid w:val="00AF7D8E"/>
    <w:rsid w:val="00B00367"/>
    <w:rsid w:val="00B013F1"/>
    <w:rsid w:val="00B0200D"/>
    <w:rsid w:val="00B023FA"/>
    <w:rsid w:val="00B02851"/>
    <w:rsid w:val="00B02E28"/>
    <w:rsid w:val="00B02E3D"/>
    <w:rsid w:val="00B055A0"/>
    <w:rsid w:val="00B07064"/>
    <w:rsid w:val="00B102E4"/>
    <w:rsid w:val="00B1090E"/>
    <w:rsid w:val="00B11C7E"/>
    <w:rsid w:val="00B12823"/>
    <w:rsid w:val="00B12863"/>
    <w:rsid w:val="00B1529C"/>
    <w:rsid w:val="00B17670"/>
    <w:rsid w:val="00B2155B"/>
    <w:rsid w:val="00B2160F"/>
    <w:rsid w:val="00B22D01"/>
    <w:rsid w:val="00B23356"/>
    <w:rsid w:val="00B325E1"/>
    <w:rsid w:val="00B328C0"/>
    <w:rsid w:val="00B33E9C"/>
    <w:rsid w:val="00B438E8"/>
    <w:rsid w:val="00B47048"/>
    <w:rsid w:val="00B47F93"/>
    <w:rsid w:val="00B51631"/>
    <w:rsid w:val="00B518B9"/>
    <w:rsid w:val="00B51FC7"/>
    <w:rsid w:val="00B537B0"/>
    <w:rsid w:val="00B53A6D"/>
    <w:rsid w:val="00B5461C"/>
    <w:rsid w:val="00B5462E"/>
    <w:rsid w:val="00B55CDD"/>
    <w:rsid w:val="00B606CD"/>
    <w:rsid w:val="00B61D64"/>
    <w:rsid w:val="00B625F9"/>
    <w:rsid w:val="00B62BCB"/>
    <w:rsid w:val="00B639DC"/>
    <w:rsid w:val="00B6663D"/>
    <w:rsid w:val="00B678B2"/>
    <w:rsid w:val="00B70EF8"/>
    <w:rsid w:val="00B72374"/>
    <w:rsid w:val="00B724C4"/>
    <w:rsid w:val="00B7330B"/>
    <w:rsid w:val="00B82BB7"/>
    <w:rsid w:val="00B83F29"/>
    <w:rsid w:val="00B84A7A"/>
    <w:rsid w:val="00B8559B"/>
    <w:rsid w:val="00B91B35"/>
    <w:rsid w:val="00B931B1"/>
    <w:rsid w:val="00B94B3B"/>
    <w:rsid w:val="00B9503D"/>
    <w:rsid w:val="00B9644E"/>
    <w:rsid w:val="00BA4C95"/>
    <w:rsid w:val="00BA543E"/>
    <w:rsid w:val="00BB09D5"/>
    <w:rsid w:val="00BB1406"/>
    <w:rsid w:val="00BB2B99"/>
    <w:rsid w:val="00BB2E4B"/>
    <w:rsid w:val="00BB319C"/>
    <w:rsid w:val="00BB31FB"/>
    <w:rsid w:val="00BB32C3"/>
    <w:rsid w:val="00BB354A"/>
    <w:rsid w:val="00BC091F"/>
    <w:rsid w:val="00BC29F3"/>
    <w:rsid w:val="00BC3E6E"/>
    <w:rsid w:val="00BC5102"/>
    <w:rsid w:val="00BC5B98"/>
    <w:rsid w:val="00BC6922"/>
    <w:rsid w:val="00BD14AE"/>
    <w:rsid w:val="00BD154B"/>
    <w:rsid w:val="00BD7EAF"/>
    <w:rsid w:val="00BE09DB"/>
    <w:rsid w:val="00BE09E6"/>
    <w:rsid w:val="00BE296C"/>
    <w:rsid w:val="00BE2D6A"/>
    <w:rsid w:val="00BE2F23"/>
    <w:rsid w:val="00BE722B"/>
    <w:rsid w:val="00BE79ED"/>
    <w:rsid w:val="00BF16ED"/>
    <w:rsid w:val="00BF30AE"/>
    <w:rsid w:val="00BF34E6"/>
    <w:rsid w:val="00BF46DE"/>
    <w:rsid w:val="00BF51E6"/>
    <w:rsid w:val="00BF52BE"/>
    <w:rsid w:val="00BF5C4F"/>
    <w:rsid w:val="00BF686B"/>
    <w:rsid w:val="00BF7482"/>
    <w:rsid w:val="00C023C3"/>
    <w:rsid w:val="00C030C9"/>
    <w:rsid w:val="00C0319E"/>
    <w:rsid w:val="00C04AB9"/>
    <w:rsid w:val="00C0540C"/>
    <w:rsid w:val="00C05F7F"/>
    <w:rsid w:val="00C06719"/>
    <w:rsid w:val="00C1060C"/>
    <w:rsid w:val="00C1294A"/>
    <w:rsid w:val="00C136AA"/>
    <w:rsid w:val="00C14E41"/>
    <w:rsid w:val="00C1567F"/>
    <w:rsid w:val="00C16398"/>
    <w:rsid w:val="00C22193"/>
    <w:rsid w:val="00C22787"/>
    <w:rsid w:val="00C23741"/>
    <w:rsid w:val="00C25346"/>
    <w:rsid w:val="00C26289"/>
    <w:rsid w:val="00C27D18"/>
    <w:rsid w:val="00C27EE7"/>
    <w:rsid w:val="00C311B6"/>
    <w:rsid w:val="00C32E39"/>
    <w:rsid w:val="00C32E59"/>
    <w:rsid w:val="00C359A4"/>
    <w:rsid w:val="00C362ED"/>
    <w:rsid w:val="00C36F81"/>
    <w:rsid w:val="00C41212"/>
    <w:rsid w:val="00C41DEA"/>
    <w:rsid w:val="00C41E55"/>
    <w:rsid w:val="00C441C9"/>
    <w:rsid w:val="00C468F8"/>
    <w:rsid w:val="00C47F85"/>
    <w:rsid w:val="00C50A87"/>
    <w:rsid w:val="00C51C7B"/>
    <w:rsid w:val="00C52030"/>
    <w:rsid w:val="00C52895"/>
    <w:rsid w:val="00C53A6C"/>
    <w:rsid w:val="00C60AD6"/>
    <w:rsid w:val="00C6235E"/>
    <w:rsid w:val="00C62476"/>
    <w:rsid w:val="00C62D5D"/>
    <w:rsid w:val="00C645AB"/>
    <w:rsid w:val="00C64BC0"/>
    <w:rsid w:val="00C6527F"/>
    <w:rsid w:val="00C6573C"/>
    <w:rsid w:val="00C65D77"/>
    <w:rsid w:val="00C66321"/>
    <w:rsid w:val="00C66891"/>
    <w:rsid w:val="00C66F44"/>
    <w:rsid w:val="00C708D7"/>
    <w:rsid w:val="00C71D07"/>
    <w:rsid w:val="00C72177"/>
    <w:rsid w:val="00C72C1D"/>
    <w:rsid w:val="00C742FE"/>
    <w:rsid w:val="00C749CA"/>
    <w:rsid w:val="00C7667B"/>
    <w:rsid w:val="00C77B91"/>
    <w:rsid w:val="00C80672"/>
    <w:rsid w:val="00C80F0E"/>
    <w:rsid w:val="00C8195E"/>
    <w:rsid w:val="00C81C39"/>
    <w:rsid w:val="00C82E01"/>
    <w:rsid w:val="00C832F3"/>
    <w:rsid w:val="00C84C9E"/>
    <w:rsid w:val="00C85643"/>
    <w:rsid w:val="00C861E3"/>
    <w:rsid w:val="00C86508"/>
    <w:rsid w:val="00C8742B"/>
    <w:rsid w:val="00C901DD"/>
    <w:rsid w:val="00C9094A"/>
    <w:rsid w:val="00C9119E"/>
    <w:rsid w:val="00C93186"/>
    <w:rsid w:val="00C9488A"/>
    <w:rsid w:val="00C954E5"/>
    <w:rsid w:val="00C9646B"/>
    <w:rsid w:val="00C9747E"/>
    <w:rsid w:val="00CA215E"/>
    <w:rsid w:val="00CA23FB"/>
    <w:rsid w:val="00CA43EE"/>
    <w:rsid w:val="00CA7079"/>
    <w:rsid w:val="00CB3BF8"/>
    <w:rsid w:val="00CB4773"/>
    <w:rsid w:val="00CB4C11"/>
    <w:rsid w:val="00CB5486"/>
    <w:rsid w:val="00CC2DA0"/>
    <w:rsid w:val="00CC2F47"/>
    <w:rsid w:val="00CC433C"/>
    <w:rsid w:val="00CD01A4"/>
    <w:rsid w:val="00CD256F"/>
    <w:rsid w:val="00CD385D"/>
    <w:rsid w:val="00CD39E8"/>
    <w:rsid w:val="00CD57BA"/>
    <w:rsid w:val="00CD5B74"/>
    <w:rsid w:val="00CD7EEB"/>
    <w:rsid w:val="00CE06CE"/>
    <w:rsid w:val="00CE07B9"/>
    <w:rsid w:val="00CE3E5B"/>
    <w:rsid w:val="00CE3EAD"/>
    <w:rsid w:val="00CE56A3"/>
    <w:rsid w:val="00CE7C28"/>
    <w:rsid w:val="00CF06A9"/>
    <w:rsid w:val="00CF39F8"/>
    <w:rsid w:val="00CF697D"/>
    <w:rsid w:val="00CF6A69"/>
    <w:rsid w:val="00CF75E1"/>
    <w:rsid w:val="00D00A92"/>
    <w:rsid w:val="00D00D9A"/>
    <w:rsid w:val="00D0138F"/>
    <w:rsid w:val="00D01466"/>
    <w:rsid w:val="00D01831"/>
    <w:rsid w:val="00D01BCA"/>
    <w:rsid w:val="00D023DF"/>
    <w:rsid w:val="00D02C7F"/>
    <w:rsid w:val="00D03946"/>
    <w:rsid w:val="00D04002"/>
    <w:rsid w:val="00D07979"/>
    <w:rsid w:val="00D07B76"/>
    <w:rsid w:val="00D10DCE"/>
    <w:rsid w:val="00D13A85"/>
    <w:rsid w:val="00D13A8C"/>
    <w:rsid w:val="00D13D35"/>
    <w:rsid w:val="00D14D57"/>
    <w:rsid w:val="00D17288"/>
    <w:rsid w:val="00D21497"/>
    <w:rsid w:val="00D22730"/>
    <w:rsid w:val="00D22F02"/>
    <w:rsid w:val="00D22F29"/>
    <w:rsid w:val="00D23725"/>
    <w:rsid w:val="00D30E7B"/>
    <w:rsid w:val="00D31202"/>
    <w:rsid w:val="00D32A09"/>
    <w:rsid w:val="00D32FFB"/>
    <w:rsid w:val="00D34AE9"/>
    <w:rsid w:val="00D372B7"/>
    <w:rsid w:val="00D41021"/>
    <w:rsid w:val="00D41457"/>
    <w:rsid w:val="00D466EB"/>
    <w:rsid w:val="00D467B5"/>
    <w:rsid w:val="00D46A3D"/>
    <w:rsid w:val="00D4746D"/>
    <w:rsid w:val="00D50225"/>
    <w:rsid w:val="00D507A1"/>
    <w:rsid w:val="00D50C11"/>
    <w:rsid w:val="00D51464"/>
    <w:rsid w:val="00D51825"/>
    <w:rsid w:val="00D519A8"/>
    <w:rsid w:val="00D556DE"/>
    <w:rsid w:val="00D569C8"/>
    <w:rsid w:val="00D60984"/>
    <w:rsid w:val="00D62652"/>
    <w:rsid w:val="00D671EB"/>
    <w:rsid w:val="00D6727B"/>
    <w:rsid w:val="00D673EF"/>
    <w:rsid w:val="00D67C9B"/>
    <w:rsid w:val="00D67D56"/>
    <w:rsid w:val="00D705FF"/>
    <w:rsid w:val="00D70AAB"/>
    <w:rsid w:val="00D70B8F"/>
    <w:rsid w:val="00D71F9F"/>
    <w:rsid w:val="00D73CCE"/>
    <w:rsid w:val="00D76AF0"/>
    <w:rsid w:val="00D80104"/>
    <w:rsid w:val="00D8067B"/>
    <w:rsid w:val="00D84171"/>
    <w:rsid w:val="00D84595"/>
    <w:rsid w:val="00D84946"/>
    <w:rsid w:val="00D85087"/>
    <w:rsid w:val="00D85BFB"/>
    <w:rsid w:val="00D8693B"/>
    <w:rsid w:val="00D86A4F"/>
    <w:rsid w:val="00D870A8"/>
    <w:rsid w:val="00D87BA7"/>
    <w:rsid w:val="00D87C62"/>
    <w:rsid w:val="00D9236C"/>
    <w:rsid w:val="00D92FCF"/>
    <w:rsid w:val="00D932CA"/>
    <w:rsid w:val="00D945BE"/>
    <w:rsid w:val="00D94B05"/>
    <w:rsid w:val="00DA0624"/>
    <w:rsid w:val="00DA0824"/>
    <w:rsid w:val="00DA0908"/>
    <w:rsid w:val="00DA1C50"/>
    <w:rsid w:val="00DA25D0"/>
    <w:rsid w:val="00DA2784"/>
    <w:rsid w:val="00DA6D63"/>
    <w:rsid w:val="00DB02A6"/>
    <w:rsid w:val="00DB0941"/>
    <w:rsid w:val="00DB09C9"/>
    <w:rsid w:val="00DB0F10"/>
    <w:rsid w:val="00DB1628"/>
    <w:rsid w:val="00DB19A5"/>
    <w:rsid w:val="00DB1CC1"/>
    <w:rsid w:val="00DB3205"/>
    <w:rsid w:val="00DB3698"/>
    <w:rsid w:val="00DB37D1"/>
    <w:rsid w:val="00DB42B5"/>
    <w:rsid w:val="00DB6101"/>
    <w:rsid w:val="00DC2C02"/>
    <w:rsid w:val="00DC36D5"/>
    <w:rsid w:val="00DC555C"/>
    <w:rsid w:val="00DC56C9"/>
    <w:rsid w:val="00DC5D25"/>
    <w:rsid w:val="00DC5F84"/>
    <w:rsid w:val="00DD1012"/>
    <w:rsid w:val="00DD1A47"/>
    <w:rsid w:val="00DD46C1"/>
    <w:rsid w:val="00DD5927"/>
    <w:rsid w:val="00DE0B39"/>
    <w:rsid w:val="00DE0F0C"/>
    <w:rsid w:val="00DE399A"/>
    <w:rsid w:val="00DE5AB7"/>
    <w:rsid w:val="00DE5BF2"/>
    <w:rsid w:val="00DF030F"/>
    <w:rsid w:val="00DF06E7"/>
    <w:rsid w:val="00DF15E7"/>
    <w:rsid w:val="00DF23D9"/>
    <w:rsid w:val="00DF28E2"/>
    <w:rsid w:val="00DF430B"/>
    <w:rsid w:val="00DF430C"/>
    <w:rsid w:val="00DF562A"/>
    <w:rsid w:val="00DF590A"/>
    <w:rsid w:val="00DF6A5E"/>
    <w:rsid w:val="00DF7A75"/>
    <w:rsid w:val="00E00BBF"/>
    <w:rsid w:val="00E047A0"/>
    <w:rsid w:val="00E05727"/>
    <w:rsid w:val="00E05A6D"/>
    <w:rsid w:val="00E060E8"/>
    <w:rsid w:val="00E06434"/>
    <w:rsid w:val="00E06AF9"/>
    <w:rsid w:val="00E0703D"/>
    <w:rsid w:val="00E07134"/>
    <w:rsid w:val="00E078F8"/>
    <w:rsid w:val="00E1193F"/>
    <w:rsid w:val="00E11CC8"/>
    <w:rsid w:val="00E1433E"/>
    <w:rsid w:val="00E143B0"/>
    <w:rsid w:val="00E1482F"/>
    <w:rsid w:val="00E16418"/>
    <w:rsid w:val="00E17CB3"/>
    <w:rsid w:val="00E21A8E"/>
    <w:rsid w:val="00E22B91"/>
    <w:rsid w:val="00E23846"/>
    <w:rsid w:val="00E24498"/>
    <w:rsid w:val="00E24A94"/>
    <w:rsid w:val="00E258E4"/>
    <w:rsid w:val="00E262D7"/>
    <w:rsid w:val="00E2747E"/>
    <w:rsid w:val="00E27900"/>
    <w:rsid w:val="00E303FD"/>
    <w:rsid w:val="00E31BD1"/>
    <w:rsid w:val="00E33097"/>
    <w:rsid w:val="00E34D89"/>
    <w:rsid w:val="00E400D6"/>
    <w:rsid w:val="00E415B6"/>
    <w:rsid w:val="00E43BFB"/>
    <w:rsid w:val="00E520ED"/>
    <w:rsid w:val="00E52BD0"/>
    <w:rsid w:val="00E5444F"/>
    <w:rsid w:val="00E54A44"/>
    <w:rsid w:val="00E55CB1"/>
    <w:rsid w:val="00E56028"/>
    <w:rsid w:val="00E566F9"/>
    <w:rsid w:val="00E5695A"/>
    <w:rsid w:val="00E574B4"/>
    <w:rsid w:val="00E611DD"/>
    <w:rsid w:val="00E622D4"/>
    <w:rsid w:val="00E6333A"/>
    <w:rsid w:val="00E65AE2"/>
    <w:rsid w:val="00E704ED"/>
    <w:rsid w:val="00E7060E"/>
    <w:rsid w:val="00E7088D"/>
    <w:rsid w:val="00E727A5"/>
    <w:rsid w:val="00E764A0"/>
    <w:rsid w:val="00E76676"/>
    <w:rsid w:val="00E84BE7"/>
    <w:rsid w:val="00E861DD"/>
    <w:rsid w:val="00E9139D"/>
    <w:rsid w:val="00E94E3E"/>
    <w:rsid w:val="00E95A7A"/>
    <w:rsid w:val="00E9769C"/>
    <w:rsid w:val="00EA0123"/>
    <w:rsid w:val="00EA0191"/>
    <w:rsid w:val="00EA1678"/>
    <w:rsid w:val="00EA2107"/>
    <w:rsid w:val="00EA2388"/>
    <w:rsid w:val="00EA2C38"/>
    <w:rsid w:val="00EA42FC"/>
    <w:rsid w:val="00EA5177"/>
    <w:rsid w:val="00EA60D5"/>
    <w:rsid w:val="00EB2064"/>
    <w:rsid w:val="00EB5469"/>
    <w:rsid w:val="00EB6F9D"/>
    <w:rsid w:val="00EC0755"/>
    <w:rsid w:val="00EC1FB0"/>
    <w:rsid w:val="00EC55F3"/>
    <w:rsid w:val="00ED1AC2"/>
    <w:rsid w:val="00ED283F"/>
    <w:rsid w:val="00ED2A27"/>
    <w:rsid w:val="00ED45E7"/>
    <w:rsid w:val="00ED45F8"/>
    <w:rsid w:val="00ED5903"/>
    <w:rsid w:val="00ED59B5"/>
    <w:rsid w:val="00ED59E6"/>
    <w:rsid w:val="00ED6C02"/>
    <w:rsid w:val="00EE0932"/>
    <w:rsid w:val="00EE3F07"/>
    <w:rsid w:val="00EE3F58"/>
    <w:rsid w:val="00EE46F7"/>
    <w:rsid w:val="00EE637D"/>
    <w:rsid w:val="00EE7DB8"/>
    <w:rsid w:val="00EF06C4"/>
    <w:rsid w:val="00EF14C8"/>
    <w:rsid w:val="00EF2226"/>
    <w:rsid w:val="00EF2782"/>
    <w:rsid w:val="00EF4B6A"/>
    <w:rsid w:val="00EF70FA"/>
    <w:rsid w:val="00F01480"/>
    <w:rsid w:val="00F024C8"/>
    <w:rsid w:val="00F047FA"/>
    <w:rsid w:val="00F07497"/>
    <w:rsid w:val="00F10A25"/>
    <w:rsid w:val="00F11802"/>
    <w:rsid w:val="00F14667"/>
    <w:rsid w:val="00F15856"/>
    <w:rsid w:val="00F24E84"/>
    <w:rsid w:val="00F30C8A"/>
    <w:rsid w:val="00F31EAC"/>
    <w:rsid w:val="00F32AE9"/>
    <w:rsid w:val="00F32BD5"/>
    <w:rsid w:val="00F336F7"/>
    <w:rsid w:val="00F341A5"/>
    <w:rsid w:val="00F35645"/>
    <w:rsid w:val="00F35A81"/>
    <w:rsid w:val="00F378FB"/>
    <w:rsid w:val="00F4020B"/>
    <w:rsid w:val="00F40D65"/>
    <w:rsid w:val="00F43204"/>
    <w:rsid w:val="00F43C75"/>
    <w:rsid w:val="00F43E37"/>
    <w:rsid w:val="00F43F2E"/>
    <w:rsid w:val="00F44D34"/>
    <w:rsid w:val="00F468E1"/>
    <w:rsid w:val="00F50379"/>
    <w:rsid w:val="00F50F0E"/>
    <w:rsid w:val="00F534F1"/>
    <w:rsid w:val="00F53CC8"/>
    <w:rsid w:val="00F54708"/>
    <w:rsid w:val="00F54E94"/>
    <w:rsid w:val="00F57B2B"/>
    <w:rsid w:val="00F616B2"/>
    <w:rsid w:val="00F66D84"/>
    <w:rsid w:val="00F67976"/>
    <w:rsid w:val="00F67A48"/>
    <w:rsid w:val="00F70CEE"/>
    <w:rsid w:val="00F73530"/>
    <w:rsid w:val="00F75A6A"/>
    <w:rsid w:val="00F76C35"/>
    <w:rsid w:val="00F77D78"/>
    <w:rsid w:val="00F77EC2"/>
    <w:rsid w:val="00F8209D"/>
    <w:rsid w:val="00F83026"/>
    <w:rsid w:val="00F844A8"/>
    <w:rsid w:val="00F850EE"/>
    <w:rsid w:val="00F8545B"/>
    <w:rsid w:val="00F854A9"/>
    <w:rsid w:val="00F85C19"/>
    <w:rsid w:val="00F8657D"/>
    <w:rsid w:val="00F90DEE"/>
    <w:rsid w:val="00F91C72"/>
    <w:rsid w:val="00F92D7A"/>
    <w:rsid w:val="00F93E90"/>
    <w:rsid w:val="00F945E1"/>
    <w:rsid w:val="00FA236D"/>
    <w:rsid w:val="00FA32BD"/>
    <w:rsid w:val="00FA4F4E"/>
    <w:rsid w:val="00FA5919"/>
    <w:rsid w:val="00FA67EA"/>
    <w:rsid w:val="00FB0514"/>
    <w:rsid w:val="00FB16E1"/>
    <w:rsid w:val="00FB1BD1"/>
    <w:rsid w:val="00FB360A"/>
    <w:rsid w:val="00FB4483"/>
    <w:rsid w:val="00FB6BBA"/>
    <w:rsid w:val="00FB70A7"/>
    <w:rsid w:val="00FB77B0"/>
    <w:rsid w:val="00FC2330"/>
    <w:rsid w:val="00FC3B59"/>
    <w:rsid w:val="00FC4331"/>
    <w:rsid w:val="00FC4BB1"/>
    <w:rsid w:val="00FC7DEF"/>
    <w:rsid w:val="00FD0209"/>
    <w:rsid w:val="00FD0368"/>
    <w:rsid w:val="00FD12E6"/>
    <w:rsid w:val="00FD177E"/>
    <w:rsid w:val="00FD2035"/>
    <w:rsid w:val="00FD314C"/>
    <w:rsid w:val="00FD68C4"/>
    <w:rsid w:val="00FD7839"/>
    <w:rsid w:val="00FD7C06"/>
    <w:rsid w:val="00FE34C1"/>
    <w:rsid w:val="00FE3599"/>
    <w:rsid w:val="00FE3FED"/>
    <w:rsid w:val="00FE47BA"/>
    <w:rsid w:val="00FE4981"/>
    <w:rsid w:val="00FE4AED"/>
    <w:rsid w:val="00FE58AD"/>
    <w:rsid w:val="00FE5E85"/>
    <w:rsid w:val="00FF071C"/>
    <w:rsid w:val="00FF1879"/>
    <w:rsid w:val="00FF1F8F"/>
    <w:rsid w:val="00FF1FDC"/>
    <w:rsid w:val="00FF4816"/>
    <w:rsid w:val="00FF6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599DA5F"/>
  <w15:docId w15:val="{A2AB7E33-1682-4245-ADFC-224E291D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83053"/>
    <w:rPr>
      <w:sz w:val="24"/>
      <w:szCs w:val="24"/>
    </w:rPr>
  </w:style>
  <w:style w:type="paragraph" w:styleId="10">
    <w:name w:val="heading 1"/>
    <w:basedOn w:val="a"/>
    <w:next w:val="a"/>
    <w:link w:val="11"/>
    <w:qFormat/>
    <w:rsid w:val="00CD39E8"/>
    <w:pPr>
      <w:keepNext/>
      <w:spacing w:before="240" w:after="60"/>
      <w:outlineLvl w:val="0"/>
    </w:pPr>
    <w:rPr>
      <w:rFonts w:ascii="Arial" w:hAnsi="Arial" w:cs="Arial"/>
      <w:b/>
      <w:bCs/>
      <w:kern w:val="28"/>
      <w:sz w:val="28"/>
      <w:szCs w:val="28"/>
    </w:rPr>
  </w:style>
  <w:style w:type="paragraph" w:styleId="2">
    <w:name w:val="heading 2"/>
    <w:basedOn w:val="a"/>
    <w:next w:val="a"/>
    <w:qFormat/>
    <w:rsid w:val="00CD39E8"/>
    <w:pPr>
      <w:keepNext/>
      <w:spacing w:before="240" w:after="60"/>
      <w:outlineLvl w:val="1"/>
    </w:pPr>
    <w:rPr>
      <w:rFonts w:ascii="Arial" w:hAnsi="Arial" w:cs="Arial"/>
      <w:b/>
      <w:bCs/>
      <w:i/>
      <w:iCs/>
      <w:sz w:val="28"/>
      <w:szCs w:val="28"/>
    </w:rPr>
  </w:style>
  <w:style w:type="paragraph" w:styleId="3">
    <w:name w:val="heading 3"/>
    <w:basedOn w:val="a"/>
    <w:next w:val="a"/>
    <w:qFormat/>
    <w:rsid w:val="007B3749"/>
    <w:pPr>
      <w:keepNext/>
      <w:spacing w:before="240" w:after="60"/>
      <w:outlineLvl w:val="2"/>
    </w:pPr>
    <w:rPr>
      <w:rFonts w:ascii="Arial" w:hAnsi="Arial" w:cs="Arial"/>
      <w:b/>
      <w:bCs/>
      <w:sz w:val="26"/>
      <w:szCs w:val="26"/>
    </w:rPr>
  </w:style>
  <w:style w:type="paragraph" w:styleId="4">
    <w:name w:val="heading 4"/>
    <w:basedOn w:val="a"/>
    <w:next w:val="a"/>
    <w:qFormat/>
    <w:rsid w:val="000718DE"/>
    <w:pPr>
      <w:keepNext/>
      <w:spacing w:before="240" w:after="60"/>
      <w:outlineLvl w:val="3"/>
    </w:pPr>
    <w:rPr>
      <w:b/>
      <w:bCs/>
      <w:sz w:val="28"/>
      <w:szCs w:val="28"/>
    </w:rPr>
  </w:style>
  <w:style w:type="paragraph" w:styleId="5">
    <w:name w:val="heading 5"/>
    <w:basedOn w:val="a"/>
    <w:next w:val="a"/>
    <w:qFormat/>
    <w:rsid w:val="007B3749"/>
    <w:pPr>
      <w:keepNext/>
      <w:ind w:firstLine="360"/>
      <w:outlineLvl w:val="4"/>
    </w:pPr>
    <w:rPr>
      <w:u w:val="single"/>
    </w:rPr>
  </w:style>
  <w:style w:type="paragraph" w:styleId="6">
    <w:name w:val="heading 6"/>
    <w:basedOn w:val="a"/>
    <w:next w:val="a"/>
    <w:qFormat/>
    <w:rsid w:val="007B3749"/>
    <w:pPr>
      <w:keepNext/>
      <w:jc w:val="center"/>
      <w:outlineLvl w:val="5"/>
    </w:pPr>
    <w:rPr>
      <w:b/>
      <w:bCs/>
      <w:sz w:val="40"/>
    </w:rPr>
  </w:style>
  <w:style w:type="paragraph" w:styleId="7">
    <w:name w:val="heading 7"/>
    <w:basedOn w:val="a"/>
    <w:next w:val="a"/>
    <w:qFormat/>
    <w:rsid w:val="007B3749"/>
    <w:pPr>
      <w:keepNext/>
      <w:numPr>
        <w:numId w:val="1"/>
      </w:numPr>
      <w:spacing w:line="360" w:lineRule="auto"/>
      <w:outlineLvl w:val="6"/>
    </w:pPr>
    <w:rPr>
      <w:b/>
      <w:bCs/>
    </w:rPr>
  </w:style>
  <w:style w:type="paragraph" w:styleId="8">
    <w:name w:val="heading 8"/>
    <w:basedOn w:val="a"/>
    <w:next w:val="a"/>
    <w:qFormat/>
    <w:rsid w:val="007B3749"/>
    <w:pPr>
      <w:keepNext/>
      <w:jc w:val="center"/>
      <w:outlineLvl w:val="7"/>
    </w:pPr>
    <w:rPr>
      <w:b/>
      <w:sz w:val="26"/>
      <w:szCs w:val="26"/>
    </w:rPr>
  </w:style>
  <w:style w:type="paragraph" w:styleId="9">
    <w:name w:val="heading 9"/>
    <w:basedOn w:val="a"/>
    <w:next w:val="a"/>
    <w:qFormat/>
    <w:rsid w:val="007B3749"/>
    <w:pPr>
      <w:keepNext/>
      <w:ind w:firstLine="720"/>
      <w:jc w:val="both"/>
      <w:outlineLvl w:val="8"/>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CD39E8"/>
    <w:rPr>
      <w:rFonts w:ascii="Arial" w:hAnsi="Arial" w:cs="Arial"/>
      <w:b/>
      <w:bCs/>
      <w:kern w:val="28"/>
      <w:sz w:val="28"/>
      <w:szCs w:val="28"/>
      <w:lang w:val="ru-RU" w:eastAsia="ru-RU" w:bidi="ar-SA"/>
    </w:rPr>
  </w:style>
  <w:style w:type="paragraph" w:customStyle="1" w:styleId="ConsNormal">
    <w:name w:val="ConsNormal"/>
    <w:rsid w:val="00CD39E8"/>
    <w:pPr>
      <w:widowControl w:val="0"/>
      <w:autoSpaceDE w:val="0"/>
      <w:autoSpaceDN w:val="0"/>
      <w:adjustRightInd w:val="0"/>
      <w:ind w:firstLine="720"/>
    </w:pPr>
    <w:rPr>
      <w:rFonts w:ascii="Arial" w:hAnsi="Arial" w:cs="Arial"/>
    </w:rPr>
  </w:style>
  <w:style w:type="paragraph" w:styleId="a3">
    <w:name w:val="Body Text Indent"/>
    <w:basedOn w:val="a"/>
    <w:rsid w:val="00CD39E8"/>
    <w:pPr>
      <w:autoSpaceDE w:val="0"/>
      <w:autoSpaceDN w:val="0"/>
      <w:adjustRightInd w:val="0"/>
      <w:ind w:right="543"/>
      <w:jc w:val="both"/>
    </w:pPr>
    <w:rPr>
      <w:b/>
      <w:bCs/>
      <w:color w:val="000000"/>
    </w:rPr>
  </w:style>
  <w:style w:type="paragraph" w:styleId="a4">
    <w:name w:val="Normal (Web)"/>
    <w:aliases w:val="Обычный (Web),Char, Char"/>
    <w:basedOn w:val="a"/>
    <w:link w:val="a5"/>
    <w:rsid w:val="00CD39E8"/>
    <w:pPr>
      <w:spacing w:before="100" w:after="100"/>
    </w:pPr>
    <w:rPr>
      <w:rFonts w:ascii="Tahoma" w:hAnsi="Tahoma" w:cs="Tahoma"/>
      <w:lang w:eastAsia="en-US"/>
    </w:rPr>
  </w:style>
  <w:style w:type="paragraph" w:styleId="a6">
    <w:name w:val="Body Text"/>
    <w:basedOn w:val="a"/>
    <w:rsid w:val="00CD39E8"/>
    <w:pPr>
      <w:spacing w:after="120"/>
    </w:pPr>
  </w:style>
  <w:style w:type="paragraph" w:customStyle="1" w:styleId="ConsNonformat">
    <w:name w:val="ConsNonformat"/>
    <w:rsid w:val="00CD39E8"/>
    <w:pPr>
      <w:widowControl w:val="0"/>
      <w:autoSpaceDE w:val="0"/>
      <w:autoSpaceDN w:val="0"/>
      <w:adjustRightInd w:val="0"/>
    </w:pPr>
    <w:rPr>
      <w:rFonts w:ascii="Courier New" w:hAnsi="Courier New" w:cs="Courier New"/>
    </w:rPr>
  </w:style>
  <w:style w:type="character" w:customStyle="1" w:styleId="SUBST">
    <w:name w:val="__SUBST"/>
    <w:rsid w:val="00CD39E8"/>
    <w:rPr>
      <w:b/>
      <w:bCs/>
      <w:i/>
      <w:iCs/>
      <w:sz w:val="22"/>
      <w:szCs w:val="22"/>
    </w:rPr>
  </w:style>
  <w:style w:type="character" w:customStyle="1" w:styleId="a7">
    <w:name w:val="Основной текст Знак"/>
    <w:rsid w:val="00CD39E8"/>
    <w:rPr>
      <w:sz w:val="22"/>
      <w:szCs w:val="22"/>
      <w:lang w:val="ru-RU" w:eastAsia="ru-RU"/>
    </w:rPr>
  </w:style>
  <w:style w:type="paragraph" w:customStyle="1" w:styleId="SubHeading2">
    <w:name w:val="Sub Heading 2"/>
    <w:rsid w:val="00CD39E8"/>
    <w:pPr>
      <w:widowControl w:val="0"/>
      <w:autoSpaceDE w:val="0"/>
      <w:autoSpaceDN w:val="0"/>
      <w:spacing w:before="160" w:after="40"/>
    </w:pPr>
    <w:rPr>
      <w:sz w:val="22"/>
      <w:szCs w:val="22"/>
      <w:lang w:eastAsia="en-US"/>
    </w:rPr>
  </w:style>
  <w:style w:type="paragraph" w:styleId="a8">
    <w:name w:val="header"/>
    <w:basedOn w:val="a"/>
    <w:rsid w:val="00CD39E8"/>
    <w:pPr>
      <w:tabs>
        <w:tab w:val="center" w:pos="4677"/>
        <w:tab w:val="right" w:pos="9355"/>
      </w:tabs>
    </w:pPr>
    <w:rPr>
      <w:b/>
      <w:bCs/>
      <w:i/>
      <w:iCs/>
      <w:sz w:val="22"/>
      <w:szCs w:val="22"/>
    </w:rPr>
  </w:style>
  <w:style w:type="paragraph" w:styleId="a9">
    <w:name w:val="Normal Indent"/>
    <w:basedOn w:val="a"/>
    <w:rsid w:val="00CD39E8"/>
    <w:pPr>
      <w:widowControl w:val="0"/>
      <w:autoSpaceDE w:val="0"/>
      <w:autoSpaceDN w:val="0"/>
      <w:adjustRightInd w:val="0"/>
      <w:spacing w:before="40"/>
      <w:ind w:left="708"/>
    </w:pPr>
    <w:rPr>
      <w:sz w:val="22"/>
      <w:szCs w:val="22"/>
    </w:rPr>
  </w:style>
  <w:style w:type="paragraph" w:styleId="aa">
    <w:name w:val="footer"/>
    <w:aliases w:val="Нижний колонтитул Знак,Íèæíèé êîëîíòèòóë Çíàê"/>
    <w:basedOn w:val="a"/>
    <w:rsid w:val="00CD39E8"/>
    <w:pPr>
      <w:tabs>
        <w:tab w:val="center" w:pos="4677"/>
        <w:tab w:val="right" w:pos="9355"/>
      </w:tabs>
    </w:pPr>
  </w:style>
  <w:style w:type="character" w:styleId="ab">
    <w:name w:val="page number"/>
    <w:basedOn w:val="a0"/>
    <w:rsid w:val="00CD39E8"/>
  </w:style>
  <w:style w:type="character" w:styleId="ac">
    <w:name w:val="Hyperlink"/>
    <w:uiPriority w:val="99"/>
    <w:rsid w:val="00CD39E8"/>
    <w:rPr>
      <w:color w:val="0000FF"/>
      <w:u w:val="single"/>
    </w:rPr>
  </w:style>
  <w:style w:type="paragraph" w:styleId="12">
    <w:name w:val="index 1"/>
    <w:basedOn w:val="a"/>
    <w:next w:val="a"/>
    <w:autoRedefine/>
    <w:semiHidden/>
    <w:rsid w:val="00AA396C"/>
    <w:pPr>
      <w:ind w:firstLine="900"/>
      <w:jc w:val="both"/>
    </w:pPr>
    <w:rPr>
      <w:b/>
      <w:sz w:val="22"/>
      <w:szCs w:val="22"/>
    </w:rPr>
  </w:style>
  <w:style w:type="character" w:styleId="ad">
    <w:name w:val="Strong"/>
    <w:qFormat/>
    <w:rsid w:val="00CD39E8"/>
    <w:rPr>
      <w:b/>
      <w:bCs/>
    </w:rPr>
  </w:style>
  <w:style w:type="paragraph" w:customStyle="1" w:styleId="BodyTextIndent1">
    <w:name w:val="Body Text Indent1"/>
    <w:basedOn w:val="a"/>
    <w:rsid w:val="00CD39E8"/>
    <w:pPr>
      <w:autoSpaceDE w:val="0"/>
      <w:autoSpaceDN w:val="0"/>
      <w:adjustRightInd w:val="0"/>
      <w:jc w:val="both"/>
    </w:pPr>
    <w:rPr>
      <w:sz w:val="20"/>
      <w:szCs w:val="20"/>
    </w:rPr>
  </w:style>
  <w:style w:type="paragraph" w:customStyle="1" w:styleId="ConsPlusNormal">
    <w:name w:val="ConsPlusNormal"/>
    <w:rsid w:val="00CD39E8"/>
    <w:pPr>
      <w:autoSpaceDE w:val="0"/>
      <w:autoSpaceDN w:val="0"/>
      <w:adjustRightInd w:val="0"/>
      <w:ind w:firstLine="720"/>
    </w:pPr>
    <w:rPr>
      <w:rFonts w:ascii="Arial" w:hAnsi="Arial" w:cs="Arial"/>
    </w:rPr>
  </w:style>
  <w:style w:type="character" w:customStyle="1" w:styleId="subst0">
    <w:name w:val="subst"/>
    <w:basedOn w:val="a0"/>
    <w:rsid w:val="00CD39E8"/>
  </w:style>
  <w:style w:type="character" w:styleId="ae">
    <w:name w:val="footnote reference"/>
    <w:semiHidden/>
    <w:rsid w:val="00CD39E8"/>
    <w:rPr>
      <w:vertAlign w:val="superscript"/>
    </w:rPr>
  </w:style>
  <w:style w:type="paragraph" w:styleId="af">
    <w:name w:val="footnote text"/>
    <w:basedOn w:val="a"/>
    <w:link w:val="af0"/>
    <w:semiHidden/>
    <w:rsid w:val="00CD39E8"/>
    <w:rPr>
      <w:sz w:val="20"/>
      <w:szCs w:val="20"/>
      <w:lang w:eastAsia="en-US"/>
    </w:rPr>
  </w:style>
  <w:style w:type="paragraph" w:customStyle="1" w:styleId="prilozhenie">
    <w:name w:val="prilozhenie"/>
    <w:basedOn w:val="a"/>
    <w:rsid w:val="00CD39E8"/>
    <w:pPr>
      <w:widowControl w:val="0"/>
      <w:autoSpaceDE w:val="0"/>
      <w:autoSpaceDN w:val="0"/>
      <w:spacing w:before="20" w:after="40"/>
      <w:ind w:firstLine="709"/>
      <w:jc w:val="both"/>
    </w:pPr>
    <w:rPr>
      <w:sz w:val="22"/>
      <w:szCs w:val="22"/>
      <w:lang w:eastAsia="en-US"/>
    </w:rPr>
  </w:style>
  <w:style w:type="paragraph" w:customStyle="1" w:styleId="ConsCell">
    <w:name w:val="ConsCell"/>
    <w:rsid w:val="00CD39E8"/>
    <w:pPr>
      <w:widowControl w:val="0"/>
      <w:autoSpaceDE w:val="0"/>
      <w:autoSpaceDN w:val="0"/>
      <w:adjustRightInd w:val="0"/>
    </w:pPr>
    <w:rPr>
      <w:rFonts w:ascii="Arial" w:hAnsi="Arial" w:cs="Arial"/>
    </w:rPr>
  </w:style>
  <w:style w:type="paragraph" w:customStyle="1" w:styleId="AcntTableText1">
    <w:name w:val="Acnt Table Text 1"/>
    <w:rsid w:val="00CD39E8"/>
    <w:pPr>
      <w:widowControl w:val="0"/>
      <w:autoSpaceDE w:val="0"/>
      <w:autoSpaceDN w:val="0"/>
      <w:adjustRightInd w:val="0"/>
      <w:ind w:left="200"/>
    </w:pPr>
    <w:rPr>
      <w:sz w:val="18"/>
      <w:szCs w:val="18"/>
    </w:rPr>
  </w:style>
  <w:style w:type="paragraph" w:customStyle="1" w:styleId="13">
    <w:name w:val="Ос1Таб"/>
    <w:basedOn w:val="a"/>
    <w:rsid w:val="00CD39E8"/>
    <w:pPr>
      <w:widowControl w:val="0"/>
      <w:jc w:val="both"/>
    </w:pPr>
    <w:rPr>
      <w:rFonts w:ascii="Courier New" w:hAnsi="Courier New" w:cs="Courier New"/>
    </w:rPr>
  </w:style>
  <w:style w:type="paragraph" w:styleId="af1">
    <w:name w:val="Balloon Text"/>
    <w:basedOn w:val="a"/>
    <w:semiHidden/>
    <w:rsid w:val="00E24498"/>
    <w:rPr>
      <w:rFonts w:ascii="Tahoma" w:hAnsi="Tahoma" w:cs="Tahoma"/>
      <w:sz w:val="16"/>
      <w:szCs w:val="16"/>
    </w:rPr>
  </w:style>
  <w:style w:type="paragraph" w:styleId="20">
    <w:name w:val="List Number 2"/>
    <w:basedOn w:val="a"/>
    <w:rsid w:val="0004078B"/>
    <w:pPr>
      <w:tabs>
        <w:tab w:val="num" w:pos="0"/>
        <w:tab w:val="num" w:pos="1191"/>
      </w:tabs>
      <w:spacing w:after="290" w:line="290" w:lineRule="atLeast"/>
      <w:ind w:left="1191" w:hanging="595"/>
    </w:pPr>
    <w:rPr>
      <w:lang w:eastAsia="en-US"/>
    </w:rPr>
  </w:style>
  <w:style w:type="paragraph" w:styleId="af2">
    <w:name w:val="annotation text"/>
    <w:basedOn w:val="a"/>
    <w:semiHidden/>
    <w:rsid w:val="0004078B"/>
    <w:pPr>
      <w:autoSpaceDE w:val="0"/>
      <w:autoSpaceDN w:val="0"/>
      <w:adjustRightInd w:val="0"/>
      <w:spacing w:before="60" w:after="60"/>
      <w:jc w:val="both"/>
    </w:pPr>
    <w:rPr>
      <w:sz w:val="20"/>
      <w:szCs w:val="20"/>
    </w:rPr>
  </w:style>
  <w:style w:type="table" w:styleId="14">
    <w:name w:val="Table Classic 1"/>
    <w:basedOn w:val="a1"/>
    <w:rsid w:val="007B1A39"/>
    <w:pPr>
      <w:spacing w:before="100" w:after="1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5">
    <w:name w:val="Название1"/>
    <w:basedOn w:val="a"/>
    <w:qFormat/>
    <w:rsid w:val="00944252"/>
    <w:pPr>
      <w:autoSpaceDE w:val="0"/>
      <w:autoSpaceDN w:val="0"/>
      <w:adjustRightInd w:val="0"/>
      <w:jc w:val="center"/>
    </w:pPr>
    <w:rPr>
      <w:rFonts w:ascii="TimesNewRoman,Bold" w:hAnsi="TimesNewRoman,Bold" w:cs="TimesNewRoman,Bold"/>
      <w:b/>
      <w:bCs/>
    </w:rPr>
  </w:style>
  <w:style w:type="character" w:styleId="af3">
    <w:name w:val="annotation reference"/>
    <w:semiHidden/>
    <w:rsid w:val="00C52895"/>
    <w:rPr>
      <w:sz w:val="16"/>
      <w:szCs w:val="16"/>
    </w:rPr>
  </w:style>
  <w:style w:type="paragraph" w:styleId="af4">
    <w:name w:val="annotation subject"/>
    <w:basedOn w:val="af2"/>
    <w:next w:val="af2"/>
    <w:semiHidden/>
    <w:rsid w:val="00C52895"/>
    <w:pPr>
      <w:autoSpaceDE/>
      <w:autoSpaceDN/>
      <w:adjustRightInd/>
      <w:spacing w:before="0" w:after="0"/>
      <w:jc w:val="left"/>
    </w:pPr>
    <w:rPr>
      <w:b/>
      <w:bCs/>
    </w:rPr>
  </w:style>
  <w:style w:type="table" w:styleId="af5">
    <w:name w:val="Table Grid"/>
    <w:basedOn w:val="a1"/>
    <w:rsid w:val="00EE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w:basedOn w:val="a"/>
    <w:rsid w:val="00BF30AE"/>
    <w:pPr>
      <w:spacing w:after="160" w:line="240" w:lineRule="exact"/>
      <w:jc w:val="both"/>
    </w:pPr>
    <w:rPr>
      <w:rFonts w:ascii="Garamond" w:hAnsi="Garamond" w:cs="Verdana"/>
      <w:sz w:val="20"/>
      <w:szCs w:val="20"/>
      <w:lang w:val="en-US" w:eastAsia="en-US"/>
    </w:rPr>
  </w:style>
  <w:style w:type="paragraph" w:customStyle="1" w:styleId="af7">
    <w:name w:val="Знак Знак Знак"/>
    <w:basedOn w:val="a"/>
    <w:uiPriority w:val="99"/>
    <w:rsid w:val="00BF30AE"/>
    <w:pPr>
      <w:tabs>
        <w:tab w:val="num" w:pos="360"/>
      </w:tabs>
      <w:spacing w:after="160" w:line="240" w:lineRule="exact"/>
    </w:pPr>
    <w:rPr>
      <w:noProof/>
      <w:lang w:val="en-US"/>
    </w:rPr>
  </w:style>
  <w:style w:type="paragraph" w:styleId="16">
    <w:name w:val="toc 1"/>
    <w:basedOn w:val="a"/>
    <w:next w:val="a"/>
    <w:autoRedefine/>
    <w:uiPriority w:val="39"/>
    <w:rsid w:val="002703E6"/>
    <w:pPr>
      <w:widowControl w:val="0"/>
      <w:tabs>
        <w:tab w:val="left" w:pos="720"/>
        <w:tab w:val="right" w:leader="dot" w:pos="9741"/>
      </w:tabs>
      <w:spacing w:after="120"/>
      <w:jc w:val="both"/>
    </w:pPr>
    <w:rPr>
      <w:rFonts w:asciiTheme="minorHAnsi" w:hAnsiTheme="minorHAnsi" w:cstheme="minorHAnsi"/>
      <w:noProof/>
      <w:sz w:val="22"/>
      <w:szCs w:val="22"/>
    </w:rPr>
  </w:style>
  <w:style w:type="paragraph" w:customStyle="1" w:styleId="CharCharChar">
    <w:name w:val="Char Char Char"/>
    <w:basedOn w:val="a"/>
    <w:rsid w:val="007B3749"/>
    <w:pPr>
      <w:spacing w:after="160" w:line="240" w:lineRule="exact"/>
    </w:pPr>
    <w:rPr>
      <w:sz w:val="22"/>
      <w:szCs w:val="20"/>
    </w:rPr>
  </w:style>
  <w:style w:type="paragraph" w:customStyle="1" w:styleId="tabl">
    <w:name w:val="tabl"/>
    <w:basedOn w:val="a"/>
    <w:rsid w:val="007B3749"/>
    <w:pPr>
      <w:jc w:val="both"/>
    </w:pPr>
    <w:rPr>
      <w:lang w:eastAsia="en-US"/>
    </w:rPr>
  </w:style>
  <w:style w:type="paragraph" w:styleId="30">
    <w:name w:val="Body Text 3"/>
    <w:basedOn w:val="a"/>
    <w:rsid w:val="007B3749"/>
    <w:pPr>
      <w:jc w:val="both"/>
    </w:pPr>
    <w:rPr>
      <w:i/>
      <w:iCs/>
    </w:rPr>
  </w:style>
  <w:style w:type="paragraph" w:styleId="21">
    <w:name w:val="Body Text Indent 2"/>
    <w:basedOn w:val="a"/>
    <w:rsid w:val="007B3749"/>
    <w:pPr>
      <w:tabs>
        <w:tab w:val="left" w:pos="2160"/>
      </w:tabs>
      <w:ind w:left="2124" w:hanging="2124"/>
    </w:pPr>
  </w:style>
  <w:style w:type="paragraph" w:styleId="31">
    <w:name w:val="Body Text Indent 3"/>
    <w:basedOn w:val="a"/>
    <w:rsid w:val="007B3749"/>
    <w:pPr>
      <w:ind w:firstLine="360"/>
      <w:jc w:val="both"/>
    </w:pPr>
  </w:style>
  <w:style w:type="paragraph" w:styleId="22">
    <w:name w:val="toc 2"/>
    <w:basedOn w:val="a"/>
    <w:next w:val="a"/>
    <w:autoRedefine/>
    <w:uiPriority w:val="39"/>
    <w:rsid w:val="007B3749"/>
    <w:pPr>
      <w:tabs>
        <w:tab w:val="left" w:pos="1200"/>
        <w:tab w:val="right" w:leader="dot" w:pos="9720"/>
      </w:tabs>
      <w:spacing w:line="360" w:lineRule="auto"/>
    </w:pPr>
    <w:rPr>
      <w:bCs/>
      <w:noProof/>
    </w:rPr>
  </w:style>
  <w:style w:type="paragraph" w:styleId="32">
    <w:name w:val="toc 3"/>
    <w:basedOn w:val="a"/>
    <w:next w:val="a"/>
    <w:autoRedefine/>
    <w:semiHidden/>
    <w:rsid w:val="007B3749"/>
    <w:pPr>
      <w:ind w:left="480"/>
    </w:pPr>
  </w:style>
  <w:style w:type="paragraph" w:styleId="40">
    <w:name w:val="toc 4"/>
    <w:basedOn w:val="a"/>
    <w:next w:val="a"/>
    <w:autoRedefine/>
    <w:semiHidden/>
    <w:rsid w:val="007B3749"/>
    <w:pPr>
      <w:ind w:left="720"/>
    </w:pPr>
  </w:style>
  <w:style w:type="paragraph" w:styleId="50">
    <w:name w:val="toc 5"/>
    <w:basedOn w:val="a"/>
    <w:next w:val="a"/>
    <w:autoRedefine/>
    <w:semiHidden/>
    <w:rsid w:val="007B3749"/>
    <w:pPr>
      <w:ind w:left="960"/>
    </w:pPr>
  </w:style>
  <w:style w:type="paragraph" w:styleId="60">
    <w:name w:val="toc 6"/>
    <w:basedOn w:val="a"/>
    <w:next w:val="a"/>
    <w:autoRedefine/>
    <w:semiHidden/>
    <w:rsid w:val="007B3749"/>
    <w:pPr>
      <w:ind w:left="1200"/>
    </w:pPr>
  </w:style>
  <w:style w:type="paragraph" w:styleId="70">
    <w:name w:val="toc 7"/>
    <w:basedOn w:val="a"/>
    <w:next w:val="a"/>
    <w:autoRedefine/>
    <w:semiHidden/>
    <w:rsid w:val="007B3749"/>
    <w:pPr>
      <w:ind w:left="1440"/>
    </w:pPr>
  </w:style>
  <w:style w:type="paragraph" w:styleId="80">
    <w:name w:val="toc 8"/>
    <w:basedOn w:val="a"/>
    <w:next w:val="a"/>
    <w:autoRedefine/>
    <w:semiHidden/>
    <w:rsid w:val="007B3749"/>
    <w:pPr>
      <w:ind w:left="1680"/>
    </w:pPr>
  </w:style>
  <w:style w:type="paragraph" w:styleId="90">
    <w:name w:val="toc 9"/>
    <w:basedOn w:val="a"/>
    <w:next w:val="a"/>
    <w:autoRedefine/>
    <w:semiHidden/>
    <w:rsid w:val="007B3749"/>
    <w:pPr>
      <w:ind w:left="1920"/>
    </w:pPr>
  </w:style>
  <w:style w:type="paragraph" w:styleId="af8">
    <w:name w:val="Block Text"/>
    <w:basedOn w:val="a"/>
    <w:rsid w:val="007B3749"/>
    <w:pPr>
      <w:shd w:val="clear" w:color="auto" w:fill="FFFFFF"/>
      <w:tabs>
        <w:tab w:val="left" w:pos="0"/>
        <w:tab w:val="left" w:pos="1260"/>
      </w:tabs>
      <w:ind w:left="708" w:right="10"/>
      <w:jc w:val="both"/>
    </w:pPr>
  </w:style>
  <w:style w:type="paragraph" w:styleId="af9">
    <w:name w:val="Plain Text"/>
    <w:basedOn w:val="a"/>
    <w:rsid w:val="007B3749"/>
    <w:rPr>
      <w:rFonts w:ascii="Courier New" w:hAnsi="Courier New" w:cs="Courier New"/>
      <w:sz w:val="20"/>
      <w:szCs w:val="20"/>
    </w:rPr>
  </w:style>
  <w:style w:type="paragraph" w:styleId="23">
    <w:name w:val="Body Text 2"/>
    <w:basedOn w:val="a"/>
    <w:rsid w:val="007B3749"/>
    <w:pPr>
      <w:spacing w:after="120" w:line="480" w:lineRule="auto"/>
    </w:pPr>
  </w:style>
  <w:style w:type="character" w:customStyle="1" w:styleId="msgbodytext">
    <w:name w:val="msgbodytext"/>
    <w:basedOn w:val="a0"/>
    <w:rsid w:val="007B3749"/>
  </w:style>
  <w:style w:type="character" w:styleId="afa">
    <w:name w:val="FollowedHyperlink"/>
    <w:rsid w:val="007B3749"/>
    <w:rPr>
      <w:color w:val="800080"/>
      <w:u w:val="single"/>
    </w:rPr>
  </w:style>
  <w:style w:type="paragraph" w:customStyle="1" w:styleId="17">
    <w:name w:val="Основной текст1"/>
    <w:basedOn w:val="a"/>
    <w:rsid w:val="007B3749"/>
    <w:pPr>
      <w:jc w:val="center"/>
    </w:pPr>
    <w:rPr>
      <w:snapToGrid w:val="0"/>
      <w:szCs w:val="20"/>
    </w:rPr>
  </w:style>
  <w:style w:type="paragraph" w:customStyle="1" w:styleId="18">
    <w:name w:val="Обычный1"/>
    <w:basedOn w:val="a"/>
    <w:qFormat/>
    <w:rsid w:val="005140D6"/>
    <w:pPr>
      <w:spacing w:line="276" w:lineRule="auto"/>
      <w:jc w:val="both"/>
    </w:pPr>
    <w:rPr>
      <w:sz w:val="22"/>
      <w:szCs w:val="20"/>
    </w:rPr>
  </w:style>
  <w:style w:type="paragraph" w:styleId="afb">
    <w:name w:val="caption"/>
    <w:basedOn w:val="a"/>
    <w:next w:val="a"/>
    <w:qFormat/>
    <w:rsid w:val="007B3749"/>
    <w:pPr>
      <w:jc w:val="both"/>
    </w:pPr>
    <w:rPr>
      <w:sz w:val="28"/>
      <w:szCs w:val="28"/>
    </w:rPr>
  </w:style>
  <w:style w:type="paragraph" w:customStyle="1" w:styleId="prilozhforma">
    <w:name w:val="prilozh forma"/>
    <w:basedOn w:val="a"/>
    <w:rsid w:val="007B3749"/>
    <w:pPr>
      <w:spacing w:before="120" w:after="120"/>
    </w:pPr>
    <w:rPr>
      <w:lang w:eastAsia="en-US"/>
    </w:rPr>
  </w:style>
  <w:style w:type="paragraph" w:customStyle="1" w:styleId="afc">
    <w:name w:val="Обычный + Черный"/>
    <w:aliases w:val="уплотненный на  0,05 пт"/>
    <w:basedOn w:val="a"/>
    <w:link w:val="afd"/>
    <w:rsid w:val="007B3749"/>
    <w:pPr>
      <w:spacing w:line="360" w:lineRule="auto"/>
      <w:ind w:firstLine="540"/>
      <w:jc w:val="both"/>
    </w:pPr>
    <w:rPr>
      <w:color w:val="000000"/>
      <w:spacing w:val="-1"/>
    </w:rPr>
  </w:style>
  <w:style w:type="character" w:customStyle="1" w:styleId="afd">
    <w:name w:val="Обычный + Черный Знак"/>
    <w:aliases w:val="уплотненный на  0 Знак,05 пт Знак"/>
    <w:link w:val="afc"/>
    <w:rsid w:val="007B3749"/>
    <w:rPr>
      <w:color w:val="000000"/>
      <w:spacing w:val="-1"/>
      <w:sz w:val="24"/>
      <w:szCs w:val="24"/>
      <w:lang w:val="ru-RU" w:eastAsia="ru-RU" w:bidi="ar-SA"/>
    </w:rPr>
  </w:style>
  <w:style w:type="character" w:customStyle="1" w:styleId="FieldInput">
    <w:name w:val="Field Input"/>
    <w:rsid w:val="007B3749"/>
    <w:rPr>
      <w:i/>
      <w:noProof w:val="0"/>
      <w:u w:val="none"/>
      <w:lang w:val="ru-RU"/>
    </w:rPr>
  </w:style>
  <w:style w:type="paragraph" w:styleId="24">
    <w:name w:val="List 2"/>
    <w:basedOn w:val="a"/>
    <w:rsid w:val="007B3749"/>
    <w:pPr>
      <w:ind w:left="566" w:hanging="283"/>
    </w:pPr>
  </w:style>
  <w:style w:type="paragraph" w:customStyle="1" w:styleId="afe">
    <w:name w:val="Знак"/>
    <w:basedOn w:val="a"/>
    <w:rsid w:val="007B3749"/>
    <w:pPr>
      <w:widowControl w:val="0"/>
      <w:adjustRightInd w:val="0"/>
      <w:spacing w:after="160" w:line="240" w:lineRule="exact"/>
      <w:jc w:val="right"/>
    </w:pPr>
    <w:rPr>
      <w:sz w:val="20"/>
      <w:szCs w:val="20"/>
      <w:lang w:val="en-GB" w:eastAsia="en-US"/>
    </w:rPr>
  </w:style>
  <w:style w:type="paragraph" w:customStyle="1" w:styleId="CharCharChar0">
    <w:name w:val="Char Char Char"/>
    <w:basedOn w:val="a"/>
    <w:rsid w:val="007B3749"/>
    <w:pPr>
      <w:spacing w:after="160" w:line="240" w:lineRule="exact"/>
    </w:pPr>
    <w:rPr>
      <w:sz w:val="22"/>
      <w:szCs w:val="20"/>
    </w:rPr>
  </w:style>
  <w:style w:type="paragraph" w:customStyle="1" w:styleId="CharChar">
    <w:name w:val="Char Знак Знак Char Знак Знак Знак Знак Знак Знак Знак Знак Знак Знак Знак Знак Знак Знак Знак Знак"/>
    <w:basedOn w:val="a"/>
    <w:rsid w:val="007B3749"/>
    <w:rPr>
      <w:rFonts w:ascii="Verdana" w:hAnsi="Verdana" w:cs="Verdana"/>
      <w:sz w:val="20"/>
      <w:szCs w:val="20"/>
      <w:lang w:val="en-US" w:eastAsia="en-US"/>
    </w:rPr>
  </w:style>
  <w:style w:type="paragraph" w:customStyle="1" w:styleId="aff">
    <w:name w:val="Знак"/>
    <w:basedOn w:val="a"/>
    <w:rsid w:val="007B3749"/>
    <w:pPr>
      <w:widowControl w:val="0"/>
      <w:adjustRightInd w:val="0"/>
      <w:spacing w:after="160" w:line="240" w:lineRule="exact"/>
      <w:jc w:val="right"/>
    </w:pPr>
    <w:rPr>
      <w:sz w:val="20"/>
      <w:szCs w:val="20"/>
      <w:lang w:val="en-GB" w:eastAsia="en-US"/>
    </w:rPr>
  </w:style>
  <w:style w:type="character" w:customStyle="1" w:styleId="aff0">
    <w:name w:val="_Простой символ"/>
    <w:rsid w:val="007B3749"/>
    <w:rPr>
      <w:color w:val="auto"/>
      <w:u w:val="none"/>
    </w:rPr>
  </w:style>
  <w:style w:type="paragraph" w:customStyle="1" w:styleId="19">
    <w:name w:val="1"/>
    <w:basedOn w:val="a"/>
    <w:rsid w:val="007B3749"/>
    <w:pPr>
      <w:spacing w:line="276" w:lineRule="auto"/>
      <w:jc w:val="both"/>
    </w:pPr>
    <w:rPr>
      <w:sz w:val="22"/>
      <w:szCs w:val="22"/>
    </w:rPr>
  </w:style>
  <w:style w:type="paragraph" w:styleId="aff1">
    <w:name w:val="Document Map"/>
    <w:basedOn w:val="a"/>
    <w:semiHidden/>
    <w:rsid w:val="007B3749"/>
    <w:pPr>
      <w:shd w:val="clear" w:color="auto" w:fill="000080"/>
    </w:pPr>
    <w:rPr>
      <w:rFonts w:ascii="Tahoma" w:hAnsi="Tahoma" w:cs="Tahoma"/>
      <w:sz w:val="20"/>
      <w:szCs w:val="20"/>
    </w:rPr>
  </w:style>
  <w:style w:type="paragraph" w:customStyle="1" w:styleId="1a">
    <w:name w:val="Знак1"/>
    <w:basedOn w:val="a"/>
    <w:rsid w:val="007B3749"/>
    <w:pPr>
      <w:widowControl w:val="0"/>
      <w:adjustRightInd w:val="0"/>
      <w:spacing w:after="160" w:line="240" w:lineRule="exact"/>
      <w:jc w:val="right"/>
    </w:pPr>
    <w:rPr>
      <w:sz w:val="20"/>
      <w:szCs w:val="20"/>
      <w:lang w:val="en-GB" w:eastAsia="en-US"/>
    </w:rPr>
  </w:style>
  <w:style w:type="character" w:customStyle="1" w:styleId="xdtextboxxdbehaviorghostedtextctrl29ms-xedit-plaintext">
    <w:name w:val="xdtextbox xdbehavior_ghostedtext ctrl29 ms-xedit-plaintext"/>
    <w:basedOn w:val="a0"/>
    <w:rsid w:val="007B3749"/>
  </w:style>
  <w:style w:type="character" w:customStyle="1" w:styleId="xdtextboxctrl84ms-xedit-plaintext">
    <w:name w:val="xdtextbox ctrl84 ms-xedit-plaintext"/>
    <w:basedOn w:val="a0"/>
    <w:rsid w:val="007B3749"/>
  </w:style>
  <w:style w:type="character" w:customStyle="1" w:styleId="xdtextboxctrl467ms-xedit-plaintext">
    <w:name w:val="xdtextboxctrl467ms-xedit-plaintext"/>
    <w:basedOn w:val="a0"/>
    <w:rsid w:val="007B3749"/>
  </w:style>
  <w:style w:type="character" w:customStyle="1" w:styleId="xdtextboxctrl91ms-xedit-plaintext">
    <w:name w:val="xdtextboxctrl91ms-xedit-plaintext"/>
    <w:basedOn w:val="a0"/>
    <w:rsid w:val="007B3749"/>
  </w:style>
  <w:style w:type="character" w:customStyle="1" w:styleId="xdtextboxxdbehaviorghostedtextctrl29ms-xedit-plaintext0">
    <w:name w:val="xdtextboxxdbehaviorghostedtextctrl29ms-xedit-plaintext"/>
    <w:basedOn w:val="a0"/>
    <w:rsid w:val="007B3749"/>
  </w:style>
  <w:style w:type="character" w:customStyle="1" w:styleId="xdtextboxxdbehaviorghostedtextctrl29ms-xedit-plaintext00">
    <w:name w:val="xdtextboxxdbehaviorghostedtextctrl29ms-xedit-plaintext0"/>
    <w:basedOn w:val="a0"/>
    <w:rsid w:val="007B3749"/>
  </w:style>
  <w:style w:type="character" w:customStyle="1" w:styleId="xdtextboxctrl467ms-xedit-plaintext0">
    <w:name w:val="xdtextboxctrl467ms-xedit-plaintext0"/>
    <w:basedOn w:val="a0"/>
    <w:rsid w:val="007B3749"/>
  </w:style>
  <w:style w:type="character" w:customStyle="1" w:styleId="xdtextboxctrl91ms-xedit-plaintext0">
    <w:name w:val="xdtextboxctrl91ms-xedit-plaintext0"/>
    <w:basedOn w:val="a0"/>
    <w:rsid w:val="007B3749"/>
  </w:style>
  <w:style w:type="character" w:customStyle="1" w:styleId="xdtextboxctrl44ms-xedit-plaintext">
    <w:name w:val="xdtextboxctrl44ms-xedit-plaintext"/>
    <w:basedOn w:val="a0"/>
    <w:rsid w:val="007B3749"/>
  </w:style>
  <w:style w:type="numbering" w:customStyle="1" w:styleId="1">
    <w:name w:val="Стиль1"/>
    <w:rsid w:val="007B3749"/>
    <w:pPr>
      <w:numPr>
        <w:numId w:val="3"/>
      </w:numPr>
    </w:pPr>
  </w:style>
  <w:style w:type="numbering" w:styleId="111111">
    <w:name w:val="Outline List 2"/>
    <w:basedOn w:val="a2"/>
    <w:rsid w:val="007B3749"/>
    <w:pPr>
      <w:numPr>
        <w:numId w:val="2"/>
      </w:numPr>
    </w:pPr>
  </w:style>
  <w:style w:type="table" w:styleId="25">
    <w:name w:val="Table Subtle 2"/>
    <w:basedOn w:val="a1"/>
    <w:rsid w:val="00A010C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2">
    <w:name w:val="Table Elegant"/>
    <w:basedOn w:val="a1"/>
    <w:rsid w:val="00A010C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6">
    <w:name w:val="Знак2"/>
    <w:basedOn w:val="a"/>
    <w:rsid w:val="00D6727B"/>
    <w:pPr>
      <w:widowControl w:val="0"/>
      <w:adjustRightInd w:val="0"/>
      <w:spacing w:after="160" w:line="240" w:lineRule="exact"/>
      <w:jc w:val="right"/>
    </w:pPr>
    <w:rPr>
      <w:sz w:val="20"/>
      <w:szCs w:val="20"/>
      <w:lang w:val="en-GB" w:eastAsia="en-US"/>
    </w:rPr>
  </w:style>
  <w:style w:type="character" w:customStyle="1" w:styleId="a5">
    <w:name w:val="Обычный (веб) Знак"/>
    <w:aliases w:val="Обычный (Web) Знак,Char Знак, Char Знак"/>
    <w:link w:val="a4"/>
    <w:rsid w:val="00941B52"/>
    <w:rPr>
      <w:rFonts w:ascii="Tahoma" w:hAnsi="Tahoma" w:cs="Tahoma"/>
      <w:sz w:val="24"/>
      <w:szCs w:val="24"/>
      <w:lang w:val="ru-RU" w:eastAsia="en-US" w:bidi="ar-SA"/>
    </w:rPr>
  </w:style>
  <w:style w:type="table" w:styleId="aff3">
    <w:name w:val="Table Contemporary"/>
    <w:basedOn w:val="a1"/>
    <w:rsid w:val="002B489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Subst1">
    <w:name w:val="Subst"/>
    <w:uiPriority w:val="99"/>
    <w:qFormat/>
    <w:rsid w:val="002B4897"/>
    <w:rPr>
      <w:b/>
      <w:bCs/>
      <w:i/>
      <w:iCs/>
    </w:rPr>
  </w:style>
  <w:style w:type="paragraph" w:customStyle="1" w:styleId="ThinDelim">
    <w:name w:val="Thin Delim"/>
    <w:rsid w:val="00636565"/>
    <w:pPr>
      <w:widowControl w:val="0"/>
      <w:autoSpaceDE w:val="0"/>
      <w:autoSpaceDN w:val="0"/>
      <w:adjustRightInd w:val="0"/>
    </w:pPr>
    <w:rPr>
      <w:sz w:val="16"/>
      <w:szCs w:val="16"/>
    </w:rPr>
  </w:style>
  <w:style w:type="paragraph" w:styleId="aff4">
    <w:name w:val="List Paragraph"/>
    <w:basedOn w:val="a"/>
    <w:link w:val="aff5"/>
    <w:uiPriority w:val="34"/>
    <w:qFormat/>
    <w:rsid w:val="001B6178"/>
    <w:pPr>
      <w:spacing w:after="200" w:line="276" w:lineRule="auto"/>
      <w:ind w:left="720"/>
      <w:contextualSpacing/>
    </w:pPr>
    <w:rPr>
      <w:rFonts w:ascii="Calibri" w:eastAsia="Calibri" w:hAnsi="Calibri"/>
      <w:sz w:val="22"/>
      <w:szCs w:val="22"/>
      <w:lang w:eastAsia="en-US"/>
    </w:rPr>
  </w:style>
  <w:style w:type="paragraph" w:customStyle="1" w:styleId="CharChar0">
    <w:name w:val="Char Char"/>
    <w:basedOn w:val="a"/>
    <w:rsid w:val="005140D6"/>
    <w:pPr>
      <w:spacing w:before="100" w:beforeAutospacing="1" w:after="100" w:afterAutospacing="1"/>
      <w:jc w:val="both"/>
    </w:pPr>
    <w:rPr>
      <w:rFonts w:ascii="Tahoma" w:hAnsi="Tahoma"/>
      <w:sz w:val="20"/>
      <w:szCs w:val="20"/>
      <w:lang w:val="en-US" w:eastAsia="en-US"/>
    </w:rPr>
  </w:style>
  <w:style w:type="paragraph" w:customStyle="1" w:styleId="1b">
    <w:name w:val="Обычный1"/>
    <w:basedOn w:val="a"/>
    <w:link w:val="Char"/>
    <w:qFormat/>
    <w:rsid w:val="005140D6"/>
    <w:pPr>
      <w:spacing w:line="276" w:lineRule="auto"/>
      <w:jc w:val="both"/>
    </w:pPr>
    <w:rPr>
      <w:sz w:val="22"/>
      <w:szCs w:val="20"/>
    </w:rPr>
  </w:style>
  <w:style w:type="character" w:customStyle="1" w:styleId="Char">
    <w:name w:val="Обычный Char"/>
    <w:link w:val="1b"/>
    <w:rsid w:val="005140D6"/>
    <w:rPr>
      <w:sz w:val="22"/>
    </w:rPr>
  </w:style>
  <w:style w:type="numbering" w:customStyle="1" w:styleId="1111112">
    <w:name w:val="1 / 1.1 / 1.1.12"/>
    <w:rsid w:val="00716DCF"/>
    <w:pPr>
      <w:numPr>
        <w:numId w:val="5"/>
      </w:numPr>
    </w:pPr>
  </w:style>
  <w:style w:type="paragraph" w:customStyle="1" w:styleId="GenerallefL1">
    <w:name w:val="Generallef_L1"/>
    <w:basedOn w:val="a"/>
    <w:next w:val="a"/>
    <w:rsid w:val="003B117E"/>
    <w:pPr>
      <w:numPr>
        <w:numId w:val="6"/>
      </w:numPr>
      <w:spacing w:after="240"/>
      <w:jc w:val="both"/>
      <w:outlineLvl w:val="0"/>
    </w:pPr>
    <w:rPr>
      <w:sz w:val="22"/>
      <w:szCs w:val="20"/>
      <w:lang w:eastAsia="en-US"/>
    </w:rPr>
  </w:style>
  <w:style w:type="paragraph" w:customStyle="1" w:styleId="GenerallefL2">
    <w:name w:val="Generallef_L2"/>
    <w:basedOn w:val="GenerallefL1"/>
    <w:next w:val="a"/>
    <w:rsid w:val="003B117E"/>
    <w:pPr>
      <w:numPr>
        <w:ilvl w:val="1"/>
      </w:numPr>
      <w:outlineLvl w:val="1"/>
    </w:pPr>
  </w:style>
  <w:style w:type="paragraph" w:customStyle="1" w:styleId="GenerallefL3">
    <w:name w:val="Generallef_L3"/>
    <w:basedOn w:val="GenerallefL2"/>
    <w:next w:val="a"/>
    <w:rsid w:val="003B117E"/>
    <w:pPr>
      <w:numPr>
        <w:ilvl w:val="2"/>
      </w:numPr>
      <w:outlineLvl w:val="2"/>
    </w:pPr>
  </w:style>
  <w:style w:type="paragraph" w:customStyle="1" w:styleId="GenerallefL4">
    <w:name w:val="Generallef_L4"/>
    <w:basedOn w:val="GenerallefL3"/>
    <w:next w:val="a"/>
    <w:rsid w:val="003B117E"/>
    <w:pPr>
      <w:numPr>
        <w:ilvl w:val="3"/>
      </w:numPr>
      <w:outlineLvl w:val="3"/>
    </w:pPr>
  </w:style>
  <w:style w:type="paragraph" w:customStyle="1" w:styleId="GenerallefL5">
    <w:name w:val="Generallef_L5"/>
    <w:basedOn w:val="GenerallefL4"/>
    <w:next w:val="a"/>
    <w:rsid w:val="003B117E"/>
    <w:pPr>
      <w:numPr>
        <w:ilvl w:val="4"/>
      </w:numPr>
      <w:outlineLvl w:val="4"/>
    </w:pPr>
  </w:style>
  <w:style w:type="paragraph" w:customStyle="1" w:styleId="GenerallefL6">
    <w:name w:val="Generallef_L6"/>
    <w:basedOn w:val="GenerallefL5"/>
    <w:next w:val="a"/>
    <w:rsid w:val="003B117E"/>
    <w:pPr>
      <w:numPr>
        <w:ilvl w:val="5"/>
      </w:numPr>
      <w:outlineLvl w:val="5"/>
    </w:pPr>
  </w:style>
  <w:style w:type="paragraph" w:customStyle="1" w:styleId="Default">
    <w:name w:val="Default"/>
    <w:rsid w:val="00C22193"/>
    <w:pPr>
      <w:autoSpaceDE w:val="0"/>
      <w:autoSpaceDN w:val="0"/>
      <w:adjustRightInd w:val="0"/>
    </w:pPr>
    <w:rPr>
      <w:color w:val="000000"/>
      <w:sz w:val="24"/>
      <w:szCs w:val="24"/>
    </w:rPr>
  </w:style>
  <w:style w:type="character" w:styleId="aff6">
    <w:name w:val="Book Title"/>
    <w:uiPriority w:val="33"/>
    <w:qFormat/>
    <w:rsid w:val="00FF1879"/>
    <w:rPr>
      <w:b/>
      <w:bCs/>
      <w:smallCaps/>
      <w:spacing w:val="5"/>
    </w:rPr>
  </w:style>
  <w:style w:type="paragraph" w:customStyle="1" w:styleId="000Normal">
    <w:name w:val="000 Normal"/>
    <w:basedOn w:val="a"/>
    <w:link w:val="000NormalChar"/>
    <w:rsid w:val="00A42EEB"/>
    <w:pPr>
      <w:overflowPunct w:val="0"/>
      <w:autoSpaceDE w:val="0"/>
      <w:autoSpaceDN w:val="0"/>
      <w:adjustRightInd w:val="0"/>
      <w:spacing w:before="60" w:after="40" w:line="220" w:lineRule="exact"/>
      <w:jc w:val="both"/>
      <w:textAlignment w:val="baseline"/>
    </w:pPr>
    <w:rPr>
      <w:rFonts w:ascii="Garamond" w:hAnsi="Garamond"/>
      <w:sz w:val="20"/>
      <w:szCs w:val="20"/>
      <w:lang w:val="en-GB" w:eastAsia="en-US"/>
    </w:rPr>
  </w:style>
  <w:style w:type="character" w:customStyle="1" w:styleId="000NormalChar">
    <w:name w:val="000 Normal Char"/>
    <w:link w:val="000Normal"/>
    <w:rsid w:val="00A42EEB"/>
    <w:rPr>
      <w:rFonts w:ascii="Garamond" w:hAnsi="Garamond"/>
      <w:lang w:val="en-GB" w:eastAsia="en-US"/>
    </w:rPr>
  </w:style>
  <w:style w:type="paragraph" w:customStyle="1" w:styleId="Notesbodytext">
    <w:name w:val="Notes body text"/>
    <w:basedOn w:val="a"/>
    <w:link w:val="NotesbodytextChar"/>
    <w:rsid w:val="00100E5F"/>
    <w:pPr>
      <w:overflowPunct w:val="0"/>
      <w:autoSpaceDE w:val="0"/>
      <w:autoSpaceDN w:val="0"/>
      <w:adjustRightInd w:val="0"/>
      <w:spacing w:after="120" w:line="240" w:lineRule="exact"/>
      <w:textAlignment w:val="baseline"/>
    </w:pPr>
    <w:rPr>
      <w:rFonts w:ascii="EYInterstate Light" w:hAnsi="EYInterstate Light" w:cs="Arial"/>
      <w:color w:val="000000"/>
      <w:sz w:val="18"/>
      <w:szCs w:val="20"/>
      <w:lang w:val="en-GB" w:eastAsia="en-US"/>
    </w:rPr>
  </w:style>
  <w:style w:type="character" w:customStyle="1" w:styleId="NotesbodytextChar">
    <w:name w:val="Notes body text Char"/>
    <w:link w:val="Notesbodytext"/>
    <w:rsid w:val="00100E5F"/>
    <w:rPr>
      <w:rFonts w:ascii="EYInterstate Light" w:hAnsi="EYInterstate Light" w:cs="Arial"/>
      <w:color w:val="000000"/>
      <w:sz w:val="18"/>
      <w:lang w:val="en-GB" w:eastAsia="en-US"/>
    </w:rPr>
  </w:style>
  <w:style w:type="paragraph" w:customStyle="1" w:styleId="Text">
    <w:name w:val="Text"/>
    <w:aliases w:val="Body"/>
    <w:basedOn w:val="a"/>
    <w:rsid w:val="00100E5F"/>
    <w:pPr>
      <w:suppressAutoHyphens/>
      <w:spacing w:after="240"/>
      <w:ind w:firstLine="567"/>
      <w:jc w:val="both"/>
    </w:pPr>
    <w:rPr>
      <w:sz w:val="22"/>
      <w:szCs w:val="22"/>
    </w:rPr>
  </w:style>
  <w:style w:type="paragraph" w:customStyle="1" w:styleId="TMH1">
    <w:name w:val="TMH1"/>
    <w:basedOn w:val="10"/>
    <w:qFormat/>
    <w:rsid w:val="00100E5F"/>
    <w:pPr>
      <w:numPr>
        <w:numId w:val="7"/>
      </w:numPr>
      <w:spacing w:before="0" w:after="0"/>
    </w:pPr>
    <w:rPr>
      <w:rFonts w:ascii="Times New Roman" w:hAnsi="Times New Roman" w:cs="Times New Roman"/>
      <w:bCs w:val="0"/>
      <w:snapToGrid w:val="0"/>
      <w:kern w:val="0"/>
      <w:sz w:val="20"/>
      <w:szCs w:val="20"/>
      <w:lang w:eastAsia="en-US"/>
    </w:rPr>
  </w:style>
  <w:style w:type="character" w:customStyle="1" w:styleId="af0">
    <w:name w:val="Текст сноски Знак"/>
    <w:link w:val="af"/>
    <w:semiHidden/>
    <w:locked/>
    <w:rsid w:val="006606D1"/>
    <w:rPr>
      <w:lang w:eastAsia="en-US"/>
    </w:rPr>
  </w:style>
  <w:style w:type="paragraph" w:customStyle="1" w:styleId="1c">
    <w:name w:val="Абзац списка1"/>
    <w:basedOn w:val="a"/>
    <w:rsid w:val="006606D1"/>
    <w:pPr>
      <w:spacing w:after="120"/>
      <w:ind w:left="567"/>
    </w:pPr>
    <w:rPr>
      <w:rFonts w:ascii="Arial" w:hAnsi="Arial"/>
      <w:sz w:val="22"/>
      <w:szCs w:val="22"/>
      <w:lang w:eastAsia="en-US"/>
    </w:rPr>
  </w:style>
  <w:style w:type="paragraph" w:customStyle="1" w:styleId="1d">
    <w:name w:val="Знак Знак1 Знак Знак Знак"/>
    <w:basedOn w:val="a"/>
    <w:rsid w:val="006606D1"/>
    <w:pPr>
      <w:tabs>
        <w:tab w:val="num" w:pos="360"/>
      </w:tabs>
      <w:spacing w:after="160" w:line="240" w:lineRule="exact"/>
    </w:pPr>
    <w:rPr>
      <w:noProof/>
      <w:lang w:val="en-US"/>
    </w:rPr>
  </w:style>
  <w:style w:type="paragraph" w:customStyle="1" w:styleId="1e">
    <w:name w:val="Без интервала1"/>
    <w:rsid w:val="00902292"/>
    <w:rPr>
      <w:rFonts w:ascii="Calibri" w:hAnsi="Calibri"/>
      <w:sz w:val="22"/>
      <w:szCs w:val="22"/>
    </w:rPr>
  </w:style>
  <w:style w:type="paragraph" w:styleId="27">
    <w:name w:val="Quote"/>
    <w:aliases w:val="!text tm"/>
    <w:basedOn w:val="a"/>
    <w:next w:val="a"/>
    <w:link w:val="28"/>
    <w:uiPriority w:val="29"/>
    <w:qFormat/>
    <w:rsid w:val="005414DA"/>
    <w:pPr>
      <w:jc w:val="both"/>
    </w:pPr>
    <w:rPr>
      <w:sz w:val="20"/>
      <w:lang w:eastAsia="en-US"/>
    </w:rPr>
  </w:style>
  <w:style w:type="character" w:customStyle="1" w:styleId="28">
    <w:name w:val="Цитата 2 Знак"/>
    <w:aliases w:val="!text tm Знак"/>
    <w:link w:val="27"/>
    <w:uiPriority w:val="29"/>
    <w:rsid w:val="005414DA"/>
    <w:rPr>
      <w:szCs w:val="24"/>
      <w:lang w:eastAsia="en-US"/>
    </w:rPr>
  </w:style>
  <w:style w:type="character" w:customStyle="1" w:styleId="aff5">
    <w:name w:val="Абзац списка Знак"/>
    <w:link w:val="aff4"/>
    <w:uiPriority w:val="34"/>
    <w:rsid w:val="00BD7EAF"/>
    <w:rPr>
      <w:rFonts w:ascii="Calibri" w:eastAsia="Calibri" w:hAnsi="Calibri"/>
      <w:sz w:val="22"/>
      <w:szCs w:val="22"/>
      <w:lang w:eastAsia="en-US"/>
    </w:rPr>
  </w:style>
  <w:style w:type="paragraph" w:customStyle="1" w:styleId="1f">
    <w:name w:val="Знак1 Знак"/>
    <w:basedOn w:val="a"/>
    <w:uiPriority w:val="99"/>
    <w:rsid w:val="00C71D07"/>
    <w:pPr>
      <w:tabs>
        <w:tab w:val="num" w:pos="360"/>
      </w:tabs>
      <w:spacing w:after="160" w:line="240" w:lineRule="exact"/>
      <w:ind w:left="360" w:hanging="360"/>
      <w:jc w:val="both"/>
    </w:pPr>
    <w:rPr>
      <w:rFonts w:ascii="Verdana" w:hAnsi="Verdana" w:cs="Verdana"/>
      <w:sz w:val="20"/>
      <w:szCs w:val="20"/>
      <w:lang w:val="en-US" w:eastAsia="en-US"/>
    </w:rPr>
  </w:style>
  <w:style w:type="table" w:customStyle="1" w:styleId="1f0">
    <w:name w:val="Сетка таблицы1"/>
    <w:basedOn w:val="a1"/>
    <w:next w:val="af5"/>
    <w:uiPriority w:val="59"/>
    <w:rsid w:val="00C93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DE0F0C"/>
    <w:rPr>
      <w:sz w:val="24"/>
      <w:szCs w:val="24"/>
    </w:rPr>
  </w:style>
  <w:style w:type="paragraph" w:styleId="aff8">
    <w:name w:val="TOC Heading"/>
    <w:basedOn w:val="10"/>
    <w:next w:val="a"/>
    <w:uiPriority w:val="39"/>
    <w:unhideWhenUsed/>
    <w:qFormat/>
    <w:rsid w:val="001E0339"/>
    <w:pPr>
      <w:keepLines/>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ff9">
    <w:name w:val="Subtitle"/>
    <w:basedOn w:val="a"/>
    <w:next w:val="a"/>
    <w:link w:val="affa"/>
    <w:uiPriority w:val="11"/>
    <w:qFormat/>
    <w:rsid w:val="00214CED"/>
    <w:pPr>
      <w:spacing w:after="60"/>
      <w:jc w:val="center"/>
      <w:outlineLvl w:val="1"/>
    </w:pPr>
    <w:rPr>
      <w:rFonts w:ascii="Cambria" w:hAnsi="Cambria"/>
    </w:rPr>
  </w:style>
  <w:style w:type="character" w:customStyle="1" w:styleId="affa">
    <w:name w:val="Подзаголовок Знак"/>
    <w:basedOn w:val="a0"/>
    <w:link w:val="aff9"/>
    <w:uiPriority w:val="11"/>
    <w:rsid w:val="00214CED"/>
    <w:rPr>
      <w:rFonts w:ascii="Cambria" w:hAnsi="Cambria"/>
      <w:sz w:val="24"/>
      <w:szCs w:val="24"/>
    </w:rPr>
  </w:style>
  <w:style w:type="paragraph" w:customStyle="1" w:styleId="SubHeading">
    <w:name w:val="Sub Heading"/>
    <w:uiPriority w:val="99"/>
    <w:rsid w:val="00214CED"/>
    <w:pPr>
      <w:widowControl w:val="0"/>
      <w:autoSpaceDE w:val="0"/>
      <w:autoSpaceDN w:val="0"/>
      <w:adjustRightInd w:val="0"/>
      <w:spacing w:before="240" w:after="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5786">
      <w:bodyDiv w:val="1"/>
      <w:marLeft w:val="0"/>
      <w:marRight w:val="0"/>
      <w:marTop w:val="0"/>
      <w:marBottom w:val="0"/>
      <w:divBdr>
        <w:top w:val="none" w:sz="0" w:space="0" w:color="auto"/>
        <w:left w:val="none" w:sz="0" w:space="0" w:color="auto"/>
        <w:bottom w:val="none" w:sz="0" w:space="0" w:color="auto"/>
        <w:right w:val="none" w:sz="0" w:space="0" w:color="auto"/>
      </w:divBdr>
    </w:div>
    <w:div w:id="33628671">
      <w:bodyDiv w:val="1"/>
      <w:marLeft w:val="0"/>
      <w:marRight w:val="0"/>
      <w:marTop w:val="0"/>
      <w:marBottom w:val="0"/>
      <w:divBdr>
        <w:top w:val="none" w:sz="0" w:space="0" w:color="auto"/>
        <w:left w:val="none" w:sz="0" w:space="0" w:color="auto"/>
        <w:bottom w:val="none" w:sz="0" w:space="0" w:color="auto"/>
        <w:right w:val="none" w:sz="0" w:space="0" w:color="auto"/>
      </w:divBdr>
    </w:div>
    <w:div w:id="34818208">
      <w:bodyDiv w:val="1"/>
      <w:marLeft w:val="0"/>
      <w:marRight w:val="0"/>
      <w:marTop w:val="0"/>
      <w:marBottom w:val="0"/>
      <w:divBdr>
        <w:top w:val="none" w:sz="0" w:space="0" w:color="auto"/>
        <w:left w:val="none" w:sz="0" w:space="0" w:color="auto"/>
        <w:bottom w:val="none" w:sz="0" w:space="0" w:color="auto"/>
        <w:right w:val="none" w:sz="0" w:space="0" w:color="auto"/>
      </w:divBdr>
    </w:div>
    <w:div w:id="60712892">
      <w:bodyDiv w:val="1"/>
      <w:marLeft w:val="0"/>
      <w:marRight w:val="0"/>
      <w:marTop w:val="0"/>
      <w:marBottom w:val="0"/>
      <w:divBdr>
        <w:top w:val="none" w:sz="0" w:space="0" w:color="auto"/>
        <w:left w:val="none" w:sz="0" w:space="0" w:color="auto"/>
        <w:bottom w:val="none" w:sz="0" w:space="0" w:color="auto"/>
        <w:right w:val="none" w:sz="0" w:space="0" w:color="auto"/>
      </w:divBdr>
    </w:div>
    <w:div w:id="61418387">
      <w:bodyDiv w:val="1"/>
      <w:marLeft w:val="0"/>
      <w:marRight w:val="0"/>
      <w:marTop w:val="0"/>
      <w:marBottom w:val="0"/>
      <w:divBdr>
        <w:top w:val="none" w:sz="0" w:space="0" w:color="auto"/>
        <w:left w:val="none" w:sz="0" w:space="0" w:color="auto"/>
        <w:bottom w:val="none" w:sz="0" w:space="0" w:color="auto"/>
        <w:right w:val="none" w:sz="0" w:space="0" w:color="auto"/>
      </w:divBdr>
    </w:div>
    <w:div w:id="110983204">
      <w:bodyDiv w:val="1"/>
      <w:marLeft w:val="0"/>
      <w:marRight w:val="0"/>
      <w:marTop w:val="0"/>
      <w:marBottom w:val="0"/>
      <w:divBdr>
        <w:top w:val="none" w:sz="0" w:space="0" w:color="auto"/>
        <w:left w:val="none" w:sz="0" w:space="0" w:color="auto"/>
        <w:bottom w:val="none" w:sz="0" w:space="0" w:color="auto"/>
        <w:right w:val="none" w:sz="0" w:space="0" w:color="auto"/>
      </w:divBdr>
    </w:div>
    <w:div w:id="112405400">
      <w:bodyDiv w:val="1"/>
      <w:marLeft w:val="0"/>
      <w:marRight w:val="0"/>
      <w:marTop w:val="0"/>
      <w:marBottom w:val="0"/>
      <w:divBdr>
        <w:top w:val="none" w:sz="0" w:space="0" w:color="auto"/>
        <w:left w:val="none" w:sz="0" w:space="0" w:color="auto"/>
        <w:bottom w:val="none" w:sz="0" w:space="0" w:color="auto"/>
        <w:right w:val="none" w:sz="0" w:space="0" w:color="auto"/>
      </w:divBdr>
    </w:div>
    <w:div w:id="117452460">
      <w:bodyDiv w:val="1"/>
      <w:marLeft w:val="0"/>
      <w:marRight w:val="0"/>
      <w:marTop w:val="0"/>
      <w:marBottom w:val="0"/>
      <w:divBdr>
        <w:top w:val="none" w:sz="0" w:space="0" w:color="auto"/>
        <w:left w:val="none" w:sz="0" w:space="0" w:color="auto"/>
        <w:bottom w:val="none" w:sz="0" w:space="0" w:color="auto"/>
        <w:right w:val="none" w:sz="0" w:space="0" w:color="auto"/>
      </w:divBdr>
    </w:div>
    <w:div w:id="120809916">
      <w:bodyDiv w:val="1"/>
      <w:marLeft w:val="0"/>
      <w:marRight w:val="0"/>
      <w:marTop w:val="0"/>
      <w:marBottom w:val="0"/>
      <w:divBdr>
        <w:top w:val="none" w:sz="0" w:space="0" w:color="auto"/>
        <w:left w:val="none" w:sz="0" w:space="0" w:color="auto"/>
        <w:bottom w:val="none" w:sz="0" w:space="0" w:color="auto"/>
        <w:right w:val="none" w:sz="0" w:space="0" w:color="auto"/>
      </w:divBdr>
    </w:div>
    <w:div w:id="194542383">
      <w:bodyDiv w:val="1"/>
      <w:marLeft w:val="0"/>
      <w:marRight w:val="0"/>
      <w:marTop w:val="0"/>
      <w:marBottom w:val="0"/>
      <w:divBdr>
        <w:top w:val="none" w:sz="0" w:space="0" w:color="auto"/>
        <w:left w:val="none" w:sz="0" w:space="0" w:color="auto"/>
        <w:bottom w:val="none" w:sz="0" w:space="0" w:color="auto"/>
        <w:right w:val="none" w:sz="0" w:space="0" w:color="auto"/>
      </w:divBdr>
    </w:div>
    <w:div w:id="207033992">
      <w:bodyDiv w:val="1"/>
      <w:marLeft w:val="0"/>
      <w:marRight w:val="0"/>
      <w:marTop w:val="0"/>
      <w:marBottom w:val="0"/>
      <w:divBdr>
        <w:top w:val="none" w:sz="0" w:space="0" w:color="auto"/>
        <w:left w:val="none" w:sz="0" w:space="0" w:color="auto"/>
        <w:bottom w:val="none" w:sz="0" w:space="0" w:color="auto"/>
        <w:right w:val="none" w:sz="0" w:space="0" w:color="auto"/>
      </w:divBdr>
    </w:div>
    <w:div w:id="269893748">
      <w:bodyDiv w:val="1"/>
      <w:marLeft w:val="0"/>
      <w:marRight w:val="0"/>
      <w:marTop w:val="0"/>
      <w:marBottom w:val="0"/>
      <w:divBdr>
        <w:top w:val="none" w:sz="0" w:space="0" w:color="auto"/>
        <w:left w:val="none" w:sz="0" w:space="0" w:color="auto"/>
        <w:bottom w:val="none" w:sz="0" w:space="0" w:color="auto"/>
        <w:right w:val="none" w:sz="0" w:space="0" w:color="auto"/>
      </w:divBdr>
    </w:div>
    <w:div w:id="302925939">
      <w:bodyDiv w:val="1"/>
      <w:marLeft w:val="0"/>
      <w:marRight w:val="0"/>
      <w:marTop w:val="0"/>
      <w:marBottom w:val="0"/>
      <w:divBdr>
        <w:top w:val="none" w:sz="0" w:space="0" w:color="auto"/>
        <w:left w:val="none" w:sz="0" w:space="0" w:color="auto"/>
        <w:bottom w:val="none" w:sz="0" w:space="0" w:color="auto"/>
        <w:right w:val="none" w:sz="0" w:space="0" w:color="auto"/>
      </w:divBdr>
    </w:div>
    <w:div w:id="358776180">
      <w:bodyDiv w:val="1"/>
      <w:marLeft w:val="0"/>
      <w:marRight w:val="0"/>
      <w:marTop w:val="0"/>
      <w:marBottom w:val="0"/>
      <w:divBdr>
        <w:top w:val="none" w:sz="0" w:space="0" w:color="auto"/>
        <w:left w:val="none" w:sz="0" w:space="0" w:color="auto"/>
        <w:bottom w:val="none" w:sz="0" w:space="0" w:color="auto"/>
        <w:right w:val="none" w:sz="0" w:space="0" w:color="auto"/>
      </w:divBdr>
    </w:div>
    <w:div w:id="429396477">
      <w:bodyDiv w:val="1"/>
      <w:marLeft w:val="0"/>
      <w:marRight w:val="0"/>
      <w:marTop w:val="0"/>
      <w:marBottom w:val="0"/>
      <w:divBdr>
        <w:top w:val="none" w:sz="0" w:space="0" w:color="auto"/>
        <w:left w:val="none" w:sz="0" w:space="0" w:color="auto"/>
        <w:bottom w:val="none" w:sz="0" w:space="0" w:color="auto"/>
        <w:right w:val="none" w:sz="0" w:space="0" w:color="auto"/>
      </w:divBdr>
    </w:div>
    <w:div w:id="459688924">
      <w:bodyDiv w:val="1"/>
      <w:marLeft w:val="0"/>
      <w:marRight w:val="0"/>
      <w:marTop w:val="0"/>
      <w:marBottom w:val="0"/>
      <w:divBdr>
        <w:top w:val="none" w:sz="0" w:space="0" w:color="auto"/>
        <w:left w:val="none" w:sz="0" w:space="0" w:color="auto"/>
        <w:bottom w:val="none" w:sz="0" w:space="0" w:color="auto"/>
        <w:right w:val="none" w:sz="0" w:space="0" w:color="auto"/>
      </w:divBdr>
      <w:divsChild>
        <w:div w:id="269555851">
          <w:marLeft w:val="0"/>
          <w:marRight w:val="0"/>
          <w:marTop w:val="315"/>
          <w:marBottom w:val="0"/>
          <w:divBdr>
            <w:top w:val="none" w:sz="0" w:space="0" w:color="auto"/>
            <w:left w:val="none" w:sz="0" w:space="0" w:color="auto"/>
            <w:bottom w:val="none" w:sz="0" w:space="0" w:color="auto"/>
            <w:right w:val="none" w:sz="0" w:space="0" w:color="auto"/>
          </w:divBdr>
          <w:divsChild>
            <w:div w:id="44796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3380">
      <w:bodyDiv w:val="1"/>
      <w:marLeft w:val="0"/>
      <w:marRight w:val="0"/>
      <w:marTop w:val="0"/>
      <w:marBottom w:val="0"/>
      <w:divBdr>
        <w:top w:val="none" w:sz="0" w:space="0" w:color="auto"/>
        <w:left w:val="none" w:sz="0" w:space="0" w:color="auto"/>
        <w:bottom w:val="none" w:sz="0" w:space="0" w:color="auto"/>
        <w:right w:val="none" w:sz="0" w:space="0" w:color="auto"/>
      </w:divBdr>
    </w:div>
    <w:div w:id="608511689">
      <w:bodyDiv w:val="1"/>
      <w:marLeft w:val="0"/>
      <w:marRight w:val="0"/>
      <w:marTop w:val="0"/>
      <w:marBottom w:val="0"/>
      <w:divBdr>
        <w:top w:val="none" w:sz="0" w:space="0" w:color="auto"/>
        <w:left w:val="none" w:sz="0" w:space="0" w:color="auto"/>
        <w:bottom w:val="none" w:sz="0" w:space="0" w:color="auto"/>
        <w:right w:val="none" w:sz="0" w:space="0" w:color="auto"/>
      </w:divBdr>
    </w:div>
    <w:div w:id="815681399">
      <w:bodyDiv w:val="1"/>
      <w:marLeft w:val="0"/>
      <w:marRight w:val="0"/>
      <w:marTop w:val="0"/>
      <w:marBottom w:val="0"/>
      <w:divBdr>
        <w:top w:val="none" w:sz="0" w:space="0" w:color="auto"/>
        <w:left w:val="none" w:sz="0" w:space="0" w:color="auto"/>
        <w:bottom w:val="none" w:sz="0" w:space="0" w:color="auto"/>
        <w:right w:val="none" w:sz="0" w:space="0" w:color="auto"/>
      </w:divBdr>
      <w:divsChild>
        <w:div w:id="383674019">
          <w:marLeft w:val="0"/>
          <w:marRight w:val="0"/>
          <w:marTop w:val="315"/>
          <w:marBottom w:val="0"/>
          <w:divBdr>
            <w:top w:val="none" w:sz="0" w:space="0" w:color="auto"/>
            <w:left w:val="none" w:sz="0" w:space="0" w:color="auto"/>
            <w:bottom w:val="none" w:sz="0" w:space="0" w:color="auto"/>
            <w:right w:val="none" w:sz="0" w:space="0" w:color="auto"/>
          </w:divBdr>
          <w:divsChild>
            <w:div w:id="16823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83220">
      <w:bodyDiv w:val="1"/>
      <w:marLeft w:val="0"/>
      <w:marRight w:val="0"/>
      <w:marTop w:val="0"/>
      <w:marBottom w:val="0"/>
      <w:divBdr>
        <w:top w:val="none" w:sz="0" w:space="0" w:color="auto"/>
        <w:left w:val="none" w:sz="0" w:space="0" w:color="auto"/>
        <w:bottom w:val="none" w:sz="0" w:space="0" w:color="auto"/>
        <w:right w:val="none" w:sz="0" w:space="0" w:color="auto"/>
      </w:divBdr>
    </w:div>
    <w:div w:id="886335652">
      <w:bodyDiv w:val="1"/>
      <w:marLeft w:val="0"/>
      <w:marRight w:val="0"/>
      <w:marTop w:val="0"/>
      <w:marBottom w:val="0"/>
      <w:divBdr>
        <w:top w:val="none" w:sz="0" w:space="0" w:color="auto"/>
        <w:left w:val="none" w:sz="0" w:space="0" w:color="auto"/>
        <w:bottom w:val="none" w:sz="0" w:space="0" w:color="auto"/>
        <w:right w:val="none" w:sz="0" w:space="0" w:color="auto"/>
      </w:divBdr>
      <w:divsChild>
        <w:div w:id="1603102628">
          <w:marLeft w:val="0"/>
          <w:marRight w:val="0"/>
          <w:marTop w:val="45"/>
          <w:marBottom w:val="0"/>
          <w:divBdr>
            <w:top w:val="none" w:sz="0" w:space="0" w:color="auto"/>
            <w:left w:val="none" w:sz="0" w:space="0" w:color="auto"/>
            <w:bottom w:val="none" w:sz="0" w:space="0" w:color="auto"/>
            <w:right w:val="none" w:sz="0" w:space="0" w:color="auto"/>
          </w:divBdr>
          <w:divsChild>
            <w:div w:id="1341156305">
              <w:marLeft w:val="0"/>
              <w:marRight w:val="0"/>
              <w:marTop w:val="315"/>
              <w:marBottom w:val="0"/>
              <w:divBdr>
                <w:top w:val="none" w:sz="0" w:space="0" w:color="auto"/>
                <w:left w:val="none" w:sz="0" w:space="0" w:color="auto"/>
                <w:bottom w:val="none" w:sz="0" w:space="0" w:color="auto"/>
                <w:right w:val="none" w:sz="0" w:space="0" w:color="auto"/>
              </w:divBdr>
              <w:divsChild>
                <w:div w:id="911693458">
                  <w:marLeft w:val="0"/>
                  <w:marRight w:val="0"/>
                  <w:marTop w:val="0"/>
                  <w:marBottom w:val="0"/>
                  <w:divBdr>
                    <w:top w:val="none" w:sz="0" w:space="0" w:color="auto"/>
                    <w:left w:val="none" w:sz="0" w:space="0" w:color="auto"/>
                    <w:bottom w:val="none" w:sz="0" w:space="0" w:color="auto"/>
                    <w:right w:val="none" w:sz="0" w:space="0" w:color="auto"/>
                  </w:divBdr>
                  <w:divsChild>
                    <w:div w:id="6389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07006">
      <w:bodyDiv w:val="1"/>
      <w:marLeft w:val="0"/>
      <w:marRight w:val="0"/>
      <w:marTop w:val="0"/>
      <w:marBottom w:val="0"/>
      <w:divBdr>
        <w:top w:val="none" w:sz="0" w:space="0" w:color="auto"/>
        <w:left w:val="none" w:sz="0" w:space="0" w:color="auto"/>
        <w:bottom w:val="none" w:sz="0" w:space="0" w:color="auto"/>
        <w:right w:val="none" w:sz="0" w:space="0" w:color="auto"/>
      </w:divBdr>
    </w:div>
    <w:div w:id="998114343">
      <w:bodyDiv w:val="1"/>
      <w:marLeft w:val="0"/>
      <w:marRight w:val="0"/>
      <w:marTop w:val="0"/>
      <w:marBottom w:val="0"/>
      <w:divBdr>
        <w:top w:val="none" w:sz="0" w:space="0" w:color="auto"/>
        <w:left w:val="none" w:sz="0" w:space="0" w:color="auto"/>
        <w:bottom w:val="none" w:sz="0" w:space="0" w:color="auto"/>
        <w:right w:val="none" w:sz="0" w:space="0" w:color="auto"/>
      </w:divBdr>
    </w:div>
    <w:div w:id="1160266774">
      <w:bodyDiv w:val="1"/>
      <w:marLeft w:val="0"/>
      <w:marRight w:val="0"/>
      <w:marTop w:val="0"/>
      <w:marBottom w:val="0"/>
      <w:divBdr>
        <w:top w:val="none" w:sz="0" w:space="0" w:color="auto"/>
        <w:left w:val="none" w:sz="0" w:space="0" w:color="auto"/>
        <w:bottom w:val="none" w:sz="0" w:space="0" w:color="auto"/>
        <w:right w:val="none" w:sz="0" w:space="0" w:color="auto"/>
      </w:divBdr>
    </w:div>
    <w:div w:id="1170830942">
      <w:bodyDiv w:val="1"/>
      <w:marLeft w:val="0"/>
      <w:marRight w:val="0"/>
      <w:marTop w:val="0"/>
      <w:marBottom w:val="0"/>
      <w:divBdr>
        <w:top w:val="none" w:sz="0" w:space="0" w:color="auto"/>
        <w:left w:val="none" w:sz="0" w:space="0" w:color="auto"/>
        <w:bottom w:val="none" w:sz="0" w:space="0" w:color="auto"/>
        <w:right w:val="none" w:sz="0" w:space="0" w:color="auto"/>
      </w:divBdr>
    </w:div>
    <w:div w:id="1198279773">
      <w:bodyDiv w:val="1"/>
      <w:marLeft w:val="0"/>
      <w:marRight w:val="0"/>
      <w:marTop w:val="0"/>
      <w:marBottom w:val="0"/>
      <w:divBdr>
        <w:top w:val="none" w:sz="0" w:space="0" w:color="auto"/>
        <w:left w:val="none" w:sz="0" w:space="0" w:color="auto"/>
        <w:bottom w:val="none" w:sz="0" w:space="0" w:color="auto"/>
        <w:right w:val="none" w:sz="0" w:space="0" w:color="auto"/>
      </w:divBdr>
    </w:div>
    <w:div w:id="1215657792">
      <w:bodyDiv w:val="1"/>
      <w:marLeft w:val="0"/>
      <w:marRight w:val="0"/>
      <w:marTop w:val="0"/>
      <w:marBottom w:val="0"/>
      <w:divBdr>
        <w:top w:val="none" w:sz="0" w:space="0" w:color="auto"/>
        <w:left w:val="none" w:sz="0" w:space="0" w:color="auto"/>
        <w:bottom w:val="none" w:sz="0" w:space="0" w:color="auto"/>
        <w:right w:val="none" w:sz="0" w:space="0" w:color="auto"/>
      </w:divBdr>
    </w:div>
    <w:div w:id="1249074787">
      <w:bodyDiv w:val="1"/>
      <w:marLeft w:val="0"/>
      <w:marRight w:val="0"/>
      <w:marTop w:val="0"/>
      <w:marBottom w:val="0"/>
      <w:divBdr>
        <w:top w:val="none" w:sz="0" w:space="0" w:color="auto"/>
        <w:left w:val="none" w:sz="0" w:space="0" w:color="auto"/>
        <w:bottom w:val="none" w:sz="0" w:space="0" w:color="auto"/>
        <w:right w:val="none" w:sz="0" w:space="0" w:color="auto"/>
      </w:divBdr>
    </w:div>
    <w:div w:id="1293904180">
      <w:bodyDiv w:val="1"/>
      <w:marLeft w:val="0"/>
      <w:marRight w:val="0"/>
      <w:marTop w:val="0"/>
      <w:marBottom w:val="0"/>
      <w:divBdr>
        <w:top w:val="none" w:sz="0" w:space="0" w:color="auto"/>
        <w:left w:val="none" w:sz="0" w:space="0" w:color="auto"/>
        <w:bottom w:val="none" w:sz="0" w:space="0" w:color="auto"/>
        <w:right w:val="none" w:sz="0" w:space="0" w:color="auto"/>
      </w:divBdr>
    </w:div>
    <w:div w:id="1309745593">
      <w:bodyDiv w:val="1"/>
      <w:marLeft w:val="0"/>
      <w:marRight w:val="0"/>
      <w:marTop w:val="0"/>
      <w:marBottom w:val="0"/>
      <w:divBdr>
        <w:top w:val="none" w:sz="0" w:space="0" w:color="auto"/>
        <w:left w:val="none" w:sz="0" w:space="0" w:color="auto"/>
        <w:bottom w:val="none" w:sz="0" w:space="0" w:color="auto"/>
        <w:right w:val="none" w:sz="0" w:space="0" w:color="auto"/>
      </w:divBdr>
    </w:div>
    <w:div w:id="1327783048">
      <w:bodyDiv w:val="1"/>
      <w:marLeft w:val="0"/>
      <w:marRight w:val="0"/>
      <w:marTop w:val="0"/>
      <w:marBottom w:val="0"/>
      <w:divBdr>
        <w:top w:val="none" w:sz="0" w:space="0" w:color="auto"/>
        <w:left w:val="none" w:sz="0" w:space="0" w:color="auto"/>
        <w:bottom w:val="none" w:sz="0" w:space="0" w:color="auto"/>
        <w:right w:val="none" w:sz="0" w:space="0" w:color="auto"/>
      </w:divBdr>
    </w:div>
    <w:div w:id="1376848763">
      <w:bodyDiv w:val="1"/>
      <w:marLeft w:val="0"/>
      <w:marRight w:val="0"/>
      <w:marTop w:val="0"/>
      <w:marBottom w:val="0"/>
      <w:divBdr>
        <w:top w:val="none" w:sz="0" w:space="0" w:color="auto"/>
        <w:left w:val="none" w:sz="0" w:space="0" w:color="auto"/>
        <w:bottom w:val="none" w:sz="0" w:space="0" w:color="auto"/>
        <w:right w:val="none" w:sz="0" w:space="0" w:color="auto"/>
      </w:divBdr>
    </w:div>
    <w:div w:id="1389568893">
      <w:bodyDiv w:val="1"/>
      <w:marLeft w:val="0"/>
      <w:marRight w:val="0"/>
      <w:marTop w:val="0"/>
      <w:marBottom w:val="0"/>
      <w:divBdr>
        <w:top w:val="none" w:sz="0" w:space="0" w:color="auto"/>
        <w:left w:val="none" w:sz="0" w:space="0" w:color="auto"/>
        <w:bottom w:val="none" w:sz="0" w:space="0" w:color="auto"/>
        <w:right w:val="none" w:sz="0" w:space="0" w:color="auto"/>
      </w:divBdr>
    </w:div>
    <w:div w:id="1473211795">
      <w:bodyDiv w:val="1"/>
      <w:marLeft w:val="0"/>
      <w:marRight w:val="0"/>
      <w:marTop w:val="0"/>
      <w:marBottom w:val="0"/>
      <w:divBdr>
        <w:top w:val="none" w:sz="0" w:space="0" w:color="auto"/>
        <w:left w:val="none" w:sz="0" w:space="0" w:color="auto"/>
        <w:bottom w:val="none" w:sz="0" w:space="0" w:color="auto"/>
        <w:right w:val="none" w:sz="0" w:space="0" w:color="auto"/>
      </w:divBdr>
    </w:div>
    <w:div w:id="1495990513">
      <w:bodyDiv w:val="1"/>
      <w:marLeft w:val="0"/>
      <w:marRight w:val="0"/>
      <w:marTop w:val="0"/>
      <w:marBottom w:val="0"/>
      <w:divBdr>
        <w:top w:val="none" w:sz="0" w:space="0" w:color="auto"/>
        <w:left w:val="none" w:sz="0" w:space="0" w:color="auto"/>
        <w:bottom w:val="none" w:sz="0" w:space="0" w:color="auto"/>
        <w:right w:val="none" w:sz="0" w:space="0" w:color="auto"/>
      </w:divBdr>
    </w:div>
    <w:div w:id="1508668884">
      <w:bodyDiv w:val="1"/>
      <w:marLeft w:val="0"/>
      <w:marRight w:val="0"/>
      <w:marTop w:val="0"/>
      <w:marBottom w:val="0"/>
      <w:divBdr>
        <w:top w:val="none" w:sz="0" w:space="0" w:color="auto"/>
        <w:left w:val="none" w:sz="0" w:space="0" w:color="auto"/>
        <w:bottom w:val="none" w:sz="0" w:space="0" w:color="auto"/>
        <w:right w:val="none" w:sz="0" w:space="0" w:color="auto"/>
      </w:divBdr>
    </w:div>
    <w:div w:id="1539469900">
      <w:bodyDiv w:val="1"/>
      <w:marLeft w:val="0"/>
      <w:marRight w:val="0"/>
      <w:marTop w:val="0"/>
      <w:marBottom w:val="0"/>
      <w:divBdr>
        <w:top w:val="none" w:sz="0" w:space="0" w:color="auto"/>
        <w:left w:val="none" w:sz="0" w:space="0" w:color="auto"/>
        <w:bottom w:val="none" w:sz="0" w:space="0" w:color="auto"/>
        <w:right w:val="none" w:sz="0" w:space="0" w:color="auto"/>
      </w:divBdr>
    </w:div>
    <w:div w:id="1606884663">
      <w:bodyDiv w:val="1"/>
      <w:marLeft w:val="0"/>
      <w:marRight w:val="0"/>
      <w:marTop w:val="0"/>
      <w:marBottom w:val="0"/>
      <w:divBdr>
        <w:top w:val="none" w:sz="0" w:space="0" w:color="auto"/>
        <w:left w:val="none" w:sz="0" w:space="0" w:color="auto"/>
        <w:bottom w:val="none" w:sz="0" w:space="0" w:color="auto"/>
        <w:right w:val="none" w:sz="0" w:space="0" w:color="auto"/>
      </w:divBdr>
    </w:div>
    <w:div w:id="1607270652">
      <w:bodyDiv w:val="1"/>
      <w:marLeft w:val="0"/>
      <w:marRight w:val="0"/>
      <w:marTop w:val="0"/>
      <w:marBottom w:val="0"/>
      <w:divBdr>
        <w:top w:val="none" w:sz="0" w:space="0" w:color="auto"/>
        <w:left w:val="none" w:sz="0" w:space="0" w:color="auto"/>
        <w:bottom w:val="none" w:sz="0" w:space="0" w:color="auto"/>
        <w:right w:val="none" w:sz="0" w:space="0" w:color="auto"/>
      </w:divBdr>
    </w:div>
    <w:div w:id="1608809797">
      <w:bodyDiv w:val="1"/>
      <w:marLeft w:val="0"/>
      <w:marRight w:val="0"/>
      <w:marTop w:val="0"/>
      <w:marBottom w:val="0"/>
      <w:divBdr>
        <w:top w:val="none" w:sz="0" w:space="0" w:color="auto"/>
        <w:left w:val="none" w:sz="0" w:space="0" w:color="auto"/>
        <w:bottom w:val="none" w:sz="0" w:space="0" w:color="auto"/>
        <w:right w:val="none" w:sz="0" w:space="0" w:color="auto"/>
      </w:divBdr>
    </w:div>
    <w:div w:id="1699355305">
      <w:bodyDiv w:val="1"/>
      <w:marLeft w:val="0"/>
      <w:marRight w:val="0"/>
      <w:marTop w:val="0"/>
      <w:marBottom w:val="0"/>
      <w:divBdr>
        <w:top w:val="none" w:sz="0" w:space="0" w:color="auto"/>
        <w:left w:val="none" w:sz="0" w:space="0" w:color="auto"/>
        <w:bottom w:val="none" w:sz="0" w:space="0" w:color="auto"/>
        <w:right w:val="none" w:sz="0" w:space="0" w:color="auto"/>
      </w:divBdr>
    </w:div>
    <w:div w:id="1734695503">
      <w:bodyDiv w:val="1"/>
      <w:marLeft w:val="0"/>
      <w:marRight w:val="0"/>
      <w:marTop w:val="0"/>
      <w:marBottom w:val="0"/>
      <w:divBdr>
        <w:top w:val="none" w:sz="0" w:space="0" w:color="auto"/>
        <w:left w:val="none" w:sz="0" w:space="0" w:color="auto"/>
        <w:bottom w:val="none" w:sz="0" w:space="0" w:color="auto"/>
        <w:right w:val="none" w:sz="0" w:space="0" w:color="auto"/>
      </w:divBdr>
    </w:div>
    <w:div w:id="1754234013">
      <w:bodyDiv w:val="1"/>
      <w:marLeft w:val="0"/>
      <w:marRight w:val="0"/>
      <w:marTop w:val="0"/>
      <w:marBottom w:val="0"/>
      <w:divBdr>
        <w:top w:val="none" w:sz="0" w:space="0" w:color="auto"/>
        <w:left w:val="none" w:sz="0" w:space="0" w:color="auto"/>
        <w:bottom w:val="none" w:sz="0" w:space="0" w:color="auto"/>
        <w:right w:val="none" w:sz="0" w:space="0" w:color="auto"/>
      </w:divBdr>
    </w:div>
    <w:div w:id="1864710757">
      <w:bodyDiv w:val="1"/>
      <w:marLeft w:val="0"/>
      <w:marRight w:val="0"/>
      <w:marTop w:val="0"/>
      <w:marBottom w:val="0"/>
      <w:divBdr>
        <w:top w:val="none" w:sz="0" w:space="0" w:color="auto"/>
        <w:left w:val="none" w:sz="0" w:space="0" w:color="auto"/>
        <w:bottom w:val="none" w:sz="0" w:space="0" w:color="auto"/>
        <w:right w:val="none" w:sz="0" w:space="0" w:color="auto"/>
      </w:divBdr>
    </w:div>
    <w:div w:id="1960186279">
      <w:bodyDiv w:val="1"/>
      <w:marLeft w:val="0"/>
      <w:marRight w:val="0"/>
      <w:marTop w:val="0"/>
      <w:marBottom w:val="0"/>
      <w:divBdr>
        <w:top w:val="none" w:sz="0" w:space="0" w:color="auto"/>
        <w:left w:val="none" w:sz="0" w:space="0" w:color="auto"/>
        <w:bottom w:val="none" w:sz="0" w:space="0" w:color="auto"/>
        <w:right w:val="none" w:sz="0" w:space="0" w:color="auto"/>
      </w:divBdr>
    </w:div>
    <w:div w:id="2012828726">
      <w:bodyDiv w:val="1"/>
      <w:marLeft w:val="0"/>
      <w:marRight w:val="0"/>
      <w:marTop w:val="0"/>
      <w:marBottom w:val="0"/>
      <w:divBdr>
        <w:top w:val="none" w:sz="0" w:space="0" w:color="auto"/>
        <w:left w:val="none" w:sz="0" w:space="0" w:color="auto"/>
        <w:bottom w:val="none" w:sz="0" w:space="0" w:color="auto"/>
        <w:right w:val="none" w:sz="0" w:space="0" w:color="auto"/>
      </w:divBdr>
    </w:div>
    <w:div w:id="2114083101">
      <w:bodyDiv w:val="1"/>
      <w:marLeft w:val="0"/>
      <w:marRight w:val="0"/>
      <w:marTop w:val="0"/>
      <w:marBottom w:val="0"/>
      <w:divBdr>
        <w:top w:val="none" w:sz="0" w:space="0" w:color="auto"/>
        <w:left w:val="none" w:sz="0" w:space="0" w:color="auto"/>
        <w:bottom w:val="none" w:sz="0" w:space="0" w:color="auto"/>
        <w:right w:val="none" w:sz="0" w:space="0" w:color="auto"/>
      </w:divBdr>
    </w:div>
    <w:div w:id="2114979279">
      <w:bodyDiv w:val="1"/>
      <w:marLeft w:val="0"/>
      <w:marRight w:val="0"/>
      <w:marTop w:val="0"/>
      <w:marBottom w:val="0"/>
      <w:divBdr>
        <w:top w:val="none" w:sz="0" w:space="0" w:color="auto"/>
        <w:left w:val="none" w:sz="0" w:space="0" w:color="auto"/>
        <w:bottom w:val="none" w:sz="0" w:space="0" w:color="auto"/>
        <w:right w:val="none" w:sz="0" w:space="0" w:color="auto"/>
      </w:divBdr>
    </w:div>
    <w:div w:id="212961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nta.ru/tags/organizations/bank-rossi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br.ru/statistics/ddkp/mo_b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F4DACBD8-FA6D-4B78-89F5-EDEC2848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18627</Words>
  <Characters>133344</Characters>
  <Application>Microsoft Office Word</Application>
  <DocSecurity>0</DocSecurity>
  <Lines>1111</Lines>
  <Paragraphs>303</Paragraphs>
  <ScaleCrop>false</ScaleCrop>
  <HeadingPairs>
    <vt:vector size="2" baseType="variant">
      <vt:variant>
        <vt:lpstr>Название</vt:lpstr>
      </vt:variant>
      <vt:variant>
        <vt:i4>1</vt:i4>
      </vt:variant>
    </vt:vector>
  </HeadingPairs>
  <TitlesOfParts>
    <vt:vector size="1" baseType="lpstr">
      <vt:lpstr>Предварительно утвержден</vt:lpstr>
    </vt:vector>
  </TitlesOfParts>
  <Company>TMH</Company>
  <LinksUpToDate>false</LinksUpToDate>
  <CharactersWithSpaces>151668</CharactersWithSpaces>
  <SharedDoc>false</SharedDoc>
  <HLinks>
    <vt:vector size="72" baseType="variant">
      <vt:variant>
        <vt:i4>1507378</vt:i4>
      </vt:variant>
      <vt:variant>
        <vt:i4>41</vt:i4>
      </vt:variant>
      <vt:variant>
        <vt:i4>0</vt:i4>
      </vt:variant>
      <vt:variant>
        <vt:i4>5</vt:i4>
      </vt:variant>
      <vt:variant>
        <vt:lpwstr/>
      </vt:variant>
      <vt:variant>
        <vt:lpwstr>_Toc322447711</vt:lpwstr>
      </vt:variant>
      <vt:variant>
        <vt:i4>1507378</vt:i4>
      </vt:variant>
      <vt:variant>
        <vt:i4>38</vt:i4>
      </vt:variant>
      <vt:variant>
        <vt:i4>0</vt:i4>
      </vt:variant>
      <vt:variant>
        <vt:i4>5</vt:i4>
      </vt:variant>
      <vt:variant>
        <vt:lpwstr/>
      </vt:variant>
      <vt:variant>
        <vt:lpwstr>_Toc322447710</vt:lpwstr>
      </vt:variant>
      <vt:variant>
        <vt:i4>1441842</vt:i4>
      </vt:variant>
      <vt:variant>
        <vt:i4>35</vt:i4>
      </vt:variant>
      <vt:variant>
        <vt:i4>0</vt:i4>
      </vt:variant>
      <vt:variant>
        <vt:i4>5</vt:i4>
      </vt:variant>
      <vt:variant>
        <vt:lpwstr/>
      </vt:variant>
      <vt:variant>
        <vt:lpwstr>_Toc322447709</vt:lpwstr>
      </vt:variant>
      <vt:variant>
        <vt:i4>1441842</vt:i4>
      </vt:variant>
      <vt:variant>
        <vt:i4>32</vt:i4>
      </vt:variant>
      <vt:variant>
        <vt:i4>0</vt:i4>
      </vt:variant>
      <vt:variant>
        <vt:i4>5</vt:i4>
      </vt:variant>
      <vt:variant>
        <vt:lpwstr/>
      </vt:variant>
      <vt:variant>
        <vt:lpwstr>_Toc322447708</vt:lpwstr>
      </vt:variant>
      <vt:variant>
        <vt:i4>1441842</vt:i4>
      </vt:variant>
      <vt:variant>
        <vt:i4>29</vt:i4>
      </vt:variant>
      <vt:variant>
        <vt:i4>0</vt:i4>
      </vt:variant>
      <vt:variant>
        <vt:i4>5</vt:i4>
      </vt:variant>
      <vt:variant>
        <vt:lpwstr/>
      </vt:variant>
      <vt:variant>
        <vt:lpwstr>_Toc322447707</vt:lpwstr>
      </vt:variant>
      <vt:variant>
        <vt:i4>1441842</vt:i4>
      </vt:variant>
      <vt:variant>
        <vt:i4>23</vt:i4>
      </vt:variant>
      <vt:variant>
        <vt:i4>0</vt:i4>
      </vt:variant>
      <vt:variant>
        <vt:i4>5</vt:i4>
      </vt:variant>
      <vt:variant>
        <vt:lpwstr/>
      </vt:variant>
      <vt:variant>
        <vt:lpwstr>_Toc322447706</vt:lpwstr>
      </vt:variant>
      <vt:variant>
        <vt:i4>1441842</vt:i4>
      </vt:variant>
      <vt:variant>
        <vt:i4>17</vt:i4>
      </vt:variant>
      <vt:variant>
        <vt:i4>0</vt:i4>
      </vt:variant>
      <vt:variant>
        <vt:i4>5</vt:i4>
      </vt:variant>
      <vt:variant>
        <vt:lpwstr/>
      </vt:variant>
      <vt:variant>
        <vt:lpwstr>_Toc322447705</vt:lpwstr>
      </vt:variant>
      <vt:variant>
        <vt:i4>1441842</vt:i4>
      </vt:variant>
      <vt:variant>
        <vt:i4>14</vt:i4>
      </vt:variant>
      <vt:variant>
        <vt:i4>0</vt:i4>
      </vt:variant>
      <vt:variant>
        <vt:i4>5</vt:i4>
      </vt:variant>
      <vt:variant>
        <vt:lpwstr/>
      </vt:variant>
      <vt:variant>
        <vt:lpwstr>_Toc322447704</vt:lpwstr>
      </vt:variant>
      <vt:variant>
        <vt:i4>1441842</vt:i4>
      </vt:variant>
      <vt:variant>
        <vt:i4>11</vt:i4>
      </vt:variant>
      <vt:variant>
        <vt:i4>0</vt:i4>
      </vt:variant>
      <vt:variant>
        <vt:i4>5</vt:i4>
      </vt:variant>
      <vt:variant>
        <vt:lpwstr/>
      </vt:variant>
      <vt:variant>
        <vt:lpwstr>_Toc322447703</vt:lpwstr>
      </vt:variant>
      <vt:variant>
        <vt:i4>1441842</vt:i4>
      </vt:variant>
      <vt:variant>
        <vt:i4>8</vt:i4>
      </vt:variant>
      <vt:variant>
        <vt:i4>0</vt:i4>
      </vt:variant>
      <vt:variant>
        <vt:i4>5</vt:i4>
      </vt:variant>
      <vt:variant>
        <vt:lpwstr/>
      </vt:variant>
      <vt:variant>
        <vt:lpwstr>_Toc322447702</vt:lpwstr>
      </vt:variant>
      <vt:variant>
        <vt:i4>1441842</vt:i4>
      </vt:variant>
      <vt:variant>
        <vt:i4>5</vt:i4>
      </vt:variant>
      <vt:variant>
        <vt:i4>0</vt:i4>
      </vt:variant>
      <vt:variant>
        <vt:i4>5</vt:i4>
      </vt:variant>
      <vt:variant>
        <vt:lpwstr/>
      </vt:variant>
      <vt:variant>
        <vt:lpwstr>_Toc322447701</vt:lpwstr>
      </vt:variant>
      <vt:variant>
        <vt:i4>1441842</vt:i4>
      </vt:variant>
      <vt:variant>
        <vt:i4>2</vt:i4>
      </vt:variant>
      <vt:variant>
        <vt:i4>0</vt:i4>
      </vt:variant>
      <vt:variant>
        <vt:i4>5</vt:i4>
      </vt:variant>
      <vt:variant>
        <vt:lpwstr/>
      </vt:variant>
      <vt:variant>
        <vt:lpwstr>_Toc322447700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Предварительно утвержден</dc:title>
  <dc:subject/>
  <dc:creator>Елена Санникова</dc:creator>
  <cp:keywords/>
  <cp:lastModifiedBy>Мусина Зульфия Равиловна</cp:lastModifiedBy>
  <cp:revision>4</cp:revision>
  <cp:lastPrinted>2023-04-11T07:05:00Z</cp:lastPrinted>
  <dcterms:created xsi:type="dcterms:W3CDTF">2023-05-05T06:17:00Z</dcterms:created>
  <dcterms:modified xsi:type="dcterms:W3CDTF">2023-06-30T08:34:00Z</dcterms:modified>
</cp:coreProperties>
</file>