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89F" w:rsidRPr="00D96F5D" w:rsidRDefault="00BA7AB7" w:rsidP="00BA7AB7">
      <w:pPr>
        <w:tabs>
          <w:tab w:val="left" w:pos="990"/>
        </w:tabs>
        <w:rPr>
          <w:sz w:val="22"/>
          <w:szCs w:val="22"/>
        </w:rPr>
      </w:pPr>
      <w:r>
        <w:rPr>
          <w:sz w:val="22"/>
          <w:szCs w:val="22"/>
        </w:rPr>
        <w:tab/>
      </w:r>
      <w:r w:rsidR="009427E7">
        <w:rPr>
          <w:noProof/>
          <w:sz w:val="22"/>
          <w:szCs w:val="22"/>
        </w:rPr>
        <w:drawing>
          <wp:inline distT="0" distB="0" distL="0" distR="0">
            <wp:extent cx="6120130" cy="8640637"/>
            <wp:effectExtent l="19050" t="0" r="0" b="0"/>
            <wp:docPr id="19" name="Рисунок 7" descr="C:\Users\n_sarygina\Desktop\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_sarygina\Desktop\00000001.JPG"/>
                    <pic:cNvPicPr>
                      <a:picLocks noChangeAspect="1" noChangeArrowheads="1"/>
                    </pic:cNvPicPr>
                  </pic:nvPicPr>
                  <pic:blipFill>
                    <a:blip r:embed="rId8" cstate="print"/>
                    <a:srcRect/>
                    <a:stretch>
                      <a:fillRect/>
                    </a:stretch>
                  </pic:blipFill>
                  <pic:spPr bwMode="auto">
                    <a:xfrm>
                      <a:off x="0" y="0"/>
                      <a:ext cx="6120130" cy="8640637"/>
                    </a:xfrm>
                    <a:prstGeom prst="rect">
                      <a:avLst/>
                    </a:prstGeom>
                    <a:noFill/>
                    <a:ln w="9525">
                      <a:noFill/>
                      <a:miter lim="800000"/>
                      <a:headEnd/>
                      <a:tailEnd/>
                    </a:ln>
                  </pic:spPr>
                </pic:pic>
              </a:graphicData>
            </a:graphic>
          </wp:inline>
        </w:drawing>
      </w:r>
    </w:p>
    <w:p w:rsidR="00523CF3" w:rsidRPr="00065E3E" w:rsidRDefault="00523CF3" w:rsidP="00CC57F6">
      <w:pPr>
        <w:pStyle w:val="2"/>
        <w:rPr>
          <w:rFonts w:ascii="Times New Roman" w:hAnsi="Times New Roman"/>
          <w:sz w:val="22"/>
          <w:szCs w:val="22"/>
          <w:highlight w:val="red"/>
        </w:rPr>
      </w:pPr>
      <w:r w:rsidRPr="0013392F">
        <w:rPr>
          <w:rFonts w:ascii="Times New Roman" w:hAnsi="Times New Roman"/>
          <w:sz w:val="36"/>
          <w:szCs w:val="36"/>
          <w:highlight w:val="red"/>
        </w:rPr>
        <w:br w:type="page"/>
      </w:r>
      <w:r w:rsidRPr="00065E3E">
        <w:rPr>
          <w:rFonts w:ascii="Times New Roman" w:hAnsi="Times New Roman"/>
          <w:sz w:val="22"/>
          <w:szCs w:val="22"/>
        </w:rPr>
        <w:lastRenderedPageBreak/>
        <w:t>СОДЕРЖАНИЕ</w:t>
      </w:r>
    </w:p>
    <w:p w:rsidR="00833EA2" w:rsidRPr="00065E3E" w:rsidRDefault="00833EA2" w:rsidP="00833EA2">
      <w:pPr>
        <w:rPr>
          <w:b/>
          <w:sz w:val="22"/>
          <w:szCs w:val="22"/>
        </w:rPr>
      </w:pPr>
    </w:p>
    <w:p w:rsidR="0089356A" w:rsidRPr="00065E3E" w:rsidRDefault="00523CF3" w:rsidP="0089356A">
      <w:pPr>
        <w:jc w:val="both"/>
        <w:rPr>
          <w:rStyle w:val="a3"/>
          <w:noProof/>
          <w:color w:val="auto"/>
          <w:sz w:val="22"/>
          <w:szCs w:val="22"/>
          <w:u w:val="none"/>
        </w:rPr>
      </w:pPr>
      <w:r w:rsidRPr="00065E3E">
        <w:rPr>
          <w:sz w:val="22"/>
          <w:szCs w:val="22"/>
        </w:rPr>
        <w:t xml:space="preserve">1. </w:t>
      </w:r>
      <w:r w:rsidR="00023EA8" w:rsidRPr="00065E3E">
        <w:rPr>
          <w:sz w:val="22"/>
          <w:szCs w:val="22"/>
        </w:rPr>
        <w:t>СВЕДЕНИЯ</w:t>
      </w:r>
      <w:r w:rsidR="00EC3FE1" w:rsidRPr="00065E3E">
        <w:rPr>
          <w:sz w:val="22"/>
          <w:szCs w:val="22"/>
        </w:rPr>
        <w:t xml:space="preserve"> ОБ ОБЩЕСТВЕ</w:t>
      </w:r>
    </w:p>
    <w:p w:rsidR="009821EB" w:rsidRPr="00065E3E" w:rsidRDefault="009821EB" w:rsidP="00CC57F6">
      <w:pPr>
        <w:autoSpaceDE w:val="0"/>
        <w:autoSpaceDN w:val="0"/>
        <w:adjustRightInd w:val="0"/>
        <w:jc w:val="both"/>
        <w:rPr>
          <w:b/>
          <w:sz w:val="22"/>
          <w:szCs w:val="22"/>
        </w:rPr>
      </w:pPr>
    </w:p>
    <w:p w:rsidR="00694133" w:rsidRPr="00065E3E" w:rsidRDefault="00694133" w:rsidP="00CC57F6">
      <w:pPr>
        <w:autoSpaceDE w:val="0"/>
        <w:autoSpaceDN w:val="0"/>
        <w:adjustRightInd w:val="0"/>
        <w:jc w:val="both"/>
        <w:rPr>
          <w:sz w:val="22"/>
          <w:szCs w:val="22"/>
        </w:rPr>
      </w:pPr>
      <w:r w:rsidRPr="00065E3E">
        <w:rPr>
          <w:sz w:val="22"/>
          <w:szCs w:val="22"/>
        </w:rPr>
        <w:t>2. ПРИОРИТЕТНЫЕ НАПРАВЛЕНИЯ ДЕЯТЕЛЬНОСТИ ОБЩЕСТВА</w:t>
      </w:r>
    </w:p>
    <w:p w:rsidR="00523CF3" w:rsidRPr="00065E3E" w:rsidRDefault="003A1F3C" w:rsidP="00CC57F6">
      <w:pPr>
        <w:jc w:val="both"/>
        <w:rPr>
          <w:rStyle w:val="a3"/>
          <w:noProof/>
          <w:color w:val="auto"/>
          <w:sz w:val="22"/>
          <w:szCs w:val="22"/>
          <w:u w:val="none"/>
        </w:rPr>
      </w:pPr>
      <w:r>
        <w:rPr>
          <w:rStyle w:val="a3"/>
          <w:noProof/>
          <w:color w:val="auto"/>
          <w:sz w:val="22"/>
          <w:szCs w:val="22"/>
          <w:u w:val="none"/>
        </w:rPr>
        <w:t xml:space="preserve"> </w:t>
      </w:r>
      <w:r w:rsidR="002E460A">
        <w:rPr>
          <w:rStyle w:val="a3"/>
          <w:noProof/>
          <w:color w:val="auto"/>
          <w:sz w:val="22"/>
          <w:szCs w:val="22"/>
          <w:u w:val="none"/>
        </w:rPr>
        <w:t xml:space="preserve"> </w:t>
      </w:r>
    </w:p>
    <w:p w:rsidR="00850407" w:rsidRPr="00065E3E" w:rsidRDefault="00694133" w:rsidP="00CC57F6">
      <w:pPr>
        <w:autoSpaceDE w:val="0"/>
        <w:autoSpaceDN w:val="0"/>
        <w:adjustRightInd w:val="0"/>
        <w:jc w:val="both"/>
        <w:rPr>
          <w:sz w:val="22"/>
          <w:szCs w:val="22"/>
        </w:rPr>
      </w:pPr>
      <w:r w:rsidRPr="00065E3E">
        <w:rPr>
          <w:sz w:val="22"/>
          <w:szCs w:val="22"/>
        </w:rPr>
        <w:t>3</w:t>
      </w:r>
      <w:r w:rsidR="00523CF3" w:rsidRPr="00065E3E">
        <w:rPr>
          <w:sz w:val="22"/>
          <w:szCs w:val="22"/>
        </w:rPr>
        <w:t>.</w:t>
      </w:r>
      <w:r w:rsidR="00AD2D17" w:rsidRPr="00065E3E">
        <w:rPr>
          <w:sz w:val="22"/>
          <w:szCs w:val="22"/>
        </w:rPr>
        <w:t xml:space="preserve"> </w:t>
      </w:r>
      <w:r w:rsidR="00523CF3" w:rsidRPr="00065E3E">
        <w:rPr>
          <w:sz w:val="22"/>
          <w:szCs w:val="22"/>
        </w:rPr>
        <w:t>ОРГАНЫ УПРАВЛЕНИЯ ОБЩЕСТВА</w:t>
      </w:r>
    </w:p>
    <w:p w:rsidR="00A36CCA" w:rsidRPr="00065E3E" w:rsidRDefault="006E01B8" w:rsidP="00110421">
      <w:pPr>
        <w:autoSpaceDE w:val="0"/>
        <w:autoSpaceDN w:val="0"/>
        <w:adjustRightInd w:val="0"/>
        <w:jc w:val="both"/>
        <w:rPr>
          <w:sz w:val="22"/>
          <w:szCs w:val="22"/>
        </w:rPr>
      </w:pPr>
      <w:r w:rsidRPr="00065E3E">
        <w:rPr>
          <w:sz w:val="22"/>
          <w:szCs w:val="22"/>
        </w:rPr>
        <w:t>3.</w:t>
      </w:r>
      <w:r w:rsidR="00A511B3" w:rsidRPr="00065E3E">
        <w:rPr>
          <w:sz w:val="22"/>
          <w:szCs w:val="22"/>
        </w:rPr>
        <w:t>1</w:t>
      </w:r>
      <w:r w:rsidRPr="00065E3E">
        <w:rPr>
          <w:sz w:val="22"/>
          <w:szCs w:val="22"/>
        </w:rPr>
        <w:t>.</w:t>
      </w:r>
      <w:r w:rsidR="00A36CCA" w:rsidRPr="00065E3E">
        <w:rPr>
          <w:sz w:val="22"/>
          <w:szCs w:val="22"/>
        </w:rPr>
        <w:t xml:space="preserve"> </w:t>
      </w:r>
      <w:r w:rsidR="000C6A6D" w:rsidRPr="00065E3E">
        <w:rPr>
          <w:sz w:val="22"/>
          <w:szCs w:val="22"/>
        </w:rPr>
        <w:t xml:space="preserve">Сведение о </w:t>
      </w:r>
      <w:r w:rsidR="00641B8B" w:rsidRPr="00065E3E">
        <w:rPr>
          <w:sz w:val="22"/>
          <w:szCs w:val="22"/>
        </w:rPr>
        <w:t>Совет</w:t>
      </w:r>
      <w:r w:rsidR="000C6A6D" w:rsidRPr="00065E3E">
        <w:rPr>
          <w:sz w:val="22"/>
          <w:szCs w:val="22"/>
        </w:rPr>
        <w:t>е</w:t>
      </w:r>
      <w:r w:rsidR="00A36CCA" w:rsidRPr="00065E3E">
        <w:rPr>
          <w:sz w:val="22"/>
          <w:szCs w:val="22"/>
        </w:rPr>
        <w:t xml:space="preserve"> директоров</w:t>
      </w:r>
      <w:r w:rsidR="00602D72" w:rsidRPr="00065E3E">
        <w:rPr>
          <w:sz w:val="22"/>
          <w:szCs w:val="22"/>
        </w:rPr>
        <w:t xml:space="preserve"> Общества</w:t>
      </w:r>
      <w:r w:rsidR="00641B8B" w:rsidRPr="00065E3E">
        <w:rPr>
          <w:sz w:val="22"/>
          <w:szCs w:val="22"/>
        </w:rPr>
        <w:t>.</w:t>
      </w:r>
    </w:p>
    <w:p w:rsidR="00523CF3" w:rsidRPr="00065E3E" w:rsidRDefault="00A36CCA" w:rsidP="00110421">
      <w:pPr>
        <w:autoSpaceDE w:val="0"/>
        <w:autoSpaceDN w:val="0"/>
        <w:adjustRightInd w:val="0"/>
        <w:jc w:val="both"/>
        <w:rPr>
          <w:sz w:val="22"/>
          <w:szCs w:val="22"/>
        </w:rPr>
      </w:pPr>
      <w:r w:rsidRPr="00065E3E">
        <w:rPr>
          <w:sz w:val="22"/>
          <w:szCs w:val="22"/>
        </w:rPr>
        <w:t xml:space="preserve">3.2. </w:t>
      </w:r>
      <w:r w:rsidR="006E01B8" w:rsidRPr="00065E3E">
        <w:rPr>
          <w:sz w:val="22"/>
          <w:szCs w:val="22"/>
        </w:rPr>
        <w:t>С</w:t>
      </w:r>
      <w:r w:rsidR="00523CF3" w:rsidRPr="00065E3E">
        <w:rPr>
          <w:sz w:val="22"/>
          <w:szCs w:val="22"/>
        </w:rPr>
        <w:t>ведения о лице, занимающем должность единоличного исполнительного органа Общества</w:t>
      </w:r>
      <w:r w:rsidR="00FF0510" w:rsidRPr="00065E3E">
        <w:rPr>
          <w:sz w:val="22"/>
          <w:szCs w:val="22"/>
        </w:rPr>
        <w:t>.</w:t>
      </w:r>
    </w:p>
    <w:p w:rsidR="00A30D53" w:rsidRPr="00065E3E" w:rsidRDefault="00A30D53" w:rsidP="00110421">
      <w:pPr>
        <w:jc w:val="both"/>
        <w:rPr>
          <w:color w:val="000000"/>
          <w:sz w:val="22"/>
          <w:szCs w:val="22"/>
        </w:rPr>
      </w:pPr>
      <w:r w:rsidRPr="00065E3E">
        <w:rPr>
          <w:color w:val="000000"/>
          <w:sz w:val="22"/>
          <w:szCs w:val="22"/>
        </w:rPr>
        <w:t xml:space="preserve">3.3. Сведения о лицах, входивших в течение 2011 финансового года в состав </w:t>
      </w:r>
      <w:r w:rsidRPr="00065E3E">
        <w:rPr>
          <w:sz w:val="22"/>
          <w:szCs w:val="22"/>
        </w:rPr>
        <w:t>Правления Общества (коллегиальный исполнительный орган Общества).</w:t>
      </w:r>
    </w:p>
    <w:p w:rsidR="003B4B3C" w:rsidRPr="00065E3E" w:rsidRDefault="00A511B3" w:rsidP="00110421">
      <w:pPr>
        <w:autoSpaceDE w:val="0"/>
        <w:autoSpaceDN w:val="0"/>
        <w:adjustRightInd w:val="0"/>
        <w:jc w:val="both"/>
        <w:rPr>
          <w:sz w:val="22"/>
          <w:szCs w:val="22"/>
        </w:rPr>
      </w:pPr>
      <w:r w:rsidRPr="00065E3E">
        <w:rPr>
          <w:sz w:val="22"/>
          <w:szCs w:val="22"/>
        </w:rPr>
        <w:t>3.</w:t>
      </w:r>
      <w:r w:rsidR="00A30D53" w:rsidRPr="00065E3E">
        <w:rPr>
          <w:sz w:val="22"/>
          <w:szCs w:val="22"/>
        </w:rPr>
        <w:t>4</w:t>
      </w:r>
      <w:r w:rsidR="003B4B3C" w:rsidRPr="00065E3E">
        <w:rPr>
          <w:sz w:val="22"/>
          <w:szCs w:val="22"/>
        </w:rPr>
        <w:t>.</w:t>
      </w:r>
      <w:r w:rsidR="00A36CCA" w:rsidRPr="00065E3E">
        <w:rPr>
          <w:sz w:val="22"/>
          <w:szCs w:val="22"/>
        </w:rPr>
        <w:t xml:space="preserve"> </w:t>
      </w:r>
      <w:r w:rsidR="003B4B3C" w:rsidRPr="00065E3E">
        <w:rPr>
          <w:sz w:val="22"/>
          <w:szCs w:val="22"/>
        </w:rPr>
        <w:t>Критерии определения и размер вознаграждения (компенсации расходов) лица, занимающего должность единоличного исполнительного органа Общества</w:t>
      </w:r>
      <w:r w:rsidR="00603269" w:rsidRPr="00065E3E">
        <w:rPr>
          <w:sz w:val="22"/>
          <w:szCs w:val="22"/>
        </w:rPr>
        <w:t xml:space="preserve"> (</w:t>
      </w:r>
      <w:r w:rsidR="00367D82" w:rsidRPr="00065E3E">
        <w:rPr>
          <w:sz w:val="22"/>
          <w:szCs w:val="22"/>
        </w:rPr>
        <w:t>управляющей организации Общества)</w:t>
      </w:r>
      <w:r w:rsidR="003B4B3C" w:rsidRPr="00065E3E">
        <w:rPr>
          <w:sz w:val="22"/>
          <w:szCs w:val="22"/>
        </w:rPr>
        <w:t>, каждого члена коллегиального исполнительного органа Общества и каждого члена Совета директоров Общества или общий размер вознаграждения (компенсация расходов) всех этих лиц, выплаченного</w:t>
      </w:r>
      <w:r w:rsidR="00885672" w:rsidRPr="00065E3E">
        <w:rPr>
          <w:sz w:val="22"/>
          <w:szCs w:val="22"/>
        </w:rPr>
        <w:t xml:space="preserve"> в течение отчетного года</w:t>
      </w:r>
      <w:r w:rsidR="00FF0510" w:rsidRPr="00065E3E">
        <w:rPr>
          <w:sz w:val="22"/>
          <w:szCs w:val="22"/>
        </w:rPr>
        <w:t>.</w:t>
      </w:r>
      <w:r w:rsidR="003B4B3C" w:rsidRPr="00065E3E">
        <w:rPr>
          <w:sz w:val="22"/>
          <w:szCs w:val="22"/>
        </w:rPr>
        <w:t xml:space="preserve"> </w:t>
      </w:r>
    </w:p>
    <w:p w:rsidR="001B3902" w:rsidRPr="00065E3E" w:rsidRDefault="001B3902" w:rsidP="00CC57F6">
      <w:pPr>
        <w:autoSpaceDE w:val="0"/>
        <w:autoSpaceDN w:val="0"/>
        <w:adjustRightInd w:val="0"/>
        <w:ind w:left="720"/>
        <w:jc w:val="both"/>
        <w:rPr>
          <w:sz w:val="22"/>
          <w:szCs w:val="22"/>
        </w:rPr>
      </w:pPr>
    </w:p>
    <w:p w:rsidR="00850407" w:rsidRPr="00065E3E" w:rsidRDefault="00694133" w:rsidP="00AD2D17">
      <w:pPr>
        <w:autoSpaceDE w:val="0"/>
        <w:autoSpaceDN w:val="0"/>
        <w:adjustRightInd w:val="0"/>
        <w:jc w:val="both"/>
        <w:rPr>
          <w:sz w:val="22"/>
          <w:szCs w:val="22"/>
        </w:rPr>
      </w:pPr>
      <w:r w:rsidRPr="00065E3E">
        <w:rPr>
          <w:sz w:val="22"/>
          <w:szCs w:val="22"/>
        </w:rPr>
        <w:t>4.</w:t>
      </w:r>
      <w:r w:rsidR="00AD2D17" w:rsidRPr="00065E3E">
        <w:rPr>
          <w:sz w:val="22"/>
          <w:szCs w:val="22"/>
        </w:rPr>
        <w:t xml:space="preserve"> </w:t>
      </w:r>
      <w:r w:rsidRPr="00065E3E">
        <w:rPr>
          <w:sz w:val="22"/>
          <w:szCs w:val="22"/>
        </w:rPr>
        <w:t>СВЕДЕНИЯ О СОБЛЮДЕНИИ ОБЩЕСТВОМ КОДЕКСА КОРПОРАТИВНОГО ПОВЕДЕНИЯ, УТВЕРЖДЕННОГО РАСПОРЯЖЕНИЕМ Ф</w:t>
      </w:r>
      <w:r w:rsidR="004F16F5" w:rsidRPr="00065E3E">
        <w:rPr>
          <w:sz w:val="22"/>
          <w:szCs w:val="22"/>
        </w:rPr>
        <w:t>КЦБ</w:t>
      </w:r>
      <w:r w:rsidR="00F07177" w:rsidRPr="00065E3E">
        <w:rPr>
          <w:sz w:val="22"/>
          <w:szCs w:val="22"/>
        </w:rPr>
        <w:t xml:space="preserve"> РОССИИ ОТ </w:t>
      </w:r>
      <w:r w:rsidR="00527F50" w:rsidRPr="00065E3E">
        <w:rPr>
          <w:sz w:val="22"/>
          <w:szCs w:val="22"/>
        </w:rPr>
        <w:t>04</w:t>
      </w:r>
      <w:r w:rsidR="004F16F5" w:rsidRPr="00065E3E">
        <w:rPr>
          <w:sz w:val="22"/>
          <w:szCs w:val="22"/>
        </w:rPr>
        <w:t xml:space="preserve"> АПРЕЛЯ 200</w:t>
      </w:r>
      <w:r w:rsidR="00527F50" w:rsidRPr="00065E3E">
        <w:rPr>
          <w:sz w:val="22"/>
          <w:szCs w:val="22"/>
        </w:rPr>
        <w:t>2</w:t>
      </w:r>
      <w:r w:rsidR="00F07177" w:rsidRPr="00065E3E">
        <w:rPr>
          <w:sz w:val="22"/>
          <w:szCs w:val="22"/>
        </w:rPr>
        <w:t xml:space="preserve"> ГОДА </w:t>
      </w:r>
      <w:r w:rsidRPr="00065E3E">
        <w:rPr>
          <w:sz w:val="22"/>
          <w:szCs w:val="22"/>
        </w:rPr>
        <w:t>№</w:t>
      </w:r>
      <w:r w:rsidR="004F16F5" w:rsidRPr="00065E3E">
        <w:rPr>
          <w:sz w:val="22"/>
          <w:szCs w:val="22"/>
        </w:rPr>
        <w:t xml:space="preserve"> </w:t>
      </w:r>
      <w:r w:rsidR="00527F50" w:rsidRPr="00065E3E">
        <w:rPr>
          <w:sz w:val="22"/>
          <w:szCs w:val="22"/>
        </w:rPr>
        <w:t>421</w:t>
      </w:r>
      <w:r w:rsidR="004F16F5" w:rsidRPr="00065E3E">
        <w:rPr>
          <w:sz w:val="22"/>
          <w:szCs w:val="22"/>
        </w:rPr>
        <w:t>/р</w:t>
      </w:r>
    </w:p>
    <w:p w:rsidR="0049412A" w:rsidRPr="00065E3E" w:rsidRDefault="0049412A" w:rsidP="00CC57F6">
      <w:pPr>
        <w:autoSpaceDE w:val="0"/>
        <w:autoSpaceDN w:val="0"/>
        <w:adjustRightInd w:val="0"/>
        <w:jc w:val="both"/>
        <w:rPr>
          <w:sz w:val="22"/>
          <w:szCs w:val="22"/>
        </w:rPr>
      </w:pPr>
    </w:p>
    <w:p w:rsidR="00694133" w:rsidRPr="00065E3E" w:rsidRDefault="00694133" w:rsidP="00CC57F6">
      <w:pPr>
        <w:autoSpaceDE w:val="0"/>
        <w:autoSpaceDN w:val="0"/>
        <w:adjustRightInd w:val="0"/>
        <w:jc w:val="both"/>
        <w:rPr>
          <w:sz w:val="22"/>
          <w:szCs w:val="22"/>
        </w:rPr>
      </w:pPr>
      <w:r w:rsidRPr="00065E3E">
        <w:rPr>
          <w:sz w:val="22"/>
          <w:szCs w:val="22"/>
        </w:rPr>
        <w:t>5.</w:t>
      </w:r>
      <w:r w:rsidR="00AD2D17" w:rsidRPr="00065E3E">
        <w:rPr>
          <w:sz w:val="22"/>
          <w:szCs w:val="22"/>
        </w:rPr>
        <w:t xml:space="preserve"> </w:t>
      </w:r>
      <w:r w:rsidRPr="00065E3E">
        <w:rPr>
          <w:sz w:val="22"/>
          <w:szCs w:val="22"/>
        </w:rPr>
        <w:t>ПОЛОЖЕНИЕ ОБЩЕСТВА В ОТРАСЛИ</w:t>
      </w:r>
    </w:p>
    <w:p w:rsidR="0049412A" w:rsidRPr="00065E3E" w:rsidRDefault="0049412A" w:rsidP="00CC57F6">
      <w:pPr>
        <w:autoSpaceDE w:val="0"/>
        <w:autoSpaceDN w:val="0"/>
        <w:adjustRightInd w:val="0"/>
        <w:jc w:val="both"/>
        <w:rPr>
          <w:sz w:val="22"/>
          <w:szCs w:val="22"/>
        </w:rPr>
      </w:pPr>
    </w:p>
    <w:p w:rsidR="00694133" w:rsidRPr="00065E3E" w:rsidRDefault="00694133" w:rsidP="00CC57F6">
      <w:pPr>
        <w:autoSpaceDE w:val="0"/>
        <w:autoSpaceDN w:val="0"/>
        <w:adjustRightInd w:val="0"/>
        <w:jc w:val="both"/>
        <w:rPr>
          <w:sz w:val="22"/>
          <w:szCs w:val="22"/>
        </w:rPr>
      </w:pPr>
      <w:r w:rsidRPr="00065E3E">
        <w:rPr>
          <w:sz w:val="22"/>
          <w:szCs w:val="22"/>
        </w:rPr>
        <w:t>6.</w:t>
      </w:r>
      <w:r w:rsidR="00AD2D17" w:rsidRPr="00065E3E">
        <w:rPr>
          <w:sz w:val="22"/>
          <w:szCs w:val="22"/>
        </w:rPr>
        <w:t xml:space="preserve"> </w:t>
      </w:r>
      <w:r w:rsidRPr="00065E3E">
        <w:rPr>
          <w:sz w:val="22"/>
          <w:szCs w:val="22"/>
        </w:rPr>
        <w:t>ОПИСАНИЕ ОСНОВНЫХ ФАКТОРОВ РИСКА, СВЯЗАННЫХ С ДЕЯТЕЛЬНОСТЬЮ ОБЩЕСТВА</w:t>
      </w:r>
    </w:p>
    <w:p w:rsidR="0049412A" w:rsidRPr="00065E3E" w:rsidRDefault="0049412A" w:rsidP="00CC57F6">
      <w:pPr>
        <w:autoSpaceDE w:val="0"/>
        <w:autoSpaceDN w:val="0"/>
        <w:adjustRightInd w:val="0"/>
        <w:jc w:val="both"/>
        <w:rPr>
          <w:sz w:val="22"/>
          <w:szCs w:val="22"/>
        </w:rPr>
      </w:pPr>
    </w:p>
    <w:p w:rsidR="00694133" w:rsidRPr="00065E3E" w:rsidRDefault="00694133" w:rsidP="00CC57F6">
      <w:pPr>
        <w:autoSpaceDE w:val="0"/>
        <w:autoSpaceDN w:val="0"/>
        <w:adjustRightInd w:val="0"/>
        <w:jc w:val="both"/>
        <w:rPr>
          <w:sz w:val="22"/>
          <w:szCs w:val="22"/>
        </w:rPr>
      </w:pPr>
      <w:r w:rsidRPr="00065E3E">
        <w:rPr>
          <w:sz w:val="22"/>
          <w:szCs w:val="22"/>
        </w:rPr>
        <w:t>7.</w:t>
      </w:r>
      <w:r w:rsidR="00AD2D17" w:rsidRPr="00065E3E">
        <w:rPr>
          <w:sz w:val="22"/>
          <w:szCs w:val="22"/>
        </w:rPr>
        <w:t xml:space="preserve"> </w:t>
      </w:r>
      <w:r w:rsidRPr="00065E3E">
        <w:rPr>
          <w:sz w:val="22"/>
          <w:szCs w:val="22"/>
        </w:rPr>
        <w:t>ОТЧЕТ СОВЕТА ДИРЕКТОРОВ</w:t>
      </w:r>
      <w:r w:rsidR="00CD320F" w:rsidRPr="00065E3E">
        <w:rPr>
          <w:sz w:val="22"/>
          <w:szCs w:val="22"/>
        </w:rPr>
        <w:t xml:space="preserve"> (ЕДИНОЛИЧНОГО ИСПОЛНИТЕЛЬНОГО ОРГАНА)</w:t>
      </w:r>
      <w:r w:rsidRPr="00065E3E">
        <w:rPr>
          <w:sz w:val="22"/>
          <w:szCs w:val="22"/>
        </w:rPr>
        <w:t xml:space="preserve"> ОБЩЕСТВА О РЕЗУЛЬТАТАХ РАЗВИТИЯ ОБЩЕСТВА ПО ПРИОРИТЕТНЫМ НАПРАВЛЕНИЯ ЕГО ДЕЯ</w:t>
      </w:r>
      <w:r w:rsidR="0049412A" w:rsidRPr="00065E3E">
        <w:rPr>
          <w:sz w:val="22"/>
          <w:szCs w:val="22"/>
        </w:rPr>
        <w:t xml:space="preserve">ТЕЛЬНОСТИ </w:t>
      </w:r>
    </w:p>
    <w:p w:rsidR="00694133" w:rsidRPr="00065E3E" w:rsidRDefault="00694133" w:rsidP="00CC57F6">
      <w:pPr>
        <w:autoSpaceDE w:val="0"/>
        <w:autoSpaceDN w:val="0"/>
        <w:adjustRightInd w:val="0"/>
        <w:jc w:val="both"/>
        <w:rPr>
          <w:sz w:val="22"/>
          <w:szCs w:val="22"/>
        </w:rPr>
      </w:pPr>
    </w:p>
    <w:p w:rsidR="00694133" w:rsidRPr="00065E3E" w:rsidRDefault="00694133" w:rsidP="00CC57F6">
      <w:pPr>
        <w:autoSpaceDE w:val="0"/>
        <w:autoSpaceDN w:val="0"/>
        <w:adjustRightInd w:val="0"/>
        <w:jc w:val="both"/>
        <w:rPr>
          <w:sz w:val="22"/>
          <w:szCs w:val="22"/>
        </w:rPr>
      </w:pPr>
      <w:r w:rsidRPr="00065E3E">
        <w:rPr>
          <w:sz w:val="22"/>
          <w:szCs w:val="22"/>
        </w:rPr>
        <w:t>8. ОТЧЕТ О ВЫПЛАТЕ ОБЪЯВЛЕННЫХ (НАЧИСЛЕННЫХ) ДИВИДЕНДОВ ПО РАЗМЕЩЕННЫМ АКЦИЯМ ОБЩЕСТВА</w:t>
      </w:r>
    </w:p>
    <w:p w:rsidR="00E10C2E" w:rsidRPr="00065E3E" w:rsidRDefault="00E10C2E" w:rsidP="00CC57F6">
      <w:pPr>
        <w:autoSpaceDE w:val="0"/>
        <w:autoSpaceDN w:val="0"/>
        <w:adjustRightInd w:val="0"/>
        <w:jc w:val="both"/>
        <w:rPr>
          <w:sz w:val="22"/>
          <w:szCs w:val="22"/>
        </w:rPr>
      </w:pPr>
    </w:p>
    <w:p w:rsidR="00694133" w:rsidRPr="00065E3E" w:rsidRDefault="00694133" w:rsidP="00CC57F6">
      <w:pPr>
        <w:autoSpaceDE w:val="0"/>
        <w:autoSpaceDN w:val="0"/>
        <w:adjustRightInd w:val="0"/>
        <w:jc w:val="both"/>
        <w:rPr>
          <w:sz w:val="22"/>
          <w:szCs w:val="22"/>
        </w:rPr>
      </w:pPr>
      <w:r w:rsidRPr="00065E3E">
        <w:rPr>
          <w:sz w:val="22"/>
          <w:szCs w:val="22"/>
        </w:rPr>
        <w:t>9.</w:t>
      </w:r>
      <w:r w:rsidR="00AD2D17" w:rsidRPr="00065E3E">
        <w:rPr>
          <w:sz w:val="22"/>
          <w:szCs w:val="22"/>
        </w:rPr>
        <w:t xml:space="preserve"> </w:t>
      </w:r>
      <w:r w:rsidRPr="00065E3E">
        <w:rPr>
          <w:sz w:val="22"/>
          <w:szCs w:val="22"/>
        </w:rPr>
        <w:t>СВЕДЕНИЯ О СДЕЛ</w:t>
      </w:r>
      <w:r w:rsidR="00FC489F" w:rsidRPr="00065E3E">
        <w:rPr>
          <w:sz w:val="22"/>
          <w:szCs w:val="22"/>
        </w:rPr>
        <w:t xml:space="preserve">КАХ, СОВЕРШЕННЫХ ОБЩЕСТВОМ </w:t>
      </w:r>
    </w:p>
    <w:p w:rsidR="00B3359E" w:rsidRPr="00065E3E" w:rsidRDefault="006E01B8" w:rsidP="00CC57F6">
      <w:pPr>
        <w:autoSpaceDE w:val="0"/>
        <w:autoSpaceDN w:val="0"/>
        <w:adjustRightInd w:val="0"/>
        <w:jc w:val="both"/>
        <w:rPr>
          <w:sz w:val="22"/>
          <w:szCs w:val="22"/>
        </w:rPr>
      </w:pPr>
      <w:r w:rsidRPr="00065E3E">
        <w:rPr>
          <w:sz w:val="22"/>
          <w:szCs w:val="22"/>
        </w:rPr>
        <w:t>9.1.</w:t>
      </w:r>
      <w:r w:rsidR="00AD2D17" w:rsidRPr="00065E3E">
        <w:rPr>
          <w:sz w:val="22"/>
          <w:szCs w:val="22"/>
        </w:rPr>
        <w:t xml:space="preserve"> </w:t>
      </w:r>
      <w:r w:rsidRPr="00065E3E">
        <w:rPr>
          <w:sz w:val="22"/>
          <w:szCs w:val="22"/>
        </w:rPr>
        <w:t>Сведения о сов</w:t>
      </w:r>
      <w:r w:rsidR="00FC489F" w:rsidRPr="00065E3E">
        <w:rPr>
          <w:sz w:val="22"/>
          <w:szCs w:val="22"/>
        </w:rPr>
        <w:t>ершен</w:t>
      </w:r>
      <w:r w:rsidR="00AE346B" w:rsidRPr="00065E3E">
        <w:rPr>
          <w:sz w:val="22"/>
          <w:szCs w:val="22"/>
        </w:rPr>
        <w:t>ных</w:t>
      </w:r>
      <w:r w:rsidR="00FC489F" w:rsidRPr="00065E3E">
        <w:rPr>
          <w:sz w:val="22"/>
          <w:szCs w:val="22"/>
        </w:rPr>
        <w:t xml:space="preserve"> Обществом в 2011</w:t>
      </w:r>
      <w:r w:rsidR="00AE346B" w:rsidRPr="00065E3E">
        <w:rPr>
          <w:sz w:val="22"/>
          <w:szCs w:val="22"/>
        </w:rPr>
        <w:t xml:space="preserve"> финансовом году сделок, признаваемых в соответствии с Федеральным законом «Об акционерных обществах» крупными сдел</w:t>
      </w:r>
      <w:r w:rsidRPr="00065E3E">
        <w:rPr>
          <w:sz w:val="22"/>
          <w:szCs w:val="22"/>
        </w:rPr>
        <w:t>к</w:t>
      </w:r>
      <w:r w:rsidR="00AE346B" w:rsidRPr="00065E3E">
        <w:rPr>
          <w:sz w:val="22"/>
          <w:szCs w:val="22"/>
        </w:rPr>
        <w:t>ами.</w:t>
      </w:r>
    </w:p>
    <w:p w:rsidR="00AE346B" w:rsidRPr="00065E3E" w:rsidRDefault="00AE346B" w:rsidP="00CC57F6">
      <w:pPr>
        <w:autoSpaceDE w:val="0"/>
        <w:autoSpaceDN w:val="0"/>
        <w:adjustRightInd w:val="0"/>
        <w:jc w:val="both"/>
        <w:rPr>
          <w:sz w:val="22"/>
          <w:szCs w:val="22"/>
        </w:rPr>
      </w:pPr>
      <w:r w:rsidRPr="00065E3E">
        <w:rPr>
          <w:sz w:val="22"/>
          <w:szCs w:val="22"/>
        </w:rPr>
        <w:t>9.2. Сведения об иных сделках в 2011 финансовом году, на совершение которых в соответствии с уставом общества распространяется порядок одобрения крупных сделок.</w:t>
      </w:r>
    </w:p>
    <w:p w:rsidR="00523CF3" w:rsidRPr="00065E3E" w:rsidRDefault="00AE346B" w:rsidP="00CA448F">
      <w:pPr>
        <w:autoSpaceDE w:val="0"/>
        <w:autoSpaceDN w:val="0"/>
        <w:adjustRightInd w:val="0"/>
        <w:jc w:val="both"/>
        <w:rPr>
          <w:sz w:val="22"/>
          <w:szCs w:val="22"/>
        </w:rPr>
      </w:pPr>
      <w:r w:rsidRPr="00065E3E">
        <w:rPr>
          <w:sz w:val="22"/>
          <w:szCs w:val="22"/>
        </w:rPr>
        <w:t>9.3</w:t>
      </w:r>
      <w:r w:rsidR="00B3359E" w:rsidRPr="00065E3E">
        <w:rPr>
          <w:sz w:val="22"/>
          <w:szCs w:val="22"/>
        </w:rPr>
        <w:t>.</w:t>
      </w:r>
      <w:r w:rsidR="00AD2D17" w:rsidRPr="00065E3E">
        <w:rPr>
          <w:sz w:val="22"/>
          <w:szCs w:val="22"/>
        </w:rPr>
        <w:t xml:space="preserve"> </w:t>
      </w:r>
      <w:r w:rsidR="00B3359E" w:rsidRPr="00065E3E">
        <w:rPr>
          <w:sz w:val="22"/>
          <w:szCs w:val="22"/>
        </w:rPr>
        <w:t>Сведения о сове</w:t>
      </w:r>
      <w:r w:rsidR="00FC489F" w:rsidRPr="00065E3E">
        <w:rPr>
          <w:sz w:val="22"/>
          <w:szCs w:val="22"/>
        </w:rPr>
        <w:t>ршенных Обществом в 2011</w:t>
      </w:r>
      <w:r w:rsidR="00B3359E" w:rsidRPr="00065E3E">
        <w:rPr>
          <w:sz w:val="22"/>
          <w:szCs w:val="22"/>
        </w:rPr>
        <w:t xml:space="preserve"> финансовом году с</w:t>
      </w:r>
      <w:r w:rsidRPr="00065E3E">
        <w:rPr>
          <w:sz w:val="22"/>
          <w:szCs w:val="22"/>
        </w:rPr>
        <w:t>делок, в совершении которых имела</w:t>
      </w:r>
      <w:r w:rsidR="00B3359E" w:rsidRPr="00065E3E">
        <w:rPr>
          <w:sz w:val="22"/>
          <w:szCs w:val="22"/>
        </w:rPr>
        <w:t>с</w:t>
      </w:r>
      <w:r w:rsidRPr="00065E3E">
        <w:rPr>
          <w:sz w:val="22"/>
          <w:szCs w:val="22"/>
        </w:rPr>
        <w:t>ь</w:t>
      </w:r>
      <w:r w:rsidR="00B3359E" w:rsidRPr="00065E3E">
        <w:rPr>
          <w:sz w:val="22"/>
          <w:szCs w:val="22"/>
        </w:rPr>
        <w:t xml:space="preserve"> заинтер</w:t>
      </w:r>
      <w:r w:rsidR="00CA448F" w:rsidRPr="00065E3E">
        <w:rPr>
          <w:sz w:val="22"/>
          <w:szCs w:val="22"/>
        </w:rPr>
        <w:t>ес</w:t>
      </w:r>
      <w:r w:rsidR="008A6528" w:rsidRPr="00065E3E">
        <w:rPr>
          <w:sz w:val="22"/>
          <w:szCs w:val="22"/>
        </w:rPr>
        <w:t>ованность</w:t>
      </w:r>
      <w:r w:rsidRPr="00065E3E">
        <w:rPr>
          <w:sz w:val="22"/>
          <w:szCs w:val="22"/>
        </w:rPr>
        <w:t>.</w:t>
      </w:r>
    </w:p>
    <w:p w:rsidR="00E10C2E" w:rsidRPr="00065E3E" w:rsidRDefault="00E10C2E" w:rsidP="00CA448F">
      <w:pPr>
        <w:autoSpaceDE w:val="0"/>
        <w:autoSpaceDN w:val="0"/>
        <w:adjustRightInd w:val="0"/>
        <w:jc w:val="both"/>
        <w:rPr>
          <w:rStyle w:val="a3"/>
          <w:color w:val="auto"/>
          <w:sz w:val="22"/>
          <w:szCs w:val="22"/>
          <w:u w:val="none"/>
        </w:rPr>
      </w:pPr>
    </w:p>
    <w:p w:rsidR="00523CF3" w:rsidRPr="00065E3E" w:rsidRDefault="008174BD" w:rsidP="00CC57F6">
      <w:pPr>
        <w:jc w:val="both"/>
        <w:rPr>
          <w:rStyle w:val="a3"/>
          <w:noProof/>
          <w:color w:val="auto"/>
          <w:sz w:val="22"/>
          <w:szCs w:val="22"/>
          <w:u w:val="none"/>
        </w:rPr>
      </w:pPr>
      <w:r w:rsidRPr="00065E3E">
        <w:rPr>
          <w:rStyle w:val="a3"/>
          <w:noProof/>
          <w:color w:val="auto"/>
          <w:sz w:val="22"/>
          <w:szCs w:val="22"/>
          <w:u w:val="none"/>
        </w:rPr>
        <w:t>10</w:t>
      </w:r>
      <w:r w:rsidR="00523CF3" w:rsidRPr="00065E3E">
        <w:rPr>
          <w:rStyle w:val="a3"/>
          <w:noProof/>
          <w:color w:val="auto"/>
          <w:sz w:val="22"/>
          <w:szCs w:val="22"/>
          <w:u w:val="none"/>
        </w:rPr>
        <w:t>. ЭКОНОМИЧЕСКОЕ СОСТОЯНИЕ ОБЩЕСТВА</w:t>
      </w:r>
    </w:p>
    <w:p w:rsidR="00366966" w:rsidRPr="00065E3E" w:rsidRDefault="00366966" w:rsidP="00CC57F6">
      <w:pPr>
        <w:jc w:val="both"/>
        <w:rPr>
          <w:rStyle w:val="a3"/>
          <w:noProof/>
          <w:color w:val="auto"/>
          <w:sz w:val="22"/>
          <w:szCs w:val="22"/>
          <w:u w:val="none"/>
        </w:rPr>
      </w:pPr>
    </w:p>
    <w:p w:rsidR="006844F3" w:rsidRPr="00065E3E" w:rsidRDefault="00366966" w:rsidP="00B17CD8">
      <w:pPr>
        <w:jc w:val="both"/>
        <w:rPr>
          <w:b/>
          <w:sz w:val="22"/>
          <w:szCs w:val="22"/>
        </w:rPr>
      </w:pPr>
      <w:r w:rsidRPr="00065E3E">
        <w:rPr>
          <w:sz w:val="22"/>
          <w:szCs w:val="22"/>
        </w:rPr>
        <w:t>1</w:t>
      </w:r>
      <w:r w:rsidR="006844F3" w:rsidRPr="00065E3E">
        <w:rPr>
          <w:sz w:val="22"/>
          <w:szCs w:val="22"/>
        </w:rPr>
        <w:t>1. ИНФОРМАЦИЯ ОБ ОБЪЕМЕ КАЖДОГО ИЗ ИСПОЛЬЗОВАННЫХ ОБЩЕСТВОМ ВИДОВ ЭНЕРГЕТИЧЕСКИХ РЕСУРСОВ В НАТУРАЛЬНОМ ВЫРАЖЕНИИ И В ДЕНЕЖНОМ ВЫРАЖЕНИИ</w:t>
      </w:r>
    </w:p>
    <w:p w:rsidR="00523CF3" w:rsidRPr="00065E3E" w:rsidRDefault="00523CF3" w:rsidP="00CC57F6">
      <w:pPr>
        <w:jc w:val="both"/>
        <w:rPr>
          <w:sz w:val="22"/>
          <w:szCs w:val="22"/>
        </w:rPr>
      </w:pPr>
    </w:p>
    <w:p w:rsidR="00523CF3" w:rsidRPr="00065E3E" w:rsidRDefault="008174BD" w:rsidP="00CC57F6">
      <w:pPr>
        <w:jc w:val="both"/>
        <w:rPr>
          <w:sz w:val="22"/>
          <w:szCs w:val="22"/>
        </w:rPr>
      </w:pPr>
      <w:r w:rsidRPr="00065E3E">
        <w:rPr>
          <w:sz w:val="22"/>
          <w:szCs w:val="22"/>
        </w:rPr>
        <w:t>1</w:t>
      </w:r>
      <w:r w:rsidR="00366966" w:rsidRPr="00065E3E">
        <w:rPr>
          <w:sz w:val="22"/>
          <w:szCs w:val="22"/>
        </w:rPr>
        <w:t>2</w:t>
      </w:r>
      <w:r w:rsidR="00523CF3" w:rsidRPr="00065E3E">
        <w:rPr>
          <w:sz w:val="22"/>
          <w:szCs w:val="22"/>
        </w:rPr>
        <w:t>. ФИНАНСОВЫЕ РЕЗУЛЬТАТЫ ДЕЯТЕЛЬНОСТИ ОБЩЕСТВА</w:t>
      </w:r>
    </w:p>
    <w:p w:rsidR="00523CF3" w:rsidRPr="00065E3E" w:rsidRDefault="00366966" w:rsidP="00CC57F6">
      <w:pPr>
        <w:jc w:val="both"/>
        <w:rPr>
          <w:sz w:val="22"/>
          <w:szCs w:val="22"/>
        </w:rPr>
      </w:pPr>
      <w:r w:rsidRPr="00065E3E">
        <w:rPr>
          <w:sz w:val="22"/>
          <w:szCs w:val="22"/>
        </w:rPr>
        <w:t>12</w:t>
      </w:r>
      <w:r w:rsidR="001B3902" w:rsidRPr="00065E3E">
        <w:rPr>
          <w:sz w:val="22"/>
          <w:szCs w:val="22"/>
        </w:rPr>
        <w:t xml:space="preserve">.1.Финансовые показатели </w:t>
      </w:r>
      <w:r w:rsidR="00B3359E" w:rsidRPr="00065E3E">
        <w:rPr>
          <w:sz w:val="22"/>
          <w:szCs w:val="22"/>
        </w:rPr>
        <w:t>(платеже</w:t>
      </w:r>
      <w:r w:rsidR="00FF1F38" w:rsidRPr="00065E3E">
        <w:rPr>
          <w:sz w:val="22"/>
          <w:szCs w:val="22"/>
        </w:rPr>
        <w:t>способность, финансовая устойчивость,</w:t>
      </w:r>
      <w:r w:rsidR="001B3902" w:rsidRPr="00065E3E">
        <w:rPr>
          <w:sz w:val="22"/>
          <w:szCs w:val="22"/>
        </w:rPr>
        <w:t xml:space="preserve"> </w:t>
      </w:r>
      <w:r w:rsidR="00FF1F38" w:rsidRPr="00065E3E">
        <w:rPr>
          <w:sz w:val="22"/>
          <w:szCs w:val="22"/>
        </w:rPr>
        <w:t>рентабельность</w:t>
      </w:r>
      <w:r w:rsidR="00B3359E" w:rsidRPr="00065E3E">
        <w:rPr>
          <w:sz w:val="22"/>
          <w:szCs w:val="22"/>
        </w:rPr>
        <w:t>)</w:t>
      </w:r>
    </w:p>
    <w:p w:rsidR="00CA448F" w:rsidRPr="00065E3E" w:rsidRDefault="00366966" w:rsidP="00CA448F">
      <w:pPr>
        <w:jc w:val="both"/>
        <w:rPr>
          <w:sz w:val="22"/>
          <w:szCs w:val="22"/>
        </w:rPr>
      </w:pPr>
      <w:r w:rsidRPr="00065E3E">
        <w:rPr>
          <w:sz w:val="22"/>
          <w:szCs w:val="22"/>
        </w:rPr>
        <w:t>12</w:t>
      </w:r>
      <w:r w:rsidR="001B3902" w:rsidRPr="00065E3E">
        <w:rPr>
          <w:sz w:val="22"/>
          <w:szCs w:val="22"/>
        </w:rPr>
        <w:t>.2.Отчет о прибылях и убытках</w:t>
      </w:r>
    </w:p>
    <w:p w:rsidR="00CA448F" w:rsidRPr="00065E3E" w:rsidRDefault="00366966" w:rsidP="00CA448F">
      <w:pPr>
        <w:jc w:val="both"/>
        <w:rPr>
          <w:sz w:val="22"/>
          <w:szCs w:val="22"/>
        </w:rPr>
      </w:pPr>
      <w:r w:rsidRPr="00065E3E">
        <w:rPr>
          <w:sz w:val="22"/>
          <w:szCs w:val="22"/>
        </w:rPr>
        <w:t>12</w:t>
      </w:r>
      <w:r w:rsidR="00CA448F" w:rsidRPr="00065E3E">
        <w:rPr>
          <w:sz w:val="22"/>
          <w:szCs w:val="22"/>
        </w:rPr>
        <w:t>.3.Финансовые показатели (ликвидность, структура капитала, деловая активность)</w:t>
      </w:r>
    </w:p>
    <w:p w:rsidR="00C0455D" w:rsidRPr="00065E3E" w:rsidRDefault="00C0455D" w:rsidP="00CC57F6">
      <w:pPr>
        <w:jc w:val="both"/>
        <w:rPr>
          <w:sz w:val="22"/>
          <w:szCs w:val="22"/>
        </w:rPr>
      </w:pPr>
    </w:p>
    <w:p w:rsidR="00366966" w:rsidRPr="00065E3E" w:rsidRDefault="00366966" w:rsidP="00CC57F6">
      <w:pPr>
        <w:jc w:val="both"/>
        <w:rPr>
          <w:sz w:val="22"/>
          <w:szCs w:val="22"/>
        </w:rPr>
      </w:pPr>
      <w:r w:rsidRPr="00065E3E">
        <w:rPr>
          <w:sz w:val="22"/>
          <w:szCs w:val="22"/>
        </w:rPr>
        <w:t xml:space="preserve">13. </w:t>
      </w:r>
      <w:r w:rsidR="00367D82" w:rsidRPr="00065E3E">
        <w:rPr>
          <w:sz w:val="22"/>
          <w:szCs w:val="22"/>
        </w:rPr>
        <w:t>СОСТОЯНИЕ ЧИСТЫХ АКТИВОВ ОБЩЕСТВА</w:t>
      </w:r>
    </w:p>
    <w:p w:rsidR="00366966" w:rsidRPr="00065E3E" w:rsidRDefault="00366966" w:rsidP="00CC57F6">
      <w:pPr>
        <w:jc w:val="both"/>
        <w:rPr>
          <w:sz w:val="22"/>
          <w:szCs w:val="22"/>
        </w:rPr>
      </w:pPr>
    </w:p>
    <w:p w:rsidR="002960BB" w:rsidRPr="00065E3E" w:rsidRDefault="008174BD" w:rsidP="00E10C2E">
      <w:pPr>
        <w:jc w:val="both"/>
        <w:rPr>
          <w:sz w:val="22"/>
          <w:szCs w:val="22"/>
        </w:rPr>
      </w:pPr>
      <w:r w:rsidRPr="00065E3E">
        <w:rPr>
          <w:sz w:val="22"/>
          <w:szCs w:val="22"/>
        </w:rPr>
        <w:t>1</w:t>
      </w:r>
      <w:r w:rsidR="00366966" w:rsidRPr="00065E3E">
        <w:rPr>
          <w:sz w:val="22"/>
          <w:szCs w:val="22"/>
        </w:rPr>
        <w:t>4</w:t>
      </w:r>
      <w:r w:rsidR="00523CF3" w:rsidRPr="00065E3E">
        <w:rPr>
          <w:sz w:val="22"/>
          <w:szCs w:val="22"/>
        </w:rPr>
        <w:t xml:space="preserve">. </w:t>
      </w:r>
      <w:r w:rsidR="00694133" w:rsidRPr="00065E3E">
        <w:rPr>
          <w:sz w:val="22"/>
          <w:szCs w:val="22"/>
        </w:rPr>
        <w:t>ПЕРСПЕКТИВЫ РАЗВИТИЯ ОБЩЕСТВА (ФИНАНСОВЫЕ И ЭКОНОМИЧЕСКИЕ ПЛАНЫ)</w:t>
      </w:r>
    </w:p>
    <w:p w:rsidR="00C14222" w:rsidRPr="00065E3E" w:rsidRDefault="00C14222" w:rsidP="00C14222">
      <w:pPr>
        <w:jc w:val="center"/>
        <w:rPr>
          <w:sz w:val="22"/>
          <w:szCs w:val="22"/>
        </w:rPr>
      </w:pPr>
    </w:p>
    <w:p w:rsidR="002C0A9E" w:rsidRPr="00065E3E" w:rsidRDefault="00E10C2E" w:rsidP="0072199A">
      <w:pPr>
        <w:jc w:val="center"/>
        <w:rPr>
          <w:sz w:val="22"/>
          <w:szCs w:val="22"/>
        </w:rPr>
      </w:pPr>
      <w:r w:rsidRPr="00065E3E">
        <w:rPr>
          <w:sz w:val="22"/>
          <w:szCs w:val="22"/>
        </w:rPr>
        <w:br w:type="page"/>
      </w:r>
    </w:p>
    <w:p w:rsidR="0072199A" w:rsidRPr="00065E3E" w:rsidRDefault="0072199A" w:rsidP="00023EA8">
      <w:pPr>
        <w:jc w:val="center"/>
        <w:rPr>
          <w:b/>
          <w:sz w:val="22"/>
          <w:szCs w:val="22"/>
        </w:rPr>
      </w:pPr>
      <w:r w:rsidRPr="00065E3E">
        <w:rPr>
          <w:b/>
          <w:sz w:val="22"/>
          <w:szCs w:val="22"/>
        </w:rPr>
        <w:lastRenderedPageBreak/>
        <w:t xml:space="preserve">1. </w:t>
      </w:r>
      <w:r w:rsidR="00023EA8" w:rsidRPr="00065E3E">
        <w:rPr>
          <w:b/>
          <w:sz w:val="22"/>
          <w:szCs w:val="22"/>
        </w:rPr>
        <w:t>СВЕДЕНИЯ</w:t>
      </w:r>
      <w:r w:rsidRPr="00065E3E">
        <w:rPr>
          <w:b/>
          <w:sz w:val="22"/>
          <w:szCs w:val="22"/>
        </w:rPr>
        <w:t xml:space="preserve"> ОБ ОБЩЕСТВЕ</w:t>
      </w:r>
    </w:p>
    <w:p w:rsidR="00CC1D9F" w:rsidRPr="00065E3E" w:rsidRDefault="00CC1D9F" w:rsidP="00023EA8">
      <w:pPr>
        <w:jc w:val="center"/>
        <w:rPr>
          <w:rStyle w:val="a3"/>
          <w:b/>
          <w:noProof/>
          <w:color w:val="auto"/>
          <w:sz w:val="22"/>
          <w:szCs w:val="22"/>
          <w:u w:val="none"/>
        </w:rPr>
      </w:pPr>
    </w:p>
    <w:p w:rsidR="00CC1D9F" w:rsidRPr="00065E3E" w:rsidRDefault="00CC1D9F" w:rsidP="00CC1D9F">
      <w:pPr>
        <w:ind w:firstLine="708"/>
        <w:jc w:val="both"/>
        <w:rPr>
          <w:rStyle w:val="SUBST"/>
          <w:b w:val="0"/>
          <w:bCs w:val="0"/>
          <w:i w:val="0"/>
          <w:iCs w:val="0"/>
          <w:color w:val="000000"/>
        </w:rPr>
      </w:pPr>
      <w:r w:rsidRPr="00065E3E">
        <w:rPr>
          <w:rStyle w:val="SUBST"/>
          <w:b w:val="0"/>
          <w:i w:val="0"/>
          <w:color w:val="000000"/>
        </w:rPr>
        <w:t xml:space="preserve">Полное фирменное наименование Общества: Открытое акционерное общество </w:t>
      </w:r>
      <w:r w:rsidR="00914924" w:rsidRPr="00065E3E">
        <w:rPr>
          <w:rStyle w:val="SUBST"/>
          <w:b w:val="0"/>
          <w:i w:val="0"/>
          <w:color w:val="000000"/>
        </w:rPr>
        <w:br/>
      </w:r>
      <w:r w:rsidRPr="00065E3E">
        <w:rPr>
          <w:rStyle w:val="SUBST"/>
          <w:b w:val="0"/>
          <w:i w:val="0"/>
          <w:color w:val="000000"/>
        </w:rPr>
        <w:t>«Группа Черкизово».</w:t>
      </w:r>
    </w:p>
    <w:p w:rsidR="00CC1D9F" w:rsidRPr="00065E3E" w:rsidRDefault="00CC1D9F" w:rsidP="00CC1D9F">
      <w:pPr>
        <w:ind w:firstLine="708"/>
        <w:jc w:val="both"/>
        <w:rPr>
          <w:rStyle w:val="SUBST"/>
          <w:b w:val="0"/>
          <w:bCs w:val="0"/>
          <w:i w:val="0"/>
          <w:iCs w:val="0"/>
          <w:color w:val="000000"/>
        </w:rPr>
      </w:pPr>
      <w:r w:rsidRPr="00065E3E">
        <w:rPr>
          <w:rStyle w:val="SUBST"/>
          <w:b w:val="0"/>
          <w:i w:val="0"/>
          <w:color w:val="000000"/>
        </w:rPr>
        <w:t>Сокращенное фирменное наименование Общества: ОАО «Группа Черкизово».</w:t>
      </w:r>
    </w:p>
    <w:p w:rsidR="00CC1D9F" w:rsidRPr="00065E3E" w:rsidRDefault="00CC1D9F" w:rsidP="00CC1D9F">
      <w:pPr>
        <w:ind w:firstLine="708"/>
        <w:jc w:val="both"/>
        <w:rPr>
          <w:rStyle w:val="SUBST"/>
          <w:b w:val="0"/>
          <w:bCs w:val="0"/>
          <w:i w:val="0"/>
          <w:iCs w:val="0"/>
          <w:color w:val="000000"/>
        </w:rPr>
      </w:pPr>
      <w:r w:rsidRPr="00065E3E">
        <w:rPr>
          <w:rStyle w:val="SUBST"/>
          <w:b w:val="0"/>
          <w:i w:val="0"/>
          <w:color w:val="000000"/>
        </w:rPr>
        <w:t xml:space="preserve">Полное фирменное наименование на английском языке: </w:t>
      </w:r>
      <w:r w:rsidRPr="00065E3E">
        <w:rPr>
          <w:rStyle w:val="SUBST"/>
          <w:b w:val="0"/>
          <w:i w:val="0"/>
          <w:color w:val="000000"/>
          <w:lang w:val="en-US"/>
        </w:rPr>
        <w:t>Open</w:t>
      </w:r>
      <w:r w:rsidRPr="00065E3E">
        <w:rPr>
          <w:rStyle w:val="SUBST"/>
          <w:b w:val="0"/>
          <w:i w:val="0"/>
          <w:color w:val="000000"/>
        </w:rPr>
        <w:t xml:space="preserve"> </w:t>
      </w:r>
      <w:r w:rsidRPr="00065E3E">
        <w:rPr>
          <w:rStyle w:val="SUBST"/>
          <w:b w:val="0"/>
          <w:i w:val="0"/>
          <w:color w:val="000000"/>
          <w:lang w:val="en-US"/>
        </w:rPr>
        <w:t>Joint</w:t>
      </w:r>
      <w:r w:rsidRPr="00065E3E">
        <w:rPr>
          <w:rStyle w:val="SUBST"/>
          <w:b w:val="0"/>
          <w:i w:val="0"/>
          <w:color w:val="000000"/>
        </w:rPr>
        <w:t xml:space="preserve"> </w:t>
      </w:r>
      <w:r w:rsidRPr="00065E3E">
        <w:rPr>
          <w:rStyle w:val="SUBST"/>
          <w:b w:val="0"/>
          <w:i w:val="0"/>
          <w:color w:val="000000"/>
          <w:lang w:val="en-US"/>
        </w:rPr>
        <w:t>Stock</w:t>
      </w:r>
      <w:r w:rsidRPr="00065E3E">
        <w:rPr>
          <w:rStyle w:val="SUBST"/>
          <w:b w:val="0"/>
          <w:i w:val="0"/>
          <w:color w:val="000000"/>
        </w:rPr>
        <w:t xml:space="preserve"> </w:t>
      </w:r>
      <w:r w:rsidRPr="00065E3E">
        <w:rPr>
          <w:rStyle w:val="SUBST"/>
          <w:b w:val="0"/>
          <w:i w:val="0"/>
          <w:color w:val="000000"/>
          <w:lang w:val="en-US"/>
        </w:rPr>
        <w:t>Company</w:t>
      </w:r>
      <w:r w:rsidRPr="00065E3E">
        <w:rPr>
          <w:rStyle w:val="SUBST"/>
          <w:b w:val="0"/>
          <w:i w:val="0"/>
          <w:color w:val="000000"/>
        </w:rPr>
        <w:t xml:space="preserve"> «</w:t>
      </w:r>
      <w:r w:rsidRPr="00065E3E">
        <w:rPr>
          <w:rStyle w:val="SUBST"/>
          <w:b w:val="0"/>
          <w:i w:val="0"/>
          <w:color w:val="000000"/>
          <w:lang w:val="en-US"/>
        </w:rPr>
        <w:t>Cherkizovo</w:t>
      </w:r>
      <w:r w:rsidRPr="00065E3E">
        <w:rPr>
          <w:rStyle w:val="SUBST"/>
          <w:b w:val="0"/>
          <w:i w:val="0"/>
          <w:color w:val="000000"/>
        </w:rPr>
        <w:t xml:space="preserve"> </w:t>
      </w:r>
      <w:r w:rsidRPr="00065E3E">
        <w:rPr>
          <w:rStyle w:val="SUBST"/>
          <w:b w:val="0"/>
          <w:i w:val="0"/>
          <w:color w:val="000000"/>
          <w:lang w:val="en-US"/>
        </w:rPr>
        <w:t>Group</w:t>
      </w:r>
      <w:r w:rsidRPr="00065E3E">
        <w:rPr>
          <w:rStyle w:val="SUBST"/>
          <w:b w:val="0"/>
          <w:i w:val="0"/>
          <w:color w:val="000000"/>
        </w:rPr>
        <w:t>».</w:t>
      </w:r>
    </w:p>
    <w:p w:rsidR="00CC1D9F" w:rsidRPr="00065E3E" w:rsidRDefault="00CC1D9F" w:rsidP="00CC1D9F">
      <w:pPr>
        <w:ind w:firstLine="708"/>
        <w:jc w:val="both"/>
        <w:rPr>
          <w:rStyle w:val="SUBST"/>
          <w:b w:val="0"/>
          <w:bCs w:val="0"/>
          <w:i w:val="0"/>
          <w:iCs w:val="0"/>
          <w:color w:val="000000"/>
        </w:rPr>
      </w:pPr>
      <w:r w:rsidRPr="00065E3E">
        <w:rPr>
          <w:rStyle w:val="SUBST"/>
          <w:b w:val="0"/>
          <w:i w:val="0"/>
          <w:color w:val="000000"/>
        </w:rPr>
        <w:t xml:space="preserve">Сокращенное фирменное наименование на английском языке: </w:t>
      </w:r>
      <w:r w:rsidRPr="00065E3E">
        <w:rPr>
          <w:rStyle w:val="SUBST"/>
          <w:b w:val="0"/>
          <w:i w:val="0"/>
          <w:color w:val="000000"/>
          <w:lang w:val="en-US"/>
        </w:rPr>
        <w:t>OJSC</w:t>
      </w:r>
      <w:r w:rsidRPr="00065E3E">
        <w:rPr>
          <w:rStyle w:val="SUBST"/>
          <w:b w:val="0"/>
          <w:i w:val="0"/>
          <w:color w:val="000000"/>
        </w:rPr>
        <w:t xml:space="preserve"> «</w:t>
      </w:r>
      <w:r w:rsidRPr="00065E3E">
        <w:rPr>
          <w:rStyle w:val="SUBST"/>
          <w:b w:val="0"/>
          <w:i w:val="0"/>
          <w:color w:val="000000"/>
          <w:lang w:val="en-US"/>
        </w:rPr>
        <w:t>Cherkizovo</w:t>
      </w:r>
      <w:r w:rsidRPr="00065E3E">
        <w:rPr>
          <w:rStyle w:val="SUBST"/>
          <w:b w:val="0"/>
          <w:i w:val="0"/>
          <w:color w:val="000000"/>
        </w:rPr>
        <w:t xml:space="preserve"> </w:t>
      </w:r>
      <w:r w:rsidRPr="00065E3E">
        <w:rPr>
          <w:rStyle w:val="SUBST"/>
          <w:b w:val="0"/>
          <w:i w:val="0"/>
          <w:color w:val="000000"/>
          <w:lang w:val="en-US"/>
        </w:rPr>
        <w:t>Group</w:t>
      </w:r>
      <w:r w:rsidRPr="00065E3E">
        <w:rPr>
          <w:rStyle w:val="SUBST"/>
          <w:b w:val="0"/>
          <w:i w:val="0"/>
          <w:color w:val="000000"/>
        </w:rPr>
        <w:t>».</w:t>
      </w:r>
    </w:p>
    <w:p w:rsidR="00CC1D9F" w:rsidRPr="00065E3E" w:rsidRDefault="00CC1D9F" w:rsidP="00CC1D9F">
      <w:pPr>
        <w:ind w:right="567" w:firstLine="708"/>
        <w:jc w:val="both"/>
        <w:rPr>
          <w:bCs/>
          <w:iCs/>
          <w:sz w:val="22"/>
          <w:szCs w:val="22"/>
        </w:rPr>
      </w:pPr>
      <w:r w:rsidRPr="00065E3E">
        <w:rPr>
          <w:sz w:val="22"/>
          <w:szCs w:val="22"/>
        </w:rPr>
        <w:t>Место нахождения</w:t>
      </w:r>
      <w:r w:rsidRPr="00065E3E">
        <w:rPr>
          <w:bCs/>
          <w:iCs/>
          <w:sz w:val="22"/>
          <w:szCs w:val="22"/>
        </w:rPr>
        <w:t xml:space="preserve">: Российская Федерация, </w:t>
      </w:r>
      <w:r w:rsidR="000E30C0" w:rsidRPr="00065E3E">
        <w:rPr>
          <w:bCs/>
          <w:iCs/>
          <w:sz w:val="22"/>
          <w:szCs w:val="22"/>
        </w:rPr>
        <w:t>125047</w:t>
      </w:r>
      <w:r w:rsidRPr="00065E3E">
        <w:rPr>
          <w:bCs/>
          <w:iCs/>
          <w:sz w:val="22"/>
          <w:szCs w:val="22"/>
        </w:rPr>
        <w:t xml:space="preserve">, Москва, ул. Лесная, дом 5, </w:t>
      </w:r>
      <w:r w:rsidR="00914924" w:rsidRPr="00065E3E">
        <w:rPr>
          <w:bCs/>
          <w:iCs/>
          <w:sz w:val="22"/>
          <w:szCs w:val="22"/>
        </w:rPr>
        <w:br/>
      </w:r>
      <w:r w:rsidRPr="00065E3E">
        <w:rPr>
          <w:bCs/>
          <w:iCs/>
          <w:sz w:val="22"/>
          <w:szCs w:val="22"/>
        </w:rPr>
        <w:t>здание «В».</w:t>
      </w:r>
    </w:p>
    <w:p w:rsidR="00CC1D9F" w:rsidRPr="00065E3E" w:rsidRDefault="00CC1D9F" w:rsidP="00CC1D9F">
      <w:pPr>
        <w:ind w:right="567" w:firstLine="708"/>
        <w:jc w:val="both"/>
        <w:rPr>
          <w:sz w:val="22"/>
          <w:szCs w:val="22"/>
        </w:rPr>
      </w:pPr>
      <w:r w:rsidRPr="00065E3E">
        <w:rPr>
          <w:sz w:val="22"/>
          <w:szCs w:val="22"/>
        </w:rPr>
        <w:t>Адрес страниц в сети «Интернет»</w:t>
      </w:r>
      <w:r w:rsidRPr="00065E3E">
        <w:rPr>
          <w:color w:val="000000"/>
          <w:sz w:val="22"/>
          <w:szCs w:val="22"/>
        </w:rPr>
        <w:t>, на которой доступна информация об Обществе</w:t>
      </w:r>
      <w:r w:rsidRPr="00065E3E">
        <w:rPr>
          <w:sz w:val="22"/>
          <w:szCs w:val="22"/>
        </w:rPr>
        <w:t xml:space="preserve">: </w:t>
      </w:r>
    </w:p>
    <w:p w:rsidR="00CC1D9F" w:rsidRPr="00065E3E" w:rsidRDefault="00A227D4" w:rsidP="00CC1D9F">
      <w:pPr>
        <w:ind w:right="567" w:firstLine="708"/>
        <w:jc w:val="both"/>
        <w:rPr>
          <w:bCs/>
          <w:iCs/>
          <w:color w:val="000000"/>
          <w:sz w:val="22"/>
          <w:szCs w:val="22"/>
        </w:rPr>
      </w:pPr>
      <w:hyperlink r:id="rId9" w:history="1">
        <w:r w:rsidR="00CC1D9F" w:rsidRPr="00065E3E">
          <w:rPr>
            <w:rStyle w:val="a3"/>
            <w:bCs/>
            <w:iCs/>
            <w:sz w:val="22"/>
            <w:szCs w:val="22"/>
            <w:lang w:val="en-US"/>
          </w:rPr>
          <w:t>www</w:t>
        </w:r>
        <w:r w:rsidR="00CC1D9F" w:rsidRPr="00065E3E">
          <w:rPr>
            <w:rStyle w:val="a3"/>
            <w:bCs/>
            <w:iCs/>
            <w:sz w:val="22"/>
            <w:szCs w:val="22"/>
          </w:rPr>
          <w:t>.</w:t>
        </w:r>
        <w:r w:rsidR="00CC1D9F" w:rsidRPr="00065E3E">
          <w:rPr>
            <w:rStyle w:val="a3"/>
            <w:bCs/>
            <w:iCs/>
            <w:sz w:val="22"/>
            <w:szCs w:val="22"/>
            <w:lang w:val="en-US"/>
          </w:rPr>
          <w:t>cherkizovo</w:t>
        </w:r>
        <w:r w:rsidR="00CC1D9F" w:rsidRPr="00065E3E">
          <w:rPr>
            <w:rStyle w:val="a3"/>
            <w:bCs/>
            <w:iCs/>
            <w:sz w:val="22"/>
            <w:szCs w:val="22"/>
          </w:rPr>
          <w:t>-</w:t>
        </w:r>
        <w:r w:rsidR="00CC1D9F" w:rsidRPr="00065E3E">
          <w:rPr>
            <w:rStyle w:val="a3"/>
            <w:bCs/>
            <w:iCs/>
            <w:sz w:val="22"/>
            <w:szCs w:val="22"/>
            <w:lang w:val="en-US"/>
          </w:rPr>
          <w:t>group</w:t>
        </w:r>
        <w:r w:rsidR="00CC1D9F" w:rsidRPr="00065E3E">
          <w:rPr>
            <w:rStyle w:val="a3"/>
            <w:bCs/>
            <w:iCs/>
            <w:sz w:val="22"/>
            <w:szCs w:val="22"/>
          </w:rPr>
          <w:t>.</w:t>
        </w:r>
        <w:r w:rsidR="00CC1D9F" w:rsidRPr="00065E3E">
          <w:rPr>
            <w:rStyle w:val="a3"/>
            <w:bCs/>
            <w:iCs/>
            <w:sz w:val="22"/>
            <w:szCs w:val="22"/>
            <w:lang w:val="en-US"/>
          </w:rPr>
          <w:t>ru</w:t>
        </w:r>
      </w:hyperlink>
    </w:p>
    <w:p w:rsidR="00CC1D9F" w:rsidRPr="00065E3E" w:rsidRDefault="00CC1D9F" w:rsidP="00CC1D9F">
      <w:pPr>
        <w:autoSpaceDE w:val="0"/>
        <w:autoSpaceDN w:val="0"/>
        <w:adjustRightInd w:val="0"/>
        <w:ind w:firstLine="708"/>
        <w:jc w:val="both"/>
        <w:rPr>
          <w:sz w:val="22"/>
          <w:szCs w:val="22"/>
        </w:rPr>
      </w:pPr>
      <w:r w:rsidRPr="00065E3E">
        <w:rPr>
          <w:sz w:val="22"/>
          <w:szCs w:val="22"/>
        </w:rPr>
        <w:t>Открытое акционерное общество «Группа Черкизово» было создано (учреждено) в соответствии с законодательством Российской Федерации на основании решения общего собрания участников Общества с ограниченной ответственностью «Группа «Черкизово» в результате добровольной реорганизации в форме преобразования ООО «Группа «Черкизово». ОАО «Группа Черкизово» зарегистрировано 22 сентября 2005 года в Российской Федерации Межрайонной инспекцией Федеральной налоговой службы №</w:t>
      </w:r>
      <w:r w:rsidR="000E30C0" w:rsidRPr="00065E3E">
        <w:rPr>
          <w:sz w:val="22"/>
          <w:szCs w:val="22"/>
        </w:rPr>
        <w:t xml:space="preserve"> </w:t>
      </w:r>
      <w:r w:rsidRPr="00065E3E">
        <w:rPr>
          <w:sz w:val="22"/>
          <w:szCs w:val="22"/>
        </w:rPr>
        <w:t>46 по городу Москве за основным государственным регистрационным номером 1057748318473 (Свидетельство о государственной регистрации юридического лица на бланке серия 77 №</w:t>
      </w:r>
      <w:r w:rsidR="000E30C0" w:rsidRPr="00065E3E">
        <w:rPr>
          <w:sz w:val="22"/>
          <w:szCs w:val="22"/>
        </w:rPr>
        <w:t xml:space="preserve"> </w:t>
      </w:r>
      <w:r w:rsidRPr="00065E3E">
        <w:rPr>
          <w:sz w:val="22"/>
          <w:szCs w:val="22"/>
        </w:rPr>
        <w:t>007739493).</w:t>
      </w:r>
    </w:p>
    <w:p w:rsidR="00CC1D9F" w:rsidRPr="00065E3E" w:rsidRDefault="00CC1D9F" w:rsidP="00CC1D9F">
      <w:pPr>
        <w:autoSpaceDE w:val="0"/>
        <w:autoSpaceDN w:val="0"/>
        <w:adjustRightInd w:val="0"/>
        <w:ind w:firstLine="708"/>
        <w:jc w:val="both"/>
        <w:rPr>
          <w:sz w:val="22"/>
          <w:szCs w:val="22"/>
        </w:rPr>
      </w:pPr>
      <w:r w:rsidRPr="00065E3E">
        <w:rPr>
          <w:sz w:val="22"/>
          <w:szCs w:val="22"/>
        </w:rPr>
        <w:t>ОАО «Группа Черкизово» присвоен ИНН 7718560636 / КПП 771801001 (Свидетельство о постановке на учет юридического лица в налоговом органе по месту нахождения на территории Российской Федерации на бланке серия 77 №</w:t>
      </w:r>
      <w:r w:rsidR="000E30C0" w:rsidRPr="00065E3E">
        <w:rPr>
          <w:sz w:val="22"/>
          <w:szCs w:val="22"/>
        </w:rPr>
        <w:t xml:space="preserve"> </w:t>
      </w:r>
      <w:r w:rsidRPr="00065E3E">
        <w:rPr>
          <w:sz w:val="22"/>
          <w:szCs w:val="22"/>
        </w:rPr>
        <w:t>007739494).</w:t>
      </w:r>
    </w:p>
    <w:p w:rsidR="00CC1D9F" w:rsidRPr="00065E3E" w:rsidRDefault="00CC1D9F" w:rsidP="00CC1D9F">
      <w:pPr>
        <w:pStyle w:val="FR2"/>
        <w:spacing w:before="0"/>
        <w:ind w:left="0" w:firstLine="709"/>
        <w:jc w:val="both"/>
        <w:rPr>
          <w:sz w:val="22"/>
          <w:szCs w:val="22"/>
        </w:rPr>
      </w:pPr>
      <w:r w:rsidRPr="00065E3E">
        <w:rPr>
          <w:sz w:val="22"/>
          <w:szCs w:val="22"/>
        </w:rPr>
        <w:t>Устав Общества (редакция №6), утвержден 30 июня 2010 года решением годового Общего собрания акционеров Открытого акционерного общества «Группа Черкизово» (Протокол №</w:t>
      </w:r>
      <w:r w:rsidR="000E30C0" w:rsidRPr="00065E3E">
        <w:rPr>
          <w:sz w:val="22"/>
          <w:szCs w:val="22"/>
        </w:rPr>
        <w:t xml:space="preserve"> </w:t>
      </w:r>
      <w:r w:rsidRPr="00065E3E">
        <w:rPr>
          <w:sz w:val="22"/>
          <w:szCs w:val="22"/>
        </w:rPr>
        <w:t>30/0610а от 05 июля 2010 года) и зарегистрирован Межрайонной инспекцией ФНС №46 по городу Моск</w:t>
      </w:r>
      <w:r w:rsidR="000E30C0" w:rsidRPr="00065E3E">
        <w:rPr>
          <w:sz w:val="22"/>
          <w:szCs w:val="22"/>
        </w:rPr>
        <w:t xml:space="preserve">ве </w:t>
      </w:r>
      <w:r w:rsidR="000E30C0" w:rsidRPr="00065E3E">
        <w:rPr>
          <w:sz w:val="22"/>
          <w:szCs w:val="22"/>
        </w:rPr>
        <w:br/>
        <w:t>18 ноября 2010 года за ГРН 9</w:t>
      </w:r>
      <w:r w:rsidRPr="00065E3E">
        <w:rPr>
          <w:sz w:val="22"/>
          <w:szCs w:val="22"/>
        </w:rPr>
        <w:t>107748003882.</w:t>
      </w:r>
    </w:p>
    <w:p w:rsidR="00CC1D9F" w:rsidRPr="00065E3E" w:rsidRDefault="00CC1D9F" w:rsidP="00CC1D9F">
      <w:pPr>
        <w:shd w:val="clear" w:color="auto" w:fill="FFFFFF"/>
        <w:ind w:firstLine="709"/>
        <w:jc w:val="both"/>
        <w:rPr>
          <w:spacing w:val="-1"/>
          <w:sz w:val="22"/>
          <w:szCs w:val="22"/>
        </w:rPr>
      </w:pPr>
      <w:r w:rsidRPr="00065E3E">
        <w:rPr>
          <w:spacing w:val="-1"/>
          <w:sz w:val="22"/>
          <w:szCs w:val="22"/>
        </w:rPr>
        <w:t xml:space="preserve">Согласно Уставу Общества (редакция №6) уставный капитал Общества составляет </w:t>
      </w:r>
      <w:r w:rsidR="00722DD0" w:rsidRPr="00065E3E">
        <w:rPr>
          <w:spacing w:val="-1"/>
          <w:sz w:val="22"/>
          <w:szCs w:val="22"/>
        </w:rPr>
        <w:t>439 637,73</w:t>
      </w:r>
      <w:r w:rsidRPr="00065E3E">
        <w:rPr>
          <w:spacing w:val="-1"/>
          <w:sz w:val="22"/>
          <w:szCs w:val="22"/>
        </w:rPr>
        <w:t xml:space="preserve"> (Четыреста тридцать </w:t>
      </w:r>
      <w:r w:rsidR="00722DD0" w:rsidRPr="00065E3E">
        <w:rPr>
          <w:spacing w:val="-1"/>
          <w:sz w:val="22"/>
          <w:szCs w:val="22"/>
        </w:rPr>
        <w:t>девять тысяч шестьсот тридцать семь целых семьдесят три сотых</w:t>
      </w:r>
      <w:r w:rsidRPr="00065E3E">
        <w:rPr>
          <w:spacing w:val="-1"/>
          <w:sz w:val="22"/>
          <w:szCs w:val="22"/>
        </w:rPr>
        <w:t>) рубля.</w:t>
      </w:r>
    </w:p>
    <w:p w:rsidR="00CC1D9F" w:rsidRPr="00065E3E" w:rsidRDefault="00CC1D9F" w:rsidP="00CC1D9F">
      <w:pPr>
        <w:shd w:val="clear" w:color="auto" w:fill="FFFFFF"/>
        <w:ind w:firstLine="708"/>
        <w:jc w:val="both"/>
        <w:rPr>
          <w:sz w:val="22"/>
          <w:szCs w:val="22"/>
        </w:rPr>
      </w:pPr>
      <w:r w:rsidRPr="00065E3E">
        <w:rPr>
          <w:spacing w:val="-1"/>
          <w:sz w:val="22"/>
          <w:szCs w:val="22"/>
        </w:rPr>
        <w:t>Уставный капитал Общества составляется из номинальной стоимости акций Общества, приобретенных акционерами.</w:t>
      </w:r>
    </w:p>
    <w:p w:rsidR="00CC1D9F" w:rsidRPr="00065E3E" w:rsidRDefault="00CC1D9F" w:rsidP="00CC1D9F">
      <w:pPr>
        <w:ind w:firstLine="709"/>
        <w:jc w:val="both"/>
        <w:rPr>
          <w:sz w:val="22"/>
          <w:szCs w:val="22"/>
        </w:rPr>
      </w:pPr>
      <w:r w:rsidRPr="00065E3E">
        <w:rPr>
          <w:sz w:val="22"/>
          <w:szCs w:val="22"/>
        </w:rPr>
        <w:t>В настоящее время Обществом размещено</w:t>
      </w:r>
      <w:r w:rsidRPr="00065E3E">
        <w:rPr>
          <w:spacing w:val="-1"/>
          <w:sz w:val="22"/>
          <w:szCs w:val="22"/>
        </w:rPr>
        <w:t xml:space="preserve"> </w:t>
      </w:r>
      <w:r w:rsidR="00722DD0" w:rsidRPr="00065E3E">
        <w:rPr>
          <w:spacing w:val="-1"/>
          <w:sz w:val="22"/>
          <w:szCs w:val="22"/>
        </w:rPr>
        <w:t xml:space="preserve">43 963 773 </w:t>
      </w:r>
      <w:r w:rsidRPr="00065E3E">
        <w:rPr>
          <w:spacing w:val="-1"/>
          <w:sz w:val="22"/>
          <w:szCs w:val="22"/>
        </w:rPr>
        <w:t xml:space="preserve">(Сорок три миллиона </w:t>
      </w:r>
      <w:r w:rsidR="00722DD0" w:rsidRPr="00065E3E">
        <w:rPr>
          <w:spacing w:val="-1"/>
          <w:sz w:val="22"/>
          <w:szCs w:val="22"/>
        </w:rPr>
        <w:t>девятьсот шестьдесят три тысячи семьсот семьдесят три</w:t>
      </w:r>
      <w:r w:rsidRPr="00065E3E">
        <w:rPr>
          <w:spacing w:val="-1"/>
          <w:sz w:val="22"/>
          <w:szCs w:val="22"/>
        </w:rPr>
        <w:t xml:space="preserve">) </w:t>
      </w:r>
      <w:r w:rsidRPr="00065E3E">
        <w:rPr>
          <w:sz w:val="22"/>
          <w:szCs w:val="22"/>
        </w:rPr>
        <w:t>обыкновенных именных бездокументарных акций н</w:t>
      </w:r>
      <w:r w:rsidR="000E30C0" w:rsidRPr="00065E3E">
        <w:rPr>
          <w:sz w:val="22"/>
          <w:szCs w:val="22"/>
        </w:rPr>
        <w:t>оминальной стоимостью 0,01 (Ноль целых одна</w:t>
      </w:r>
      <w:r w:rsidRPr="00065E3E">
        <w:rPr>
          <w:sz w:val="22"/>
          <w:szCs w:val="22"/>
        </w:rPr>
        <w:t xml:space="preserve"> сотая) рубля каждая.</w:t>
      </w:r>
    </w:p>
    <w:p w:rsidR="00CC1D9F" w:rsidRPr="00065E3E" w:rsidRDefault="00CC1D9F" w:rsidP="00CC1D9F">
      <w:pPr>
        <w:autoSpaceDE w:val="0"/>
        <w:autoSpaceDN w:val="0"/>
        <w:adjustRightInd w:val="0"/>
        <w:ind w:firstLine="708"/>
        <w:jc w:val="both"/>
        <w:rPr>
          <w:sz w:val="22"/>
          <w:szCs w:val="22"/>
        </w:rPr>
      </w:pPr>
      <w:r w:rsidRPr="00065E3E">
        <w:rPr>
          <w:sz w:val="22"/>
          <w:szCs w:val="22"/>
        </w:rPr>
        <w:t xml:space="preserve">Государственный регистрационный номер выпуска ценных бумаг: </w:t>
      </w:r>
      <w:r w:rsidRPr="00065E3E">
        <w:rPr>
          <w:sz w:val="22"/>
          <w:szCs w:val="22"/>
        </w:rPr>
        <w:tab/>
        <w:t>1-01-10797 – А.</w:t>
      </w:r>
    </w:p>
    <w:p w:rsidR="00CC1D9F" w:rsidRPr="00065E3E" w:rsidRDefault="00CC1D9F" w:rsidP="00CC1D9F">
      <w:pPr>
        <w:pStyle w:val="a4"/>
        <w:spacing w:before="0" w:beforeAutospacing="0" w:after="0" w:afterAutospacing="0"/>
        <w:ind w:firstLine="708"/>
        <w:jc w:val="both"/>
        <w:rPr>
          <w:sz w:val="22"/>
          <w:szCs w:val="22"/>
        </w:rPr>
      </w:pPr>
      <w:r w:rsidRPr="00065E3E">
        <w:rPr>
          <w:rStyle w:val="ac"/>
          <w:b w:val="0"/>
          <w:sz w:val="22"/>
          <w:szCs w:val="22"/>
        </w:rPr>
        <w:t>Ведение реестра акционеров общества осуществляет профессиональный участник рынка ценных бумаг – Открытое акционерное общество «Объединенная регистрационная компания»</w:t>
      </w:r>
      <w:r w:rsidRPr="00065E3E">
        <w:rPr>
          <w:rStyle w:val="ac"/>
          <w:sz w:val="22"/>
          <w:szCs w:val="22"/>
        </w:rPr>
        <w:t xml:space="preserve"> </w:t>
      </w:r>
      <w:r w:rsidRPr="00065E3E">
        <w:rPr>
          <w:sz w:val="22"/>
          <w:szCs w:val="22"/>
        </w:rPr>
        <w:t>(</w:t>
      </w:r>
      <w:r w:rsidRPr="00065E3E">
        <w:rPr>
          <w:bCs/>
          <w:sz w:val="22"/>
          <w:szCs w:val="22"/>
        </w:rPr>
        <w:t>ОАО «ОРК»</w:t>
      </w:r>
      <w:r w:rsidRPr="00065E3E">
        <w:rPr>
          <w:sz w:val="22"/>
          <w:szCs w:val="22"/>
        </w:rPr>
        <w:t>).</w:t>
      </w:r>
    </w:p>
    <w:p w:rsidR="00CC1D9F" w:rsidRPr="00065E3E" w:rsidRDefault="00CC1D9F" w:rsidP="00CC1D9F">
      <w:pPr>
        <w:pStyle w:val="a4"/>
        <w:spacing w:before="0" w:beforeAutospacing="0" w:after="0" w:afterAutospacing="0"/>
        <w:ind w:firstLine="708"/>
        <w:jc w:val="both"/>
        <w:rPr>
          <w:sz w:val="22"/>
          <w:szCs w:val="22"/>
        </w:rPr>
      </w:pPr>
      <w:r w:rsidRPr="00065E3E">
        <w:rPr>
          <w:sz w:val="22"/>
          <w:szCs w:val="22"/>
        </w:rPr>
        <w:t>Лицензия на осуществление деятельности по ведению реестров владельцев именных ценных бумаг ФКЦБ России № 10-000-1-00314 от 30 марта 2004 года (без ограничения срока действия).</w:t>
      </w:r>
    </w:p>
    <w:p w:rsidR="00CC1D9F" w:rsidRPr="00065E3E" w:rsidRDefault="00CC1D9F" w:rsidP="00CC1D9F">
      <w:pPr>
        <w:pStyle w:val="a4"/>
        <w:spacing w:before="0" w:beforeAutospacing="0" w:after="0" w:afterAutospacing="0"/>
        <w:ind w:firstLine="708"/>
        <w:jc w:val="both"/>
        <w:rPr>
          <w:sz w:val="22"/>
          <w:szCs w:val="22"/>
        </w:rPr>
      </w:pPr>
      <w:r w:rsidRPr="00065E3E">
        <w:rPr>
          <w:sz w:val="22"/>
          <w:szCs w:val="22"/>
        </w:rPr>
        <w:t>Является членом Профессиональной Ассоциации Регистраторов Трансфер – Агентов и Депозитариев (ПАРТАД).</w:t>
      </w:r>
    </w:p>
    <w:p w:rsidR="00CC1D9F" w:rsidRPr="00065E3E" w:rsidRDefault="00CC1D9F" w:rsidP="00CC1D9F">
      <w:pPr>
        <w:pStyle w:val="a4"/>
        <w:spacing w:before="0" w:beforeAutospacing="0" w:after="0" w:afterAutospacing="0"/>
        <w:ind w:firstLine="708"/>
        <w:jc w:val="both"/>
        <w:rPr>
          <w:b/>
          <w:sz w:val="22"/>
          <w:szCs w:val="22"/>
        </w:rPr>
      </w:pPr>
      <w:r w:rsidRPr="00065E3E">
        <w:rPr>
          <w:rStyle w:val="ac"/>
          <w:b w:val="0"/>
          <w:sz w:val="22"/>
          <w:szCs w:val="22"/>
        </w:rPr>
        <w:t>Почтовый адрес:</w:t>
      </w:r>
      <w:r w:rsidRPr="00065E3E">
        <w:rPr>
          <w:b/>
          <w:sz w:val="22"/>
          <w:szCs w:val="22"/>
        </w:rPr>
        <w:t xml:space="preserve"> </w:t>
      </w:r>
      <w:r w:rsidR="000E30C0" w:rsidRPr="00065E3E">
        <w:rPr>
          <w:sz w:val="22"/>
          <w:szCs w:val="22"/>
        </w:rPr>
        <w:t>115280, Москва, а/я 151</w:t>
      </w:r>
      <w:r w:rsidRPr="00065E3E">
        <w:rPr>
          <w:sz w:val="22"/>
          <w:szCs w:val="22"/>
        </w:rPr>
        <w:t>.</w:t>
      </w:r>
      <w:r w:rsidRPr="00065E3E">
        <w:rPr>
          <w:b/>
          <w:sz w:val="22"/>
          <w:szCs w:val="22"/>
        </w:rPr>
        <w:t xml:space="preserve"> </w:t>
      </w:r>
    </w:p>
    <w:p w:rsidR="00CC1D9F" w:rsidRPr="00065E3E" w:rsidRDefault="00CC1D9F" w:rsidP="00CC1D9F">
      <w:pPr>
        <w:pStyle w:val="a4"/>
        <w:spacing w:before="0" w:beforeAutospacing="0" w:after="0" w:afterAutospacing="0"/>
        <w:ind w:firstLine="708"/>
        <w:jc w:val="both"/>
        <w:rPr>
          <w:sz w:val="22"/>
          <w:szCs w:val="22"/>
        </w:rPr>
      </w:pPr>
      <w:r w:rsidRPr="00065E3E">
        <w:rPr>
          <w:rStyle w:val="ac"/>
          <w:b w:val="0"/>
          <w:sz w:val="22"/>
          <w:szCs w:val="22"/>
        </w:rPr>
        <w:t>Фактическое местонахождение:</w:t>
      </w:r>
      <w:r w:rsidRPr="00065E3E">
        <w:rPr>
          <w:sz w:val="22"/>
          <w:szCs w:val="22"/>
        </w:rPr>
        <w:t xml:space="preserve"> г. Москва,  ул. Ленинская слобода,   д.19.</w:t>
      </w:r>
    </w:p>
    <w:p w:rsidR="00CC1D9F" w:rsidRPr="00065E3E" w:rsidRDefault="00CC1D9F" w:rsidP="00CC1D9F">
      <w:pPr>
        <w:pStyle w:val="a4"/>
        <w:spacing w:before="0" w:beforeAutospacing="0" w:after="0" w:afterAutospacing="0"/>
        <w:ind w:firstLine="708"/>
        <w:jc w:val="both"/>
        <w:rPr>
          <w:b/>
          <w:sz w:val="22"/>
          <w:szCs w:val="22"/>
        </w:rPr>
      </w:pPr>
      <w:r w:rsidRPr="00065E3E">
        <w:rPr>
          <w:sz w:val="22"/>
          <w:szCs w:val="22"/>
        </w:rPr>
        <w:t xml:space="preserve">Адрес страницы в сети Интернет: </w:t>
      </w:r>
      <w:hyperlink r:id="rId10" w:history="1">
        <w:r w:rsidRPr="00065E3E">
          <w:rPr>
            <w:rStyle w:val="a3"/>
            <w:sz w:val="22"/>
            <w:szCs w:val="22"/>
          </w:rPr>
          <w:t>http://www.ork-reestr.ru</w:t>
        </w:r>
      </w:hyperlink>
    </w:p>
    <w:p w:rsidR="00420A94" w:rsidRDefault="00420A94" w:rsidP="0072199A">
      <w:pPr>
        <w:autoSpaceDE w:val="0"/>
        <w:autoSpaceDN w:val="0"/>
        <w:adjustRightInd w:val="0"/>
        <w:jc w:val="both"/>
        <w:rPr>
          <w:sz w:val="22"/>
          <w:szCs w:val="22"/>
        </w:rPr>
      </w:pPr>
    </w:p>
    <w:p w:rsidR="00E324C8" w:rsidRPr="00065E3E" w:rsidRDefault="00E324C8" w:rsidP="0072199A">
      <w:pPr>
        <w:autoSpaceDE w:val="0"/>
        <w:autoSpaceDN w:val="0"/>
        <w:adjustRightInd w:val="0"/>
        <w:jc w:val="both"/>
        <w:rPr>
          <w:sz w:val="22"/>
          <w:szCs w:val="22"/>
        </w:rPr>
      </w:pPr>
    </w:p>
    <w:p w:rsidR="006023F8" w:rsidRPr="000E4D54" w:rsidRDefault="006023F8" w:rsidP="006023F8">
      <w:pPr>
        <w:autoSpaceDE w:val="0"/>
        <w:autoSpaceDN w:val="0"/>
        <w:adjustRightInd w:val="0"/>
        <w:jc w:val="center"/>
        <w:rPr>
          <w:b/>
          <w:sz w:val="22"/>
          <w:szCs w:val="22"/>
        </w:rPr>
      </w:pPr>
      <w:r w:rsidRPr="000E4D54">
        <w:rPr>
          <w:b/>
          <w:sz w:val="22"/>
          <w:szCs w:val="22"/>
        </w:rPr>
        <w:t>2. ПРИОРИТЕТНЫЕ НАПРАВЛЕНИЯ ДЕЯТЕЛЬНОСТИ ОБЩЕСТВА</w:t>
      </w:r>
    </w:p>
    <w:p w:rsidR="006023F8" w:rsidRPr="000E4D54" w:rsidRDefault="006023F8" w:rsidP="006023F8">
      <w:pPr>
        <w:autoSpaceDE w:val="0"/>
        <w:autoSpaceDN w:val="0"/>
        <w:ind w:firstLine="708"/>
        <w:rPr>
          <w:bCs/>
          <w:iCs/>
          <w:sz w:val="22"/>
          <w:szCs w:val="22"/>
        </w:rPr>
      </w:pPr>
    </w:p>
    <w:p w:rsidR="006023F8" w:rsidRPr="000E4D54" w:rsidRDefault="006023F8" w:rsidP="006023F8">
      <w:pPr>
        <w:autoSpaceDE w:val="0"/>
        <w:autoSpaceDN w:val="0"/>
        <w:adjustRightInd w:val="0"/>
        <w:ind w:firstLine="561"/>
        <w:rPr>
          <w:sz w:val="22"/>
          <w:szCs w:val="22"/>
        </w:rPr>
      </w:pPr>
      <w:r w:rsidRPr="000E4D54">
        <w:rPr>
          <w:sz w:val="22"/>
          <w:szCs w:val="22"/>
        </w:rPr>
        <w:t>В соответствии с пунктом 2.3 статьи 2 Устава Общества приоритетными направлениями деятельности (виды деятельности) Общества являются:</w:t>
      </w:r>
    </w:p>
    <w:p w:rsidR="006023F8" w:rsidRPr="000E4D54" w:rsidRDefault="006023F8" w:rsidP="006023F8">
      <w:pPr>
        <w:ind w:firstLine="720"/>
        <w:rPr>
          <w:sz w:val="22"/>
          <w:szCs w:val="22"/>
        </w:rPr>
      </w:pPr>
      <w:r w:rsidRPr="000E4D54">
        <w:rPr>
          <w:sz w:val="22"/>
          <w:szCs w:val="22"/>
        </w:rPr>
        <w:t>Приоритетные направления деятельности Общества складываются из приоритетных направлений деятельности каждого в отдельности общества и деятельности в совокупности всех предприятий Группы «Черкизово», которые могут быть систематизированы следующим образом: Мясопереработка, Птицеводство, Свиноводство.</w:t>
      </w:r>
    </w:p>
    <w:p w:rsidR="006023F8" w:rsidRPr="000E4D54" w:rsidRDefault="006023F8" w:rsidP="006023F8">
      <w:pPr>
        <w:ind w:firstLine="720"/>
        <w:rPr>
          <w:sz w:val="22"/>
          <w:szCs w:val="22"/>
        </w:rPr>
      </w:pPr>
    </w:p>
    <w:p w:rsidR="006023F8" w:rsidRPr="000E4D54" w:rsidRDefault="006023F8" w:rsidP="00E324C8">
      <w:pPr>
        <w:numPr>
          <w:ilvl w:val="0"/>
          <w:numId w:val="13"/>
        </w:numPr>
        <w:ind w:left="0" w:firstLine="720"/>
        <w:jc w:val="both"/>
        <w:rPr>
          <w:b/>
          <w:sz w:val="22"/>
          <w:szCs w:val="22"/>
          <w:u w:val="single"/>
        </w:rPr>
      </w:pPr>
      <w:r w:rsidRPr="000E4D54">
        <w:rPr>
          <w:b/>
          <w:sz w:val="22"/>
          <w:szCs w:val="22"/>
          <w:u w:val="single"/>
        </w:rPr>
        <w:lastRenderedPageBreak/>
        <w:t>Мясопереработка</w:t>
      </w:r>
    </w:p>
    <w:p w:rsidR="006023F8" w:rsidRPr="000E4D54" w:rsidRDefault="006023F8" w:rsidP="00E324C8">
      <w:pPr>
        <w:ind w:firstLine="720"/>
        <w:jc w:val="both"/>
        <w:rPr>
          <w:sz w:val="22"/>
          <w:szCs w:val="22"/>
          <w:u w:val="single"/>
        </w:rPr>
      </w:pPr>
      <w:r w:rsidRPr="000E4D54">
        <w:rPr>
          <w:sz w:val="22"/>
          <w:szCs w:val="22"/>
        </w:rPr>
        <w:t>Предприятия Группы «Черкизово» производят более 350 различных видов мясопродуктов, от вареных, варено-копченых и полукопченых колбас, до мясных закусок, ветчин и паштетов. Мы также производим полуфабрикаты,  свежее, охлажденное и замороженное мясо.</w:t>
      </w:r>
    </w:p>
    <w:p w:rsidR="006023F8" w:rsidRPr="000E4D54" w:rsidRDefault="006023F8" w:rsidP="00E324C8">
      <w:pPr>
        <w:ind w:firstLine="720"/>
        <w:jc w:val="both"/>
        <w:rPr>
          <w:sz w:val="22"/>
          <w:szCs w:val="22"/>
        </w:rPr>
      </w:pPr>
      <w:r w:rsidRPr="000E4D54">
        <w:rPr>
          <w:sz w:val="22"/>
          <w:szCs w:val="22"/>
          <w:u w:val="single"/>
        </w:rPr>
        <w:t>Стратегия.</w:t>
      </w:r>
      <w:r w:rsidRPr="000E4D54">
        <w:rPr>
          <w:sz w:val="22"/>
          <w:szCs w:val="22"/>
        </w:rPr>
        <w:t xml:space="preserve"> Стремление к оптимизации использования существующих мощностей и расширению деятельности за счет выборочных поглощений эффективных  производств в ключевых регионах. Пропаганда качества, удобства, свежести и вкуса, выпускаемых продуктов и ориентирование идеи торговой марки на определенный сектор рынка. Производство первоклассных продуктов, продающихся по более высоким ценам, и организация выпуска ряда новых продуктов, включая деликатесы, мясные закуски, диетические продукты и продукты с низким содержанием жира, традиционных национальных продуктов и продуктов, предназначенных специально для детей.</w:t>
      </w:r>
    </w:p>
    <w:p w:rsidR="006023F8" w:rsidRPr="000E4D54" w:rsidRDefault="006023F8" w:rsidP="00E324C8">
      <w:pPr>
        <w:ind w:firstLine="720"/>
        <w:jc w:val="both"/>
        <w:rPr>
          <w:sz w:val="22"/>
          <w:szCs w:val="22"/>
        </w:rPr>
      </w:pPr>
      <w:r w:rsidRPr="000E4D54">
        <w:rPr>
          <w:sz w:val="22"/>
          <w:szCs w:val="22"/>
          <w:u w:val="single"/>
        </w:rPr>
        <w:t>Производство.</w:t>
      </w:r>
      <w:r w:rsidRPr="000E4D54">
        <w:rPr>
          <w:sz w:val="22"/>
          <w:szCs w:val="22"/>
        </w:rPr>
        <w:t xml:space="preserve"> Продукция выпускается на </w:t>
      </w:r>
      <w:r>
        <w:rPr>
          <w:sz w:val="22"/>
          <w:szCs w:val="22"/>
        </w:rPr>
        <w:t>шести</w:t>
      </w:r>
      <w:r w:rsidRPr="000E4D54">
        <w:rPr>
          <w:sz w:val="22"/>
          <w:szCs w:val="22"/>
        </w:rPr>
        <w:t xml:space="preserve"> предприятиях</w:t>
      </w:r>
      <w:r>
        <w:rPr>
          <w:sz w:val="22"/>
          <w:szCs w:val="22"/>
        </w:rPr>
        <w:t xml:space="preserve">, которые сосредоточены в </w:t>
      </w:r>
      <w:r w:rsidRPr="000E4D54">
        <w:rPr>
          <w:sz w:val="22"/>
          <w:szCs w:val="22"/>
        </w:rPr>
        <w:t xml:space="preserve">европейской части России. </w:t>
      </w:r>
      <w:r>
        <w:rPr>
          <w:sz w:val="22"/>
          <w:szCs w:val="22"/>
        </w:rPr>
        <w:t xml:space="preserve">Один из крупнейших заводов этого сегмента – </w:t>
      </w:r>
      <w:r w:rsidRPr="000E4D54">
        <w:rPr>
          <w:sz w:val="22"/>
          <w:szCs w:val="22"/>
        </w:rPr>
        <w:t>Открытое акционерное общество «Черкизовский мясоперерабатывающий завод»</w:t>
      </w:r>
      <w:r>
        <w:rPr>
          <w:sz w:val="22"/>
          <w:szCs w:val="22"/>
        </w:rPr>
        <w:t xml:space="preserve"> </w:t>
      </w:r>
      <w:r w:rsidRPr="000E4D54">
        <w:rPr>
          <w:sz w:val="22"/>
          <w:szCs w:val="22"/>
        </w:rPr>
        <w:t>в Москве</w:t>
      </w:r>
      <w:r>
        <w:rPr>
          <w:sz w:val="22"/>
          <w:szCs w:val="22"/>
        </w:rPr>
        <w:t>.</w:t>
      </w:r>
      <w:r w:rsidRPr="000E4D54">
        <w:rPr>
          <w:sz w:val="22"/>
          <w:szCs w:val="22"/>
        </w:rPr>
        <w:t xml:space="preserve"> Современные производственные линии и оборудование, установленное на всех указанных предприятиях, позволяют поддерживать высокое качество, которого ожидают покупатели. Продукция получила много официальных благодарственных отзывов, а система управления качеством отмечена международным свидетельством GOST R 9001-2008.</w:t>
      </w:r>
    </w:p>
    <w:p w:rsidR="006023F8" w:rsidRPr="000E4D54" w:rsidRDefault="006023F8" w:rsidP="00E324C8">
      <w:pPr>
        <w:ind w:firstLine="720"/>
        <w:jc w:val="both"/>
        <w:rPr>
          <w:sz w:val="22"/>
          <w:szCs w:val="22"/>
        </w:rPr>
      </w:pPr>
      <w:r w:rsidRPr="000E4D54">
        <w:rPr>
          <w:sz w:val="22"/>
          <w:szCs w:val="22"/>
        </w:rPr>
        <w:t xml:space="preserve"> «Черкизовский мясоперерабатывающий завод» был первым предприятием в России, начавшим использовать инновационную технологию сушки салями вместо копчения. Помимо возрождения традиционных русских рецептов сырых колбас мы также совершенствуем существующие рецепты, используя, к примеру, такие приправы, как тмин, корица, имбирь, мед и коньяк.</w:t>
      </w:r>
    </w:p>
    <w:p w:rsidR="006023F8" w:rsidRPr="000E4D54" w:rsidRDefault="006023F8" w:rsidP="00E324C8">
      <w:pPr>
        <w:jc w:val="both"/>
        <w:rPr>
          <w:sz w:val="22"/>
          <w:szCs w:val="22"/>
        </w:rPr>
      </w:pPr>
      <w:r w:rsidRPr="000E4D54">
        <w:rPr>
          <w:sz w:val="22"/>
          <w:szCs w:val="22"/>
          <w:u w:val="single"/>
        </w:rPr>
        <w:t>Маркетинг.</w:t>
      </w:r>
      <w:r w:rsidRPr="000E4D54">
        <w:rPr>
          <w:sz w:val="22"/>
          <w:szCs w:val="22"/>
        </w:rPr>
        <w:t xml:space="preserve"> Реализация своей продукции под различными торговыми марками, создание единого зонтичного бренда-лидера «Черкизовский» с суб-брендами в основных продуктовых и ценовых категориях и постоянная концентрация на высокомаржинальных продуктовых сегментах. Продукция реализуется в различных ценовых диапазонах: например, наша главная торговая марка «Черкизовский», на которую в 201</w:t>
      </w:r>
      <w:r>
        <w:rPr>
          <w:sz w:val="22"/>
          <w:szCs w:val="22"/>
        </w:rPr>
        <w:t>1</w:t>
      </w:r>
      <w:r w:rsidRPr="000E4D54">
        <w:rPr>
          <w:sz w:val="22"/>
          <w:szCs w:val="22"/>
        </w:rPr>
        <w:t xml:space="preserve"> г. приходилось более 50% общего объема продаж мясопродуктов, нацелена на сегмент «премиум» и среднеценовой сегмент. Богатый ассортимент реализуемой продукции наряду с высоким качеством позволяет организации занимать прочные позиции на российском рынке. В то же время предложение компанией новых продуктов (прежде всего, колбас) с оригинальными характеристиками способно удовлетворить любого, даже искушенного потребителя. </w:t>
      </w:r>
    </w:p>
    <w:p w:rsidR="006023F8" w:rsidRPr="000E4D54" w:rsidRDefault="006023F8" w:rsidP="00E324C8">
      <w:pPr>
        <w:ind w:firstLine="540"/>
        <w:jc w:val="both"/>
        <w:rPr>
          <w:sz w:val="22"/>
          <w:szCs w:val="22"/>
        </w:rPr>
      </w:pPr>
      <w:r w:rsidRPr="000E4D54">
        <w:rPr>
          <w:sz w:val="22"/>
          <w:szCs w:val="22"/>
        </w:rPr>
        <w:t>Умелая сбытовая политика, выражающаяся в надежной и оперативной системе доставке, высоком качестве обслуживания клиентов, является ключевым фактором, характеризующим торговое партнерство с торговыми предприятиями ОАО «Группа Черкизово». География деятельности охватывает всю европейскую часть территории РФ, Северо-Западный регион, Сибирско-Дальневосточный регион, Приволжско-Уральский регион, Юг РФ, а также поставляется в ряд стран ближнего зарубежья (Казахстан, Украина, республика Беларусь и др.). Работа компании в регионах осуществляется через крупных дистрибьюторов, представительства холдинга и федеральных сетевых партнеров. Среди партнеров компании стоит отметить крупных европейских игроков ООО «Метро Кэш и Кэрри», ООО «Ашан», известных высокими уровнями предъявляемых стандартов работы.</w:t>
      </w:r>
    </w:p>
    <w:p w:rsidR="006023F8" w:rsidRPr="000E4D54" w:rsidRDefault="006023F8" w:rsidP="00E324C8">
      <w:pPr>
        <w:ind w:firstLine="540"/>
        <w:jc w:val="both"/>
        <w:rPr>
          <w:sz w:val="22"/>
          <w:szCs w:val="22"/>
        </w:rPr>
      </w:pPr>
    </w:p>
    <w:p w:rsidR="006023F8" w:rsidRPr="000E4D54" w:rsidRDefault="006023F8" w:rsidP="00E324C8">
      <w:pPr>
        <w:widowControl w:val="0"/>
        <w:numPr>
          <w:ilvl w:val="0"/>
          <w:numId w:val="13"/>
        </w:numPr>
        <w:autoSpaceDE w:val="0"/>
        <w:autoSpaceDN w:val="0"/>
        <w:adjustRightInd w:val="0"/>
        <w:ind w:left="0" w:firstLine="720"/>
        <w:jc w:val="both"/>
        <w:rPr>
          <w:b/>
          <w:sz w:val="22"/>
          <w:szCs w:val="22"/>
          <w:u w:val="single"/>
        </w:rPr>
      </w:pPr>
      <w:r w:rsidRPr="000E4D54">
        <w:rPr>
          <w:b/>
          <w:sz w:val="22"/>
          <w:szCs w:val="22"/>
          <w:u w:val="single"/>
        </w:rPr>
        <w:t>Птицеводство</w:t>
      </w:r>
    </w:p>
    <w:p w:rsidR="006023F8" w:rsidRPr="000E4D54" w:rsidRDefault="006023F8" w:rsidP="00E324C8">
      <w:pPr>
        <w:widowControl w:val="0"/>
        <w:autoSpaceDE w:val="0"/>
        <w:autoSpaceDN w:val="0"/>
        <w:adjustRightInd w:val="0"/>
        <w:ind w:firstLine="720"/>
        <w:jc w:val="both"/>
        <w:rPr>
          <w:sz w:val="22"/>
          <w:szCs w:val="22"/>
        </w:rPr>
      </w:pPr>
      <w:r w:rsidRPr="000E4D54">
        <w:rPr>
          <w:sz w:val="22"/>
          <w:szCs w:val="22"/>
        </w:rPr>
        <w:t>Птицеводческие предприятия Группы «Черкизово» разводят и перерабатывают птицу, реализуемую как в охлажденном, так и в замороженном виде, целиком, порционно и в виде полуфабрикатов.</w:t>
      </w:r>
    </w:p>
    <w:p w:rsidR="006023F8" w:rsidRPr="000E4D54" w:rsidRDefault="006023F8" w:rsidP="00E324C8">
      <w:pPr>
        <w:pStyle w:val="af8"/>
        <w:jc w:val="both"/>
        <w:rPr>
          <w:sz w:val="22"/>
          <w:szCs w:val="22"/>
        </w:rPr>
      </w:pPr>
      <w:r w:rsidRPr="000E4D54">
        <w:rPr>
          <w:sz w:val="22"/>
          <w:szCs w:val="22"/>
          <w:u w:val="single"/>
        </w:rPr>
        <w:t>Стратегия.</w:t>
      </w:r>
      <w:r w:rsidRPr="000E4D54">
        <w:rPr>
          <w:sz w:val="22"/>
          <w:szCs w:val="22"/>
        </w:rPr>
        <w:t xml:space="preserve"> За отчетный финансовый год расширен объем производства птицы и планируется продолжить его рост на площадках Брянской и Пензенской областей. Важным событием 2011 года стало приобретение и интеграция в существующую структуру  Группы одного из крупнейших игроков мясного рынка России – компании «Моссельпром». Данная сделка не только обеспечивает значительные синергетические преимущества, способствующие повышению операционной эффективности сегмента птицеводства, но и подчеркивает важную роль «Черкизова» в процессе консолидации мясной отрасли России. В результате сделки в сегмент птицеводства Группы вошли 4 птицефабрики для выращивания цыплят-бройлеров, мощностью примерно 67 000 тонн готовой </w:t>
      </w:r>
      <w:r w:rsidRPr="000E4D54">
        <w:rPr>
          <w:sz w:val="22"/>
          <w:szCs w:val="22"/>
        </w:rPr>
        <w:lastRenderedPageBreak/>
        <w:t xml:space="preserve">продукции в год; инкубатории на 68 млн яиц в год и три убойных цеха совокупной производительностью 215 000 голов в день.  </w:t>
      </w:r>
    </w:p>
    <w:p w:rsidR="006023F8" w:rsidRPr="000E4D54" w:rsidRDefault="006023F8" w:rsidP="00E324C8">
      <w:pPr>
        <w:widowControl w:val="0"/>
        <w:autoSpaceDE w:val="0"/>
        <w:autoSpaceDN w:val="0"/>
        <w:adjustRightInd w:val="0"/>
        <w:ind w:firstLine="720"/>
        <w:jc w:val="both"/>
        <w:rPr>
          <w:sz w:val="22"/>
          <w:szCs w:val="22"/>
        </w:rPr>
      </w:pPr>
      <w:r w:rsidRPr="000E4D54">
        <w:rPr>
          <w:sz w:val="22"/>
          <w:szCs w:val="22"/>
          <w:u w:val="single"/>
        </w:rPr>
        <w:t>Производство.</w:t>
      </w:r>
      <w:r w:rsidRPr="000E4D54">
        <w:rPr>
          <w:sz w:val="22"/>
          <w:szCs w:val="22"/>
        </w:rPr>
        <w:t xml:space="preserve"> Выращивание бройлеров на шести основных площадках в Московской, Липецкой, Брянской, Тульской, Курской  областях и в Поволжье. На этих площадках также перерабатывается охлажденная продукция и – в Пензенской и Липецкой  областях – замороженные продукты. Процесс производства начинается с завоза на предприятие однодневных цыплят пород </w:t>
      </w:r>
      <w:r w:rsidRPr="000E4D54">
        <w:rPr>
          <w:sz w:val="22"/>
          <w:szCs w:val="22"/>
          <w:lang w:val="en-US"/>
        </w:rPr>
        <w:t>Hubbard</w:t>
      </w:r>
      <w:r w:rsidRPr="000E4D54">
        <w:rPr>
          <w:sz w:val="22"/>
          <w:szCs w:val="22"/>
        </w:rPr>
        <w:t xml:space="preserve">, </w:t>
      </w:r>
      <w:r w:rsidRPr="000E4D54">
        <w:rPr>
          <w:sz w:val="22"/>
          <w:szCs w:val="22"/>
          <w:lang w:val="en-US"/>
        </w:rPr>
        <w:t>Ross</w:t>
      </w:r>
      <w:r w:rsidRPr="000E4D54">
        <w:rPr>
          <w:sz w:val="22"/>
          <w:szCs w:val="22"/>
        </w:rPr>
        <w:t xml:space="preserve"> и </w:t>
      </w:r>
      <w:r w:rsidRPr="000E4D54">
        <w:rPr>
          <w:sz w:val="22"/>
          <w:szCs w:val="22"/>
          <w:lang w:val="en-US"/>
        </w:rPr>
        <w:t>Cobb</w:t>
      </w:r>
      <w:r w:rsidRPr="000E4D54">
        <w:rPr>
          <w:sz w:val="22"/>
          <w:szCs w:val="22"/>
        </w:rPr>
        <w:t xml:space="preserve">. Как часть нашей современной программы биологической безопасности, они содержатся на отдельных участках. В возрасте 70-140 дней они переводятся в общий сектор и начинается производство яиц, из которых выводятся птенцы. Затем осуществляется их перевод на производственный участок, а примерно через 40 дней производится переработка в охлажденную или замороженную продукцию. </w:t>
      </w:r>
    </w:p>
    <w:p w:rsidR="006023F8" w:rsidRPr="000E4D54" w:rsidRDefault="006023F8" w:rsidP="00E324C8">
      <w:pPr>
        <w:widowControl w:val="0"/>
        <w:autoSpaceDE w:val="0"/>
        <w:autoSpaceDN w:val="0"/>
        <w:adjustRightInd w:val="0"/>
        <w:ind w:firstLine="720"/>
        <w:jc w:val="both"/>
        <w:rPr>
          <w:sz w:val="22"/>
          <w:szCs w:val="22"/>
        </w:rPr>
      </w:pPr>
      <w:r w:rsidRPr="000E4D54">
        <w:rPr>
          <w:sz w:val="22"/>
          <w:szCs w:val="22"/>
        </w:rPr>
        <w:t>В процессе птицеводства проводится постоянный контроль за условиями производства, тщательно контролируется температура и циркуляция воздуха, освещение и плотность содержания птицы; вода регулярно подвергается анализу; корма хорошо сбалансированы для повышения производительности и снижения себестоимости. В целях предотвращения распространения заболеваний между птицами разных поколений и между племенными особями и особями, выращиваемыми на продажу, каждый этап производства осуществляется на отдельном участке, отделенном как минимум пятикилометровой санитарной зоной.</w:t>
      </w:r>
    </w:p>
    <w:p w:rsidR="006023F8" w:rsidRPr="000E4D54" w:rsidRDefault="006023F8" w:rsidP="00E324C8">
      <w:pPr>
        <w:widowControl w:val="0"/>
        <w:autoSpaceDE w:val="0"/>
        <w:autoSpaceDN w:val="0"/>
        <w:adjustRightInd w:val="0"/>
        <w:ind w:firstLine="720"/>
        <w:jc w:val="both"/>
        <w:rPr>
          <w:sz w:val="22"/>
          <w:szCs w:val="22"/>
        </w:rPr>
      </w:pPr>
      <w:r w:rsidRPr="000E4D54">
        <w:rPr>
          <w:sz w:val="22"/>
          <w:szCs w:val="22"/>
          <w:u w:val="single"/>
        </w:rPr>
        <w:t>Маркетинг.</w:t>
      </w:r>
      <w:r w:rsidRPr="000E4D54">
        <w:rPr>
          <w:sz w:val="22"/>
          <w:szCs w:val="22"/>
        </w:rPr>
        <w:t xml:space="preserve"> Реализация птицепродукции осуществляется под различными торговыми марками в зависимости от вида продукции, цены и географического региона. Одна из первоклассных торговых марок охлажденной птицы «Петелинка» нацелена на Москву и Московскую область, где она пользуется высоким доверием покупателей, а уровень ее узнаваемости достигает 80%. Для среднеценового и низкоценового сектора рынка разработаны другие привлекательные торговые марки. Нами также заключены контракты на собственное этикетирование с ведущими розничными продавцами и сетями супермаркетов, и мы также ведем работу над созданием более удобных видов упаковок. </w:t>
      </w:r>
    </w:p>
    <w:p w:rsidR="006023F8" w:rsidRPr="000E4D54" w:rsidRDefault="006023F8" w:rsidP="00E324C8">
      <w:pPr>
        <w:widowControl w:val="0"/>
        <w:autoSpaceDE w:val="0"/>
        <w:autoSpaceDN w:val="0"/>
        <w:adjustRightInd w:val="0"/>
        <w:ind w:firstLine="720"/>
        <w:jc w:val="both"/>
        <w:rPr>
          <w:sz w:val="22"/>
          <w:szCs w:val="22"/>
        </w:rPr>
      </w:pPr>
    </w:p>
    <w:p w:rsidR="006023F8" w:rsidRPr="000E4D54" w:rsidRDefault="006023F8" w:rsidP="00E324C8">
      <w:pPr>
        <w:widowControl w:val="0"/>
        <w:numPr>
          <w:ilvl w:val="0"/>
          <w:numId w:val="13"/>
        </w:numPr>
        <w:autoSpaceDE w:val="0"/>
        <w:autoSpaceDN w:val="0"/>
        <w:adjustRightInd w:val="0"/>
        <w:ind w:left="0" w:firstLine="720"/>
        <w:jc w:val="both"/>
        <w:rPr>
          <w:b/>
          <w:sz w:val="22"/>
          <w:szCs w:val="22"/>
          <w:u w:val="single"/>
        </w:rPr>
      </w:pPr>
      <w:r w:rsidRPr="000E4D54">
        <w:rPr>
          <w:b/>
          <w:sz w:val="22"/>
          <w:szCs w:val="22"/>
          <w:u w:val="single"/>
        </w:rPr>
        <w:t>Свиноводство</w:t>
      </w:r>
    </w:p>
    <w:p w:rsidR="006023F8" w:rsidRPr="000E4D54" w:rsidRDefault="006023F8" w:rsidP="00E324C8">
      <w:pPr>
        <w:jc w:val="both"/>
        <w:rPr>
          <w:sz w:val="22"/>
          <w:szCs w:val="22"/>
        </w:rPr>
      </w:pPr>
      <w:r w:rsidRPr="000E4D54">
        <w:rPr>
          <w:sz w:val="22"/>
          <w:szCs w:val="22"/>
        </w:rPr>
        <w:t>Разведение и выращивание свиней по самым высоким западным стандартам на одиннадцати собственных фермах, находящихся в Московской, Вологодской, Липецкой, Тамбовской, Пензенской, Воронежской и Орловской областях. В настоящее время большую часть продаж составляет свинина и свиные туши, принята стратегия стать лидером в производстве переработанной свинины.</w:t>
      </w:r>
    </w:p>
    <w:p w:rsidR="006023F8" w:rsidRPr="000E4D54" w:rsidRDefault="006023F8" w:rsidP="00E324C8">
      <w:pPr>
        <w:autoSpaceDE w:val="0"/>
        <w:autoSpaceDN w:val="0"/>
        <w:jc w:val="both"/>
        <w:rPr>
          <w:sz w:val="22"/>
          <w:szCs w:val="22"/>
        </w:rPr>
      </w:pPr>
      <w:r w:rsidRPr="000E4D54">
        <w:rPr>
          <w:sz w:val="22"/>
          <w:szCs w:val="22"/>
          <w:u w:val="single"/>
        </w:rPr>
        <w:t>Стратегия.</w:t>
      </w:r>
      <w:r w:rsidRPr="000E4D54">
        <w:rPr>
          <w:sz w:val="22"/>
          <w:szCs w:val="22"/>
        </w:rPr>
        <w:t xml:space="preserve"> Группа «Черкизово» является одним из лидеров данной </w:t>
      </w:r>
      <w:r>
        <w:rPr>
          <w:sz w:val="22"/>
          <w:szCs w:val="22"/>
        </w:rPr>
        <w:t>фрагментированной</w:t>
      </w:r>
      <w:r w:rsidRPr="000E4D54">
        <w:rPr>
          <w:sz w:val="22"/>
          <w:szCs w:val="22"/>
        </w:rPr>
        <w:t xml:space="preserve"> отрасли промышленности. Используется имеющийся опыт в создании и эксплуатации современного свиноводческого предприятия Липецке, Тамбове, Воронеже, происходит постоянное наращивание производственных мощностей имеющихся площадок и инициировано строительство свинокомплексов, проектируемых по новой концепции, с увеличенными производственными мощностями в Тамбовской, Липецкой и Воронежской областях.</w:t>
      </w:r>
    </w:p>
    <w:p w:rsidR="006023F8" w:rsidRPr="000E4D54" w:rsidRDefault="006023F8" w:rsidP="00E324C8">
      <w:pPr>
        <w:autoSpaceDE w:val="0"/>
        <w:autoSpaceDN w:val="0"/>
        <w:jc w:val="both"/>
        <w:rPr>
          <w:sz w:val="22"/>
          <w:szCs w:val="22"/>
        </w:rPr>
      </w:pPr>
      <w:r w:rsidRPr="000E4D54">
        <w:rPr>
          <w:sz w:val="22"/>
          <w:szCs w:val="22"/>
          <w:u w:val="single"/>
        </w:rPr>
        <w:t>Производство.</w:t>
      </w:r>
      <w:r w:rsidRPr="000E4D54">
        <w:rPr>
          <w:sz w:val="22"/>
          <w:szCs w:val="22"/>
        </w:rPr>
        <w:t xml:space="preserve"> Разводятся свиньи от собственных свиноматок либо импортированных от ведущих животноводов Дании и Канады. Когда племенные свиноматки достигают веса 90 кг, осуществляется перевод на один из производственных участков, где свиноматки находятся на карантине до перевода на участок осеменения, затем переводятся на участок ожидания и в последующем на участок, где происходит опорос. Поскольку наибольшие затраты в отрасли свиноводства связаны с закупкой кормов, Группа производит собственные корма.  На всех фермах введены строгие санитарные нормы, включающие ограниченное передвижение работников между различными участками и въезд в зоны, где распространены заболевания.</w:t>
      </w:r>
    </w:p>
    <w:p w:rsidR="006023F8" w:rsidRPr="000E4D54" w:rsidRDefault="006023F8" w:rsidP="00E324C8">
      <w:pPr>
        <w:widowControl w:val="0"/>
        <w:autoSpaceDE w:val="0"/>
        <w:autoSpaceDN w:val="0"/>
        <w:adjustRightInd w:val="0"/>
        <w:ind w:firstLine="708"/>
        <w:jc w:val="both"/>
        <w:rPr>
          <w:sz w:val="22"/>
          <w:szCs w:val="22"/>
        </w:rPr>
      </w:pPr>
      <w:r w:rsidRPr="000E4D54">
        <w:rPr>
          <w:sz w:val="22"/>
          <w:szCs w:val="22"/>
          <w:u w:val="single"/>
        </w:rPr>
        <w:t>Маркетинг.</w:t>
      </w:r>
      <w:r w:rsidRPr="000E4D54">
        <w:rPr>
          <w:sz w:val="22"/>
          <w:szCs w:val="22"/>
        </w:rPr>
        <w:t xml:space="preserve"> Растущий покупательский спрос на высококачественное, нежирное мясо создает новый рынок продуктов из свинины, продающихся по повышенным ценам. Поскольку в России крайне мало производителей свинины, и конкуренция носит преимущественно локальный характер, мы рассчитываем занять ведущие позиции на рынке современных производителей высококачественной свинины в центральной и приволжской частях России.  В первую очередь в наши планы входит создание платформы для выхода на рынок </w:t>
      </w:r>
      <w:r w:rsidRPr="000E4D54">
        <w:rPr>
          <w:sz w:val="22"/>
          <w:szCs w:val="22"/>
          <w:lang w:val="en-US"/>
        </w:rPr>
        <w:t>B</w:t>
      </w:r>
      <w:r w:rsidRPr="000E4D54">
        <w:rPr>
          <w:sz w:val="22"/>
          <w:szCs w:val="22"/>
        </w:rPr>
        <w:t>2</w:t>
      </w:r>
      <w:r w:rsidRPr="000E4D54">
        <w:rPr>
          <w:sz w:val="22"/>
          <w:szCs w:val="22"/>
          <w:lang w:val="en-US"/>
        </w:rPr>
        <w:t>C</w:t>
      </w:r>
      <w:r w:rsidRPr="000E4D54">
        <w:rPr>
          <w:sz w:val="22"/>
          <w:szCs w:val="22"/>
        </w:rPr>
        <w:t>.</w:t>
      </w:r>
    </w:p>
    <w:p w:rsidR="001D4A79" w:rsidRDefault="001D4A79" w:rsidP="00E324C8">
      <w:pPr>
        <w:autoSpaceDE w:val="0"/>
        <w:autoSpaceDN w:val="0"/>
        <w:adjustRightInd w:val="0"/>
        <w:jc w:val="both"/>
        <w:rPr>
          <w:b/>
          <w:sz w:val="22"/>
          <w:szCs w:val="22"/>
        </w:rPr>
      </w:pPr>
    </w:p>
    <w:p w:rsidR="00E324C8" w:rsidRDefault="00E324C8" w:rsidP="00E324C8">
      <w:pPr>
        <w:autoSpaceDE w:val="0"/>
        <w:autoSpaceDN w:val="0"/>
        <w:adjustRightInd w:val="0"/>
        <w:jc w:val="both"/>
        <w:rPr>
          <w:b/>
          <w:sz w:val="22"/>
          <w:szCs w:val="22"/>
        </w:rPr>
      </w:pPr>
    </w:p>
    <w:p w:rsidR="00E324C8" w:rsidRDefault="00E324C8" w:rsidP="00E324C8">
      <w:pPr>
        <w:autoSpaceDE w:val="0"/>
        <w:autoSpaceDN w:val="0"/>
        <w:adjustRightInd w:val="0"/>
        <w:jc w:val="both"/>
        <w:rPr>
          <w:b/>
          <w:sz w:val="22"/>
          <w:szCs w:val="22"/>
        </w:rPr>
      </w:pPr>
    </w:p>
    <w:p w:rsidR="00E324C8" w:rsidRPr="00065E3E" w:rsidRDefault="00E324C8" w:rsidP="00E324C8">
      <w:pPr>
        <w:autoSpaceDE w:val="0"/>
        <w:autoSpaceDN w:val="0"/>
        <w:adjustRightInd w:val="0"/>
        <w:jc w:val="both"/>
        <w:rPr>
          <w:b/>
          <w:sz w:val="22"/>
          <w:szCs w:val="22"/>
        </w:rPr>
      </w:pPr>
    </w:p>
    <w:p w:rsidR="00641B8B" w:rsidRPr="00065E3E" w:rsidRDefault="00641B8B" w:rsidP="00641B8B">
      <w:pPr>
        <w:autoSpaceDE w:val="0"/>
        <w:autoSpaceDN w:val="0"/>
        <w:adjustRightInd w:val="0"/>
        <w:jc w:val="center"/>
        <w:rPr>
          <w:b/>
          <w:sz w:val="22"/>
          <w:szCs w:val="22"/>
        </w:rPr>
      </w:pPr>
      <w:r w:rsidRPr="00065E3E">
        <w:rPr>
          <w:b/>
          <w:sz w:val="22"/>
          <w:szCs w:val="22"/>
        </w:rPr>
        <w:lastRenderedPageBreak/>
        <w:t>3.</w:t>
      </w:r>
      <w:r w:rsidR="00074435" w:rsidRPr="00065E3E">
        <w:rPr>
          <w:b/>
          <w:sz w:val="22"/>
          <w:szCs w:val="22"/>
        </w:rPr>
        <w:t xml:space="preserve"> </w:t>
      </w:r>
      <w:r w:rsidRPr="00065E3E">
        <w:rPr>
          <w:b/>
          <w:sz w:val="22"/>
          <w:szCs w:val="22"/>
        </w:rPr>
        <w:t>ОРГАНЫ УПРАВЛЕНИЯ ОБЩЕСТВА</w:t>
      </w:r>
    </w:p>
    <w:p w:rsidR="00C84ECF" w:rsidRPr="00065E3E" w:rsidRDefault="00C84ECF" w:rsidP="00C84ECF">
      <w:pPr>
        <w:autoSpaceDE w:val="0"/>
        <w:autoSpaceDN w:val="0"/>
        <w:adjustRightInd w:val="0"/>
        <w:jc w:val="both"/>
        <w:rPr>
          <w:b/>
          <w:sz w:val="22"/>
          <w:szCs w:val="22"/>
        </w:rPr>
      </w:pPr>
    </w:p>
    <w:p w:rsidR="00C84ECF" w:rsidRPr="00065E3E" w:rsidRDefault="00C84ECF" w:rsidP="00C84ECF">
      <w:pPr>
        <w:tabs>
          <w:tab w:val="num" w:pos="360"/>
        </w:tabs>
        <w:ind w:firstLine="561"/>
        <w:jc w:val="both"/>
        <w:rPr>
          <w:sz w:val="22"/>
          <w:szCs w:val="22"/>
        </w:rPr>
      </w:pPr>
      <w:r w:rsidRPr="00065E3E">
        <w:rPr>
          <w:sz w:val="22"/>
          <w:szCs w:val="22"/>
        </w:rPr>
        <w:t xml:space="preserve">Согласно положениям пункта </w:t>
      </w:r>
      <w:r w:rsidR="003F09B0" w:rsidRPr="00065E3E">
        <w:rPr>
          <w:sz w:val="22"/>
          <w:szCs w:val="22"/>
        </w:rPr>
        <w:t>4.1</w:t>
      </w:r>
      <w:r w:rsidRPr="00065E3E">
        <w:rPr>
          <w:sz w:val="22"/>
          <w:szCs w:val="22"/>
        </w:rPr>
        <w:t xml:space="preserve"> статьи </w:t>
      </w:r>
      <w:r w:rsidR="003F09B0" w:rsidRPr="00065E3E">
        <w:rPr>
          <w:sz w:val="22"/>
          <w:szCs w:val="22"/>
        </w:rPr>
        <w:t>4</w:t>
      </w:r>
      <w:r w:rsidRPr="00065E3E">
        <w:rPr>
          <w:sz w:val="22"/>
          <w:szCs w:val="22"/>
        </w:rPr>
        <w:t xml:space="preserve"> Устава Общества органами управления Общества являются:</w:t>
      </w:r>
    </w:p>
    <w:p w:rsidR="00C84ECF" w:rsidRPr="00065E3E" w:rsidRDefault="00C84ECF" w:rsidP="00C84ECF">
      <w:pPr>
        <w:tabs>
          <w:tab w:val="num" w:pos="360"/>
        </w:tabs>
        <w:jc w:val="both"/>
        <w:rPr>
          <w:sz w:val="22"/>
          <w:szCs w:val="22"/>
        </w:rPr>
      </w:pPr>
    </w:p>
    <w:p w:rsidR="00C84ECF" w:rsidRPr="00065E3E" w:rsidRDefault="00C84ECF" w:rsidP="00C84ECF">
      <w:pPr>
        <w:numPr>
          <w:ilvl w:val="0"/>
          <w:numId w:val="47"/>
        </w:numPr>
        <w:tabs>
          <w:tab w:val="clear" w:pos="1068"/>
          <w:tab w:val="num" w:pos="360"/>
          <w:tab w:val="num" w:pos="840"/>
        </w:tabs>
        <w:ind w:left="0" w:firstLine="540"/>
        <w:jc w:val="both"/>
        <w:rPr>
          <w:sz w:val="22"/>
          <w:szCs w:val="22"/>
        </w:rPr>
      </w:pPr>
      <w:r w:rsidRPr="00065E3E">
        <w:rPr>
          <w:sz w:val="22"/>
          <w:szCs w:val="22"/>
        </w:rPr>
        <w:t xml:space="preserve"> Общее собрание акционеров Общества.</w:t>
      </w:r>
    </w:p>
    <w:p w:rsidR="00C84ECF" w:rsidRPr="00065E3E" w:rsidRDefault="00C84ECF" w:rsidP="00C84ECF">
      <w:pPr>
        <w:numPr>
          <w:ilvl w:val="0"/>
          <w:numId w:val="47"/>
        </w:numPr>
        <w:tabs>
          <w:tab w:val="clear" w:pos="1068"/>
          <w:tab w:val="num" w:pos="360"/>
          <w:tab w:val="num" w:pos="840"/>
        </w:tabs>
        <w:ind w:left="0" w:firstLine="540"/>
        <w:jc w:val="both"/>
        <w:rPr>
          <w:sz w:val="22"/>
          <w:szCs w:val="22"/>
        </w:rPr>
      </w:pPr>
      <w:r w:rsidRPr="00065E3E">
        <w:rPr>
          <w:sz w:val="22"/>
          <w:szCs w:val="22"/>
        </w:rPr>
        <w:t xml:space="preserve"> Совет директоров Общества.</w:t>
      </w:r>
    </w:p>
    <w:p w:rsidR="00C84ECF" w:rsidRPr="00065E3E" w:rsidRDefault="00C84ECF" w:rsidP="00C84ECF">
      <w:pPr>
        <w:numPr>
          <w:ilvl w:val="0"/>
          <w:numId w:val="47"/>
        </w:numPr>
        <w:tabs>
          <w:tab w:val="clear" w:pos="1068"/>
          <w:tab w:val="num" w:pos="360"/>
          <w:tab w:val="num" w:pos="840"/>
        </w:tabs>
        <w:ind w:left="0" w:firstLine="540"/>
        <w:jc w:val="both"/>
        <w:rPr>
          <w:sz w:val="22"/>
          <w:szCs w:val="22"/>
        </w:rPr>
      </w:pPr>
      <w:r w:rsidRPr="00065E3E">
        <w:rPr>
          <w:sz w:val="22"/>
          <w:szCs w:val="22"/>
        </w:rPr>
        <w:t xml:space="preserve"> Генеральный директор</w:t>
      </w:r>
      <w:r w:rsidR="00074435" w:rsidRPr="00065E3E">
        <w:rPr>
          <w:sz w:val="22"/>
          <w:szCs w:val="22"/>
        </w:rPr>
        <w:t xml:space="preserve"> </w:t>
      </w:r>
      <w:r w:rsidRPr="00065E3E">
        <w:rPr>
          <w:sz w:val="22"/>
          <w:szCs w:val="22"/>
        </w:rPr>
        <w:t>Общества (единоличный исполнительный орган Общества).</w:t>
      </w:r>
    </w:p>
    <w:p w:rsidR="003F09B0" w:rsidRPr="00065E3E" w:rsidRDefault="003F09B0" w:rsidP="00C84ECF">
      <w:pPr>
        <w:numPr>
          <w:ilvl w:val="0"/>
          <w:numId w:val="47"/>
        </w:numPr>
        <w:tabs>
          <w:tab w:val="clear" w:pos="1068"/>
          <w:tab w:val="num" w:pos="360"/>
          <w:tab w:val="num" w:pos="840"/>
        </w:tabs>
        <w:ind w:left="0" w:firstLine="540"/>
        <w:jc w:val="both"/>
        <w:rPr>
          <w:sz w:val="22"/>
          <w:szCs w:val="22"/>
        </w:rPr>
      </w:pPr>
      <w:r w:rsidRPr="00065E3E">
        <w:rPr>
          <w:sz w:val="22"/>
          <w:szCs w:val="22"/>
        </w:rPr>
        <w:t>Правление Общества (коллегиальный исполнительный орган Общества)</w:t>
      </w:r>
    </w:p>
    <w:p w:rsidR="00C84ECF" w:rsidRPr="00065E3E" w:rsidRDefault="00C84ECF" w:rsidP="00C84ECF">
      <w:pPr>
        <w:jc w:val="both"/>
        <w:rPr>
          <w:sz w:val="22"/>
          <w:szCs w:val="22"/>
        </w:rPr>
      </w:pPr>
    </w:p>
    <w:p w:rsidR="00C84ECF" w:rsidRPr="00065E3E" w:rsidRDefault="00C84ECF" w:rsidP="00C84ECF">
      <w:pPr>
        <w:ind w:firstLine="561"/>
        <w:jc w:val="both"/>
        <w:rPr>
          <w:sz w:val="22"/>
          <w:szCs w:val="22"/>
        </w:rPr>
      </w:pPr>
      <w:r w:rsidRPr="00065E3E">
        <w:rPr>
          <w:sz w:val="22"/>
          <w:szCs w:val="22"/>
        </w:rPr>
        <w:t>Органом контроля за финансово-хозяйственной</w:t>
      </w:r>
      <w:r w:rsidR="00236CAC" w:rsidRPr="00065E3E">
        <w:rPr>
          <w:sz w:val="22"/>
          <w:szCs w:val="22"/>
        </w:rPr>
        <w:t xml:space="preserve"> деятельностью</w:t>
      </w:r>
      <w:r w:rsidRPr="00065E3E">
        <w:rPr>
          <w:sz w:val="22"/>
          <w:szCs w:val="22"/>
        </w:rPr>
        <w:t xml:space="preserve"> Общества является </w:t>
      </w:r>
      <w:r w:rsidR="003F09B0" w:rsidRPr="00065E3E">
        <w:rPr>
          <w:sz w:val="22"/>
          <w:szCs w:val="22"/>
        </w:rPr>
        <w:t>Ревизионная комиссия</w:t>
      </w:r>
      <w:r w:rsidRPr="00065E3E">
        <w:rPr>
          <w:sz w:val="22"/>
          <w:szCs w:val="22"/>
        </w:rPr>
        <w:t xml:space="preserve"> Общества.</w:t>
      </w:r>
    </w:p>
    <w:p w:rsidR="00C84ECF" w:rsidRPr="00065E3E" w:rsidRDefault="00C84ECF" w:rsidP="00C84ECF">
      <w:pPr>
        <w:ind w:firstLine="561"/>
        <w:jc w:val="both"/>
        <w:rPr>
          <w:sz w:val="22"/>
          <w:szCs w:val="22"/>
        </w:rPr>
      </w:pPr>
      <w:r w:rsidRPr="00065E3E">
        <w:rPr>
          <w:sz w:val="22"/>
          <w:szCs w:val="22"/>
        </w:rPr>
        <w:t>Совет директоров Общества и Ревизионная комиссия Общества избираются Общим собранием акционеров Общества.</w:t>
      </w:r>
    </w:p>
    <w:p w:rsidR="00C84ECF" w:rsidRPr="00065E3E" w:rsidRDefault="00C84ECF" w:rsidP="00C84ECF">
      <w:pPr>
        <w:ind w:firstLine="561"/>
        <w:jc w:val="both"/>
        <w:rPr>
          <w:sz w:val="22"/>
          <w:szCs w:val="22"/>
        </w:rPr>
      </w:pPr>
      <w:r w:rsidRPr="00065E3E">
        <w:rPr>
          <w:sz w:val="22"/>
          <w:szCs w:val="22"/>
        </w:rPr>
        <w:t>Генеральный директор</w:t>
      </w:r>
      <w:r w:rsidR="00074435" w:rsidRPr="00065E3E">
        <w:rPr>
          <w:sz w:val="22"/>
          <w:szCs w:val="22"/>
        </w:rPr>
        <w:t xml:space="preserve"> </w:t>
      </w:r>
      <w:r w:rsidRPr="00065E3E">
        <w:rPr>
          <w:sz w:val="22"/>
          <w:szCs w:val="22"/>
        </w:rPr>
        <w:t>Общества</w:t>
      </w:r>
      <w:r w:rsidR="003F09B0" w:rsidRPr="00065E3E">
        <w:rPr>
          <w:sz w:val="22"/>
          <w:szCs w:val="22"/>
        </w:rPr>
        <w:t xml:space="preserve"> и Правление Общества</w:t>
      </w:r>
      <w:r w:rsidRPr="00065E3E">
        <w:rPr>
          <w:sz w:val="22"/>
          <w:szCs w:val="22"/>
        </w:rPr>
        <w:t xml:space="preserve"> избирается Советом директоров</w:t>
      </w:r>
      <w:r w:rsidR="00367D82" w:rsidRPr="00065E3E">
        <w:rPr>
          <w:sz w:val="22"/>
          <w:szCs w:val="22"/>
        </w:rPr>
        <w:t xml:space="preserve"> Общества.</w:t>
      </w:r>
    </w:p>
    <w:p w:rsidR="00C84ECF" w:rsidRPr="00065E3E" w:rsidRDefault="00C84ECF" w:rsidP="00C84ECF">
      <w:pPr>
        <w:autoSpaceDE w:val="0"/>
        <w:autoSpaceDN w:val="0"/>
        <w:adjustRightInd w:val="0"/>
        <w:jc w:val="both"/>
        <w:rPr>
          <w:b/>
          <w:sz w:val="22"/>
          <w:szCs w:val="22"/>
        </w:rPr>
      </w:pPr>
    </w:p>
    <w:p w:rsidR="00641B8B" w:rsidRPr="00065E3E" w:rsidRDefault="00641B8B" w:rsidP="00641B8B">
      <w:pPr>
        <w:autoSpaceDE w:val="0"/>
        <w:autoSpaceDN w:val="0"/>
        <w:adjustRightInd w:val="0"/>
        <w:ind w:firstLine="709"/>
        <w:jc w:val="both"/>
        <w:rPr>
          <w:b/>
          <w:sz w:val="22"/>
          <w:szCs w:val="22"/>
        </w:rPr>
      </w:pPr>
      <w:r w:rsidRPr="00065E3E">
        <w:rPr>
          <w:b/>
          <w:sz w:val="22"/>
          <w:szCs w:val="22"/>
        </w:rPr>
        <w:t>3.1. Совет директоров Общества.</w:t>
      </w:r>
    </w:p>
    <w:p w:rsidR="00641B8B" w:rsidRPr="00065E3E" w:rsidRDefault="00641B8B" w:rsidP="005B1C93">
      <w:pPr>
        <w:rPr>
          <w:b/>
          <w:sz w:val="22"/>
          <w:szCs w:val="22"/>
          <w:highlight w:val="red"/>
        </w:rPr>
      </w:pPr>
    </w:p>
    <w:p w:rsidR="00641B8B" w:rsidRPr="00065E3E" w:rsidRDefault="00641B8B" w:rsidP="00433B93">
      <w:pPr>
        <w:ind w:firstLine="708"/>
        <w:jc w:val="both"/>
        <w:rPr>
          <w:sz w:val="22"/>
          <w:szCs w:val="22"/>
        </w:rPr>
      </w:pPr>
      <w:r w:rsidRPr="00065E3E">
        <w:rPr>
          <w:sz w:val="22"/>
          <w:szCs w:val="22"/>
        </w:rPr>
        <w:t>В 20</w:t>
      </w:r>
      <w:r w:rsidR="00433B93" w:rsidRPr="00065E3E">
        <w:rPr>
          <w:sz w:val="22"/>
          <w:szCs w:val="22"/>
        </w:rPr>
        <w:t>11</w:t>
      </w:r>
      <w:r w:rsidRPr="00065E3E">
        <w:rPr>
          <w:sz w:val="22"/>
          <w:szCs w:val="22"/>
        </w:rPr>
        <w:t xml:space="preserve"> году, в соответствии с решением </w:t>
      </w:r>
      <w:r w:rsidR="00205C3F" w:rsidRPr="00065E3E">
        <w:rPr>
          <w:sz w:val="22"/>
          <w:szCs w:val="22"/>
        </w:rPr>
        <w:t>внеочередного общего собрания акционеров от 30.09.2011</w:t>
      </w:r>
      <w:r w:rsidR="00433B93" w:rsidRPr="00065E3E">
        <w:rPr>
          <w:sz w:val="22"/>
          <w:szCs w:val="22"/>
        </w:rPr>
        <w:t xml:space="preserve"> (Протокол № </w:t>
      </w:r>
      <w:r w:rsidR="00205C3F" w:rsidRPr="00065E3E">
        <w:rPr>
          <w:sz w:val="22"/>
          <w:szCs w:val="22"/>
        </w:rPr>
        <w:t>30/091а</w:t>
      </w:r>
      <w:r w:rsidR="00433B93" w:rsidRPr="00065E3E">
        <w:rPr>
          <w:sz w:val="22"/>
          <w:szCs w:val="22"/>
        </w:rPr>
        <w:t xml:space="preserve"> от </w:t>
      </w:r>
      <w:r w:rsidR="00205C3F" w:rsidRPr="00065E3E">
        <w:rPr>
          <w:sz w:val="22"/>
          <w:szCs w:val="22"/>
        </w:rPr>
        <w:t>30.09.2011</w:t>
      </w:r>
      <w:r w:rsidR="00433B93" w:rsidRPr="00065E3E">
        <w:rPr>
          <w:sz w:val="22"/>
          <w:szCs w:val="22"/>
        </w:rPr>
        <w:t>)</w:t>
      </w:r>
      <w:r w:rsidRPr="00065E3E">
        <w:rPr>
          <w:sz w:val="22"/>
          <w:szCs w:val="22"/>
        </w:rPr>
        <w:t xml:space="preserve">, </w:t>
      </w:r>
      <w:r w:rsidR="00420A94" w:rsidRPr="00065E3E">
        <w:rPr>
          <w:sz w:val="22"/>
          <w:szCs w:val="22"/>
        </w:rPr>
        <w:t>в С</w:t>
      </w:r>
      <w:r w:rsidRPr="00065E3E">
        <w:rPr>
          <w:sz w:val="22"/>
          <w:szCs w:val="22"/>
        </w:rPr>
        <w:t xml:space="preserve">овет директоров </w:t>
      </w:r>
      <w:r w:rsidR="00420A94" w:rsidRPr="00065E3E">
        <w:rPr>
          <w:sz w:val="22"/>
          <w:szCs w:val="22"/>
        </w:rPr>
        <w:t>О</w:t>
      </w:r>
      <w:r w:rsidR="00433B93" w:rsidRPr="00065E3E">
        <w:rPr>
          <w:sz w:val="22"/>
          <w:szCs w:val="22"/>
        </w:rPr>
        <w:t xml:space="preserve">бщества </w:t>
      </w:r>
      <w:r w:rsidRPr="00065E3E">
        <w:rPr>
          <w:sz w:val="22"/>
          <w:szCs w:val="22"/>
        </w:rPr>
        <w:t>были избраны:</w:t>
      </w:r>
    </w:p>
    <w:p w:rsidR="00641B8B" w:rsidRPr="00065E3E" w:rsidRDefault="00641B8B" w:rsidP="00641B8B">
      <w:pPr>
        <w:rPr>
          <w:sz w:val="22"/>
          <w:szCs w:val="22"/>
        </w:rPr>
      </w:pPr>
    </w:p>
    <w:p w:rsidR="00433B93" w:rsidRPr="00065E3E" w:rsidRDefault="00641B8B" w:rsidP="00641B8B">
      <w:pPr>
        <w:rPr>
          <w:b/>
          <w:bCs/>
          <w:sz w:val="22"/>
          <w:szCs w:val="22"/>
        </w:rPr>
      </w:pPr>
      <w:r w:rsidRPr="00065E3E">
        <w:rPr>
          <w:sz w:val="22"/>
          <w:szCs w:val="22"/>
        </w:rPr>
        <w:tab/>
      </w:r>
      <w:r w:rsidRPr="00065E3E">
        <w:rPr>
          <w:b/>
          <w:bCs/>
          <w:sz w:val="22"/>
          <w:szCs w:val="22"/>
        </w:rPr>
        <w:t>Члены Совета директоров:</w:t>
      </w:r>
      <w:r w:rsidR="00433B93" w:rsidRPr="00065E3E">
        <w:rPr>
          <w:b/>
          <w:bCs/>
          <w:sz w:val="22"/>
          <w:szCs w:val="22"/>
        </w:rPr>
        <w:t xml:space="preserve"> </w:t>
      </w:r>
      <w:r w:rsidRPr="00065E3E">
        <w:rPr>
          <w:b/>
          <w:bCs/>
          <w:sz w:val="22"/>
          <w:szCs w:val="22"/>
        </w:rPr>
        <w:tab/>
      </w:r>
    </w:p>
    <w:p w:rsidR="00205C3F" w:rsidRPr="00065E3E" w:rsidRDefault="00205C3F" w:rsidP="00205C3F">
      <w:pPr>
        <w:pStyle w:val="a6"/>
        <w:tabs>
          <w:tab w:val="left" w:pos="0"/>
          <w:tab w:val="left" w:pos="360"/>
        </w:tabs>
        <w:spacing w:after="0"/>
        <w:ind w:firstLine="720"/>
        <w:jc w:val="both"/>
        <w:rPr>
          <w:sz w:val="22"/>
          <w:szCs w:val="22"/>
        </w:rPr>
      </w:pPr>
      <w:r w:rsidRPr="00065E3E">
        <w:rPr>
          <w:sz w:val="22"/>
          <w:szCs w:val="22"/>
        </w:rPr>
        <w:t xml:space="preserve">1. Бабаев Игорь Эрзолович, </w:t>
      </w:r>
    </w:p>
    <w:p w:rsidR="00205C3F" w:rsidRPr="00065E3E" w:rsidRDefault="00205C3F" w:rsidP="00205C3F">
      <w:pPr>
        <w:pStyle w:val="a6"/>
        <w:tabs>
          <w:tab w:val="left" w:pos="0"/>
          <w:tab w:val="left" w:pos="360"/>
        </w:tabs>
        <w:spacing w:after="0"/>
        <w:ind w:firstLine="720"/>
        <w:jc w:val="both"/>
        <w:rPr>
          <w:sz w:val="22"/>
          <w:szCs w:val="22"/>
        </w:rPr>
      </w:pPr>
      <w:r w:rsidRPr="00065E3E">
        <w:rPr>
          <w:sz w:val="22"/>
          <w:szCs w:val="22"/>
        </w:rPr>
        <w:t xml:space="preserve">2. Мамиконян Мушег Лорисович, </w:t>
      </w:r>
    </w:p>
    <w:p w:rsidR="00205C3F" w:rsidRPr="00065E3E" w:rsidRDefault="00205C3F" w:rsidP="00205C3F">
      <w:pPr>
        <w:pStyle w:val="a6"/>
        <w:tabs>
          <w:tab w:val="left" w:pos="0"/>
          <w:tab w:val="left" w:pos="360"/>
        </w:tabs>
        <w:spacing w:after="0"/>
        <w:ind w:firstLine="720"/>
        <w:jc w:val="both"/>
        <w:rPr>
          <w:sz w:val="22"/>
          <w:szCs w:val="22"/>
        </w:rPr>
      </w:pPr>
      <w:r w:rsidRPr="00065E3E">
        <w:rPr>
          <w:sz w:val="22"/>
          <w:szCs w:val="22"/>
        </w:rPr>
        <w:t xml:space="preserve">3. Михайлов Евгений Игоревич, </w:t>
      </w:r>
    </w:p>
    <w:p w:rsidR="00205C3F" w:rsidRPr="00065E3E" w:rsidRDefault="00205C3F" w:rsidP="00205C3F">
      <w:pPr>
        <w:pStyle w:val="a6"/>
        <w:tabs>
          <w:tab w:val="left" w:pos="0"/>
          <w:tab w:val="left" w:pos="360"/>
        </w:tabs>
        <w:spacing w:after="0"/>
        <w:ind w:firstLine="720"/>
        <w:jc w:val="both"/>
        <w:rPr>
          <w:sz w:val="22"/>
          <w:szCs w:val="22"/>
        </w:rPr>
      </w:pPr>
      <w:r w:rsidRPr="00065E3E">
        <w:rPr>
          <w:sz w:val="22"/>
          <w:szCs w:val="22"/>
        </w:rPr>
        <w:t xml:space="preserve">4. Михайлов Сергей Игоревич, </w:t>
      </w:r>
    </w:p>
    <w:p w:rsidR="00205C3F" w:rsidRPr="00065E3E" w:rsidRDefault="00205C3F" w:rsidP="00205C3F">
      <w:pPr>
        <w:pStyle w:val="a6"/>
        <w:tabs>
          <w:tab w:val="left" w:pos="0"/>
          <w:tab w:val="left" w:pos="360"/>
        </w:tabs>
        <w:spacing w:after="0"/>
        <w:ind w:firstLine="720"/>
        <w:jc w:val="both"/>
        <w:rPr>
          <w:sz w:val="22"/>
          <w:szCs w:val="22"/>
        </w:rPr>
      </w:pPr>
      <w:r w:rsidRPr="00065E3E">
        <w:rPr>
          <w:sz w:val="22"/>
          <w:szCs w:val="22"/>
        </w:rPr>
        <w:t>5. Самуэль Б. Липман (</w:t>
      </w:r>
      <w:r w:rsidRPr="00065E3E">
        <w:rPr>
          <w:sz w:val="22"/>
          <w:szCs w:val="22"/>
          <w:lang w:val="en-US"/>
        </w:rPr>
        <w:t>Samuel</w:t>
      </w:r>
      <w:r w:rsidRPr="00065E3E">
        <w:rPr>
          <w:sz w:val="22"/>
          <w:szCs w:val="22"/>
        </w:rPr>
        <w:t xml:space="preserve"> </w:t>
      </w:r>
      <w:r w:rsidRPr="00065E3E">
        <w:rPr>
          <w:sz w:val="22"/>
          <w:szCs w:val="22"/>
          <w:lang w:val="en-US"/>
        </w:rPr>
        <w:t>B</w:t>
      </w:r>
      <w:r w:rsidRPr="00065E3E">
        <w:rPr>
          <w:sz w:val="22"/>
          <w:szCs w:val="22"/>
        </w:rPr>
        <w:t xml:space="preserve">. </w:t>
      </w:r>
      <w:r w:rsidRPr="00065E3E">
        <w:rPr>
          <w:sz w:val="22"/>
          <w:szCs w:val="22"/>
          <w:lang w:val="en-US"/>
        </w:rPr>
        <w:t>Lipman</w:t>
      </w:r>
      <w:r w:rsidRPr="00065E3E">
        <w:rPr>
          <w:sz w:val="22"/>
          <w:szCs w:val="22"/>
        </w:rPr>
        <w:t xml:space="preserve">), </w:t>
      </w:r>
    </w:p>
    <w:p w:rsidR="00205C3F" w:rsidRPr="00065E3E" w:rsidRDefault="00205C3F" w:rsidP="00205C3F">
      <w:pPr>
        <w:pStyle w:val="a6"/>
        <w:tabs>
          <w:tab w:val="left" w:pos="0"/>
          <w:tab w:val="left" w:pos="360"/>
        </w:tabs>
        <w:spacing w:after="0"/>
        <w:ind w:firstLine="720"/>
        <w:jc w:val="both"/>
        <w:rPr>
          <w:sz w:val="22"/>
          <w:szCs w:val="22"/>
          <w:lang w:val="en-US"/>
        </w:rPr>
      </w:pPr>
      <w:r w:rsidRPr="00065E3E">
        <w:rPr>
          <w:sz w:val="22"/>
          <w:szCs w:val="22"/>
          <w:lang w:val="en-US"/>
        </w:rPr>
        <w:t xml:space="preserve">6. </w:t>
      </w:r>
      <w:r w:rsidRPr="00065E3E">
        <w:rPr>
          <w:sz w:val="22"/>
          <w:szCs w:val="22"/>
        </w:rPr>
        <w:t>Маркус</w:t>
      </w:r>
      <w:r w:rsidRPr="00065E3E">
        <w:rPr>
          <w:sz w:val="22"/>
          <w:szCs w:val="22"/>
          <w:lang w:val="en-US"/>
        </w:rPr>
        <w:t xml:space="preserve"> </w:t>
      </w:r>
      <w:r w:rsidRPr="00065E3E">
        <w:rPr>
          <w:sz w:val="22"/>
          <w:szCs w:val="22"/>
        </w:rPr>
        <w:t>Джеймс</w:t>
      </w:r>
      <w:r w:rsidRPr="00065E3E">
        <w:rPr>
          <w:sz w:val="22"/>
          <w:szCs w:val="22"/>
          <w:lang w:val="en-US"/>
        </w:rPr>
        <w:t xml:space="preserve"> </w:t>
      </w:r>
      <w:r w:rsidRPr="00065E3E">
        <w:rPr>
          <w:sz w:val="22"/>
          <w:szCs w:val="22"/>
        </w:rPr>
        <w:t>Роудз</w:t>
      </w:r>
      <w:r w:rsidRPr="00065E3E">
        <w:rPr>
          <w:sz w:val="22"/>
          <w:szCs w:val="22"/>
          <w:lang w:val="en-US"/>
        </w:rPr>
        <w:t xml:space="preserve"> (</w:t>
      </w:r>
      <w:r w:rsidRPr="00065E3E">
        <w:rPr>
          <w:rStyle w:val="ac"/>
          <w:b w:val="0"/>
          <w:color w:val="000000"/>
          <w:sz w:val="22"/>
          <w:szCs w:val="22"/>
          <w:lang w:val="en-US"/>
        </w:rPr>
        <w:t>Marcus</w:t>
      </w:r>
      <w:r w:rsidRPr="00065E3E">
        <w:rPr>
          <w:sz w:val="22"/>
          <w:szCs w:val="22"/>
          <w:lang w:val="en-US"/>
        </w:rPr>
        <w:t xml:space="preserve"> James</w:t>
      </w:r>
      <w:r w:rsidRPr="00065E3E">
        <w:rPr>
          <w:rStyle w:val="ac"/>
          <w:b w:val="0"/>
          <w:color w:val="000000"/>
          <w:sz w:val="22"/>
          <w:szCs w:val="22"/>
          <w:lang w:val="en-US"/>
        </w:rPr>
        <w:t xml:space="preserve"> Rhodes</w:t>
      </w:r>
      <w:r w:rsidRPr="00065E3E">
        <w:rPr>
          <w:b/>
          <w:sz w:val="22"/>
          <w:szCs w:val="22"/>
          <w:lang w:val="en-US"/>
        </w:rPr>
        <w:t>)</w:t>
      </w:r>
      <w:r w:rsidRPr="00065E3E">
        <w:rPr>
          <w:sz w:val="22"/>
          <w:szCs w:val="22"/>
          <w:lang w:val="en-US"/>
        </w:rPr>
        <w:t xml:space="preserve">, </w:t>
      </w:r>
    </w:p>
    <w:p w:rsidR="00205C3F" w:rsidRPr="00065E3E" w:rsidRDefault="00205C3F" w:rsidP="00205C3F">
      <w:pPr>
        <w:pStyle w:val="a6"/>
        <w:tabs>
          <w:tab w:val="left" w:pos="0"/>
          <w:tab w:val="left" w:pos="360"/>
        </w:tabs>
        <w:spacing w:after="0"/>
        <w:ind w:firstLine="720"/>
        <w:jc w:val="both"/>
        <w:rPr>
          <w:sz w:val="22"/>
          <w:szCs w:val="22"/>
        </w:rPr>
      </w:pPr>
      <w:r w:rsidRPr="00065E3E">
        <w:rPr>
          <w:sz w:val="22"/>
          <w:szCs w:val="22"/>
        </w:rPr>
        <w:t>7. Дячук Юрий Николаевич.</w:t>
      </w:r>
    </w:p>
    <w:p w:rsidR="00392927" w:rsidRPr="00065E3E" w:rsidRDefault="00392927" w:rsidP="00392927">
      <w:pPr>
        <w:ind w:firstLine="748"/>
        <w:jc w:val="both"/>
        <w:rPr>
          <w:sz w:val="22"/>
          <w:szCs w:val="22"/>
        </w:rPr>
      </w:pPr>
    </w:p>
    <w:p w:rsidR="00392927" w:rsidRPr="00065E3E" w:rsidRDefault="0013392F" w:rsidP="00392927">
      <w:pPr>
        <w:ind w:firstLine="748"/>
        <w:jc w:val="both"/>
        <w:rPr>
          <w:sz w:val="22"/>
          <w:szCs w:val="22"/>
        </w:rPr>
      </w:pPr>
      <w:r w:rsidRPr="00065E3E">
        <w:rPr>
          <w:sz w:val="22"/>
          <w:szCs w:val="22"/>
        </w:rPr>
        <w:t>Р</w:t>
      </w:r>
      <w:r w:rsidR="00392927" w:rsidRPr="00065E3E">
        <w:rPr>
          <w:sz w:val="22"/>
          <w:szCs w:val="22"/>
        </w:rPr>
        <w:t>ешением Совета директоров</w:t>
      </w:r>
      <w:r w:rsidRPr="00065E3E">
        <w:rPr>
          <w:sz w:val="22"/>
          <w:szCs w:val="22"/>
        </w:rPr>
        <w:t xml:space="preserve"> Общества утвержден К</w:t>
      </w:r>
      <w:r w:rsidR="00392927" w:rsidRPr="00065E3E">
        <w:rPr>
          <w:sz w:val="22"/>
          <w:szCs w:val="22"/>
        </w:rPr>
        <w:t>омитет по аудиту Совета директоров Общества в следующем составе:</w:t>
      </w:r>
    </w:p>
    <w:p w:rsidR="00392927" w:rsidRPr="00065E3E" w:rsidRDefault="00392927" w:rsidP="00392927">
      <w:pPr>
        <w:ind w:firstLine="748"/>
        <w:jc w:val="both"/>
        <w:rPr>
          <w:sz w:val="22"/>
          <w:szCs w:val="22"/>
        </w:rPr>
      </w:pPr>
      <w:r w:rsidRPr="00065E3E">
        <w:rPr>
          <w:sz w:val="22"/>
          <w:szCs w:val="22"/>
        </w:rPr>
        <w:t>1) Маркус Джеймс Роудз (</w:t>
      </w:r>
      <w:r w:rsidRPr="00065E3E">
        <w:rPr>
          <w:rStyle w:val="ac"/>
          <w:b w:val="0"/>
          <w:color w:val="000000"/>
          <w:sz w:val="22"/>
          <w:szCs w:val="22"/>
        </w:rPr>
        <w:t>Marcus</w:t>
      </w:r>
      <w:r w:rsidRPr="00065E3E">
        <w:rPr>
          <w:sz w:val="22"/>
          <w:szCs w:val="22"/>
        </w:rPr>
        <w:t xml:space="preserve"> </w:t>
      </w:r>
      <w:r w:rsidRPr="00065E3E">
        <w:rPr>
          <w:sz w:val="22"/>
          <w:szCs w:val="22"/>
          <w:lang w:val="en-US"/>
        </w:rPr>
        <w:t>James</w:t>
      </w:r>
      <w:r w:rsidRPr="00065E3E">
        <w:rPr>
          <w:rStyle w:val="ac"/>
          <w:b w:val="0"/>
          <w:color w:val="000000"/>
          <w:sz w:val="22"/>
          <w:szCs w:val="22"/>
        </w:rPr>
        <w:t xml:space="preserve"> Rhodes</w:t>
      </w:r>
      <w:r w:rsidRPr="00065E3E">
        <w:rPr>
          <w:b/>
          <w:sz w:val="22"/>
          <w:szCs w:val="22"/>
        </w:rPr>
        <w:t>)</w:t>
      </w:r>
      <w:r w:rsidRPr="00065E3E">
        <w:rPr>
          <w:sz w:val="22"/>
          <w:szCs w:val="22"/>
        </w:rPr>
        <w:t>– Председатель комитета</w:t>
      </w:r>
      <w:r w:rsidR="006C45DE" w:rsidRPr="00065E3E">
        <w:rPr>
          <w:sz w:val="22"/>
          <w:szCs w:val="22"/>
        </w:rPr>
        <w:t>,</w:t>
      </w:r>
    </w:p>
    <w:p w:rsidR="00392927" w:rsidRPr="00065E3E" w:rsidRDefault="00392927" w:rsidP="00392927">
      <w:pPr>
        <w:ind w:firstLine="748"/>
        <w:jc w:val="both"/>
        <w:rPr>
          <w:sz w:val="22"/>
          <w:szCs w:val="22"/>
        </w:rPr>
      </w:pPr>
      <w:r w:rsidRPr="00065E3E">
        <w:rPr>
          <w:sz w:val="22"/>
          <w:szCs w:val="22"/>
        </w:rPr>
        <w:t>2) Мамиконян Мушег Лорисович</w:t>
      </w:r>
      <w:r w:rsidR="006C45DE" w:rsidRPr="00065E3E">
        <w:rPr>
          <w:sz w:val="22"/>
          <w:szCs w:val="22"/>
        </w:rPr>
        <w:t>,</w:t>
      </w:r>
    </w:p>
    <w:p w:rsidR="00392927" w:rsidRPr="00065E3E" w:rsidRDefault="00392927" w:rsidP="00392927">
      <w:pPr>
        <w:ind w:firstLine="748"/>
        <w:jc w:val="both"/>
        <w:rPr>
          <w:sz w:val="22"/>
          <w:szCs w:val="22"/>
        </w:rPr>
      </w:pPr>
      <w:r w:rsidRPr="00065E3E">
        <w:rPr>
          <w:sz w:val="22"/>
          <w:szCs w:val="22"/>
        </w:rPr>
        <w:t>3) Самуэль Б. Липман (</w:t>
      </w:r>
      <w:r w:rsidRPr="00065E3E">
        <w:rPr>
          <w:sz w:val="22"/>
          <w:szCs w:val="22"/>
          <w:lang w:val="en-US"/>
        </w:rPr>
        <w:t>Samuel</w:t>
      </w:r>
      <w:r w:rsidRPr="00065E3E">
        <w:rPr>
          <w:sz w:val="22"/>
          <w:szCs w:val="22"/>
        </w:rPr>
        <w:t xml:space="preserve"> </w:t>
      </w:r>
      <w:r w:rsidRPr="00065E3E">
        <w:rPr>
          <w:sz w:val="22"/>
          <w:szCs w:val="22"/>
          <w:lang w:val="en-US"/>
        </w:rPr>
        <w:t>B</w:t>
      </w:r>
      <w:r w:rsidRPr="00065E3E">
        <w:rPr>
          <w:sz w:val="22"/>
          <w:szCs w:val="22"/>
        </w:rPr>
        <w:t xml:space="preserve">. </w:t>
      </w:r>
      <w:r w:rsidRPr="00065E3E">
        <w:rPr>
          <w:sz w:val="22"/>
          <w:szCs w:val="22"/>
          <w:lang w:val="en-US"/>
        </w:rPr>
        <w:t>Lipman</w:t>
      </w:r>
      <w:r w:rsidR="006C45DE" w:rsidRPr="00065E3E">
        <w:rPr>
          <w:sz w:val="22"/>
          <w:szCs w:val="22"/>
        </w:rPr>
        <w:t>).</w:t>
      </w:r>
      <w:r w:rsidRPr="00065E3E">
        <w:rPr>
          <w:sz w:val="22"/>
          <w:szCs w:val="22"/>
        </w:rPr>
        <w:t xml:space="preserve"> </w:t>
      </w:r>
    </w:p>
    <w:p w:rsidR="00392927" w:rsidRPr="00065E3E" w:rsidRDefault="00392927" w:rsidP="00392927">
      <w:pPr>
        <w:ind w:firstLine="748"/>
        <w:jc w:val="both"/>
        <w:rPr>
          <w:sz w:val="22"/>
          <w:szCs w:val="22"/>
        </w:rPr>
      </w:pPr>
    </w:p>
    <w:p w:rsidR="00392927" w:rsidRPr="00065E3E" w:rsidRDefault="0013392F" w:rsidP="00392927">
      <w:pPr>
        <w:ind w:firstLine="748"/>
        <w:jc w:val="both"/>
        <w:rPr>
          <w:sz w:val="22"/>
          <w:szCs w:val="22"/>
        </w:rPr>
      </w:pPr>
      <w:r w:rsidRPr="00065E3E">
        <w:rPr>
          <w:sz w:val="22"/>
          <w:szCs w:val="22"/>
        </w:rPr>
        <w:t>Р</w:t>
      </w:r>
      <w:r w:rsidR="00392927" w:rsidRPr="00065E3E">
        <w:rPr>
          <w:sz w:val="22"/>
          <w:szCs w:val="22"/>
        </w:rPr>
        <w:t>ешением Совета директоров</w:t>
      </w:r>
      <w:r w:rsidRPr="00065E3E">
        <w:rPr>
          <w:sz w:val="22"/>
          <w:szCs w:val="22"/>
        </w:rPr>
        <w:t xml:space="preserve"> Общества утвержден К</w:t>
      </w:r>
      <w:r w:rsidR="00392927" w:rsidRPr="00065E3E">
        <w:rPr>
          <w:sz w:val="22"/>
          <w:szCs w:val="22"/>
        </w:rPr>
        <w:t>омитет по кадрам и вознаграждениям Совета директоров Общества в следующем составе:</w:t>
      </w:r>
    </w:p>
    <w:p w:rsidR="00392927" w:rsidRPr="00065E3E" w:rsidRDefault="00392927" w:rsidP="00392927">
      <w:pPr>
        <w:ind w:firstLine="748"/>
        <w:jc w:val="both"/>
        <w:rPr>
          <w:sz w:val="22"/>
          <w:szCs w:val="22"/>
        </w:rPr>
      </w:pPr>
      <w:r w:rsidRPr="00065E3E">
        <w:rPr>
          <w:sz w:val="22"/>
          <w:szCs w:val="22"/>
        </w:rPr>
        <w:t>1) Мамиконян Мушег Лорисович – Председатель комитета</w:t>
      </w:r>
      <w:r w:rsidR="006C45DE" w:rsidRPr="00065E3E">
        <w:rPr>
          <w:sz w:val="22"/>
          <w:szCs w:val="22"/>
        </w:rPr>
        <w:t>,</w:t>
      </w:r>
    </w:p>
    <w:p w:rsidR="00392927" w:rsidRPr="00065E3E" w:rsidRDefault="00BE3120" w:rsidP="00392927">
      <w:pPr>
        <w:ind w:firstLine="748"/>
        <w:jc w:val="both"/>
        <w:rPr>
          <w:sz w:val="22"/>
          <w:szCs w:val="22"/>
        </w:rPr>
      </w:pPr>
      <w:r w:rsidRPr="00065E3E">
        <w:rPr>
          <w:sz w:val="22"/>
          <w:szCs w:val="22"/>
        </w:rPr>
        <w:t>2</w:t>
      </w:r>
      <w:r w:rsidR="006C45DE" w:rsidRPr="00065E3E">
        <w:rPr>
          <w:sz w:val="22"/>
          <w:szCs w:val="22"/>
        </w:rPr>
        <w:t>) Михайлов Евгений Игоревич,</w:t>
      </w:r>
    </w:p>
    <w:p w:rsidR="00BE3120" w:rsidRPr="00065E3E" w:rsidRDefault="00BE3120" w:rsidP="00BE3120">
      <w:pPr>
        <w:ind w:firstLine="748"/>
        <w:jc w:val="both"/>
        <w:rPr>
          <w:sz w:val="22"/>
          <w:szCs w:val="22"/>
        </w:rPr>
      </w:pPr>
      <w:r w:rsidRPr="00065E3E">
        <w:rPr>
          <w:sz w:val="22"/>
          <w:szCs w:val="22"/>
        </w:rPr>
        <w:t xml:space="preserve">3) Дячук </w:t>
      </w:r>
      <w:r w:rsidR="006C45DE" w:rsidRPr="00065E3E">
        <w:rPr>
          <w:sz w:val="22"/>
          <w:szCs w:val="22"/>
        </w:rPr>
        <w:t>Юрий Николаевич.</w:t>
      </w:r>
      <w:r w:rsidRPr="00065E3E">
        <w:rPr>
          <w:sz w:val="22"/>
          <w:szCs w:val="22"/>
        </w:rPr>
        <w:t xml:space="preserve"> </w:t>
      </w:r>
    </w:p>
    <w:p w:rsidR="00433B93" w:rsidRPr="00065E3E" w:rsidRDefault="00433B93" w:rsidP="00433B93">
      <w:pPr>
        <w:rPr>
          <w:sz w:val="22"/>
          <w:szCs w:val="22"/>
        </w:rPr>
      </w:pPr>
    </w:p>
    <w:p w:rsidR="000D5F8C" w:rsidRPr="00065E3E" w:rsidRDefault="000D5F8C" w:rsidP="000D5F8C">
      <w:pPr>
        <w:ind w:firstLine="748"/>
        <w:jc w:val="both"/>
        <w:rPr>
          <w:color w:val="000000"/>
          <w:sz w:val="22"/>
          <w:szCs w:val="22"/>
        </w:rPr>
      </w:pPr>
      <w:r w:rsidRPr="00065E3E">
        <w:rPr>
          <w:color w:val="000000"/>
          <w:sz w:val="22"/>
          <w:szCs w:val="22"/>
        </w:rPr>
        <w:t>Сведения о лицах, входивших в течение 2011 финансового года в состав Совета директоров Общества.</w:t>
      </w:r>
    </w:p>
    <w:p w:rsidR="00433B93" w:rsidRPr="00065E3E" w:rsidRDefault="00433B93" w:rsidP="00433B93">
      <w:pPr>
        <w:rPr>
          <w:sz w:val="22"/>
          <w:szCs w:val="22"/>
        </w:rPr>
      </w:pPr>
    </w:p>
    <w:p w:rsidR="000D5F8C" w:rsidRPr="00065E3E" w:rsidRDefault="00433B93" w:rsidP="000D5F8C">
      <w:pPr>
        <w:ind w:firstLine="709"/>
        <w:rPr>
          <w:sz w:val="22"/>
          <w:szCs w:val="22"/>
        </w:rPr>
      </w:pPr>
      <w:r w:rsidRPr="00065E3E">
        <w:rPr>
          <w:b/>
          <w:bCs/>
          <w:sz w:val="22"/>
          <w:szCs w:val="22"/>
        </w:rPr>
        <w:t>Председатель Совета директоров</w:t>
      </w:r>
      <w:r w:rsidRPr="00065E3E">
        <w:rPr>
          <w:sz w:val="22"/>
          <w:szCs w:val="22"/>
        </w:rPr>
        <w:t xml:space="preserve">: </w:t>
      </w:r>
    </w:p>
    <w:p w:rsidR="000D5F8C" w:rsidRPr="00065E3E" w:rsidRDefault="000D5F8C" w:rsidP="000D5F8C">
      <w:pPr>
        <w:ind w:firstLine="709"/>
        <w:rPr>
          <w:sz w:val="22"/>
          <w:szCs w:val="22"/>
        </w:rPr>
      </w:pPr>
    </w:p>
    <w:p w:rsidR="000D5F8C" w:rsidRPr="00065E3E" w:rsidRDefault="000D5F8C" w:rsidP="000D5F8C">
      <w:pPr>
        <w:ind w:firstLine="748"/>
        <w:jc w:val="both"/>
        <w:rPr>
          <w:bCs/>
          <w:iCs/>
          <w:color w:val="000000"/>
          <w:sz w:val="22"/>
          <w:szCs w:val="22"/>
        </w:rPr>
      </w:pPr>
      <w:r w:rsidRPr="00065E3E">
        <w:rPr>
          <w:bCs/>
          <w:iCs/>
          <w:color w:val="000000"/>
          <w:sz w:val="22"/>
          <w:szCs w:val="22"/>
        </w:rPr>
        <w:t xml:space="preserve">1. </w:t>
      </w:r>
      <w:r w:rsidRPr="00065E3E">
        <w:rPr>
          <w:b/>
          <w:bCs/>
          <w:iCs/>
          <w:color w:val="000000"/>
          <w:sz w:val="22"/>
          <w:szCs w:val="22"/>
        </w:rPr>
        <w:t>Бабаев Игорь Эрзолович</w:t>
      </w:r>
      <w:r w:rsidRPr="00065E3E">
        <w:rPr>
          <w:bCs/>
          <w:iCs/>
          <w:color w:val="000000"/>
          <w:sz w:val="22"/>
          <w:szCs w:val="22"/>
        </w:rPr>
        <w:t xml:space="preserve"> – член Совета директоров Общества, с 14 апреля 2006 года – Председатель Совета директоров Общества.</w:t>
      </w:r>
    </w:p>
    <w:p w:rsidR="000D5F8C" w:rsidRPr="00065E3E" w:rsidRDefault="000D5F8C" w:rsidP="000D5F8C">
      <w:pPr>
        <w:ind w:firstLine="748"/>
        <w:jc w:val="both"/>
        <w:rPr>
          <w:bCs/>
          <w:iCs/>
          <w:sz w:val="22"/>
          <w:szCs w:val="22"/>
        </w:rPr>
      </w:pPr>
      <w:r w:rsidRPr="00065E3E">
        <w:rPr>
          <w:sz w:val="22"/>
          <w:szCs w:val="22"/>
        </w:rPr>
        <w:t xml:space="preserve">Родился 31 августа 1949 году. В 1971 году окончил Краснодарский политехнический институт по специальности «инженер-технолог», а в 1976 году - очную аспирантуру Московского технологического института мясной и молочной промышленности. Кандидат технических наук, действительный член Российской инженерной академии. Является </w:t>
      </w:r>
      <w:r w:rsidRPr="00065E3E">
        <w:rPr>
          <w:bCs/>
          <w:iCs/>
          <w:sz w:val="22"/>
          <w:szCs w:val="22"/>
        </w:rPr>
        <w:t>действительным членом Инженерной Академии Российской Федерации. И</w:t>
      </w:r>
      <w:r w:rsidRPr="00065E3E">
        <w:rPr>
          <w:sz w:val="22"/>
          <w:szCs w:val="22"/>
        </w:rPr>
        <w:t xml:space="preserve">меет почетное звание «Заслуженный работник пищевой индустрии РФ». После окончания института работал сначала сменным инженером, а затем </w:t>
      </w:r>
      <w:r w:rsidRPr="00065E3E">
        <w:rPr>
          <w:sz w:val="22"/>
          <w:szCs w:val="22"/>
        </w:rPr>
        <w:lastRenderedPageBreak/>
        <w:t xml:space="preserve">старшим инженером-технологом на Ессентуковском консервном заводе. В 1976 году возглавил Анапский мясокомбинат. С 1978 по 1985 года - директор Армавирского консервного завода. Затем последовательно занимал должности начальника производственно-технического отдела Нальчикского мясоперерабатывающего завода, главного инженера Ставропольского мясоконсервного комбината, старшего инженера-технолога Симферопольского птицекомбината, главного инженера НПО «Комплекс» птицеперерабатывающей и клеежелатиновой промышленности при Госагропроме СССР. В 1988 году был назначен главным инженером «Черкизовского мясоперерабатывающего завода» (город Москва), а в 1989 году избран его директором. </w:t>
      </w:r>
    </w:p>
    <w:p w:rsidR="000D5F8C" w:rsidRPr="00065E3E" w:rsidRDefault="000D5F8C" w:rsidP="000D5F8C">
      <w:pPr>
        <w:pStyle w:val="ConsNormal"/>
        <w:ind w:firstLine="748"/>
        <w:jc w:val="both"/>
        <w:rPr>
          <w:rFonts w:ascii="Times New Roman" w:hAnsi="Times New Roman" w:cs="Times New Roman"/>
          <w:color w:val="000000"/>
          <w:sz w:val="22"/>
          <w:szCs w:val="22"/>
        </w:rPr>
      </w:pPr>
      <w:r w:rsidRPr="00065E3E">
        <w:rPr>
          <w:rFonts w:ascii="Times New Roman" w:hAnsi="Times New Roman" w:cs="Times New Roman"/>
          <w:bCs/>
          <w:iCs/>
          <w:color w:val="000000"/>
          <w:sz w:val="22"/>
          <w:szCs w:val="22"/>
        </w:rPr>
        <w:t>Гражданство: Россия.</w:t>
      </w:r>
    </w:p>
    <w:p w:rsidR="000D5F8C" w:rsidRPr="00065E3E" w:rsidRDefault="000D5F8C" w:rsidP="000D5F8C">
      <w:pPr>
        <w:ind w:firstLine="748"/>
        <w:jc w:val="both"/>
        <w:rPr>
          <w:color w:val="000000"/>
          <w:sz w:val="22"/>
          <w:szCs w:val="22"/>
        </w:rPr>
      </w:pPr>
      <w:r w:rsidRPr="00065E3E">
        <w:rPr>
          <w:color w:val="000000"/>
          <w:sz w:val="22"/>
          <w:szCs w:val="22"/>
        </w:rPr>
        <w:t xml:space="preserve">Доля в уставном капитале Общества: </w:t>
      </w:r>
      <w:r w:rsidRPr="00065E3E">
        <w:rPr>
          <w:rStyle w:val="Subst0"/>
          <w:bCs/>
          <w:iCs/>
          <w:sz w:val="22"/>
          <w:szCs w:val="22"/>
        </w:rPr>
        <w:t>доли не имеет</w:t>
      </w:r>
    </w:p>
    <w:p w:rsidR="000D5F8C" w:rsidRPr="00065E3E" w:rsidRDefault="000D5F8C" w:rsidP="000D5F8C">
      <w:pPr>
        <w:ind w:firstLine="748"/>
        <w:jc w:val="both"/>
        <w:rPr>
          <w:color w:val="000000"/>
          <w:sz w:val="22"/>
          <w:szCs w:val="22"/>
        </w:rPr>
      </w:pPr>
      <w:r w:rsidRPr="00065E3E">
        <w:rPr>
          <w:color w:val="000000"/>
          <w:sz w:val="22"/>
          <w:szCs w:val="22"/>
        </w:rPr>
        <w:t xml:space="preserve">Доля обыкновенных акций: </w:t>
      </w:r>
      <w:r w:rsidRPr="00065E3E">
        <w:rPr>
          <w:rStyle w:val="Subst0"/>
          <w:bCs/>
          <w:iCs/>
          <w:sz w:val="22"/>
          <w:szCs w:val="22"/>
        </w:rPr>
        <w:t>доли не имеет</w:t>
      </w:r>
    </w:p>
    <w:p w:rsidR="000D5F8C" w:rsidRPr="00065E3E" w:rsidRDefault="000D5F8C" w:rsidP="000D5F8C">
      <w:pPr>
        <w:ind w:firstLine="748"/>
        <w:rPr>
          <w:color w:val="000000"/>
          <w:sz w:val="22"/>
          <w:szCs w:val="22"/>
        </w:rPr>
      </w:pPr>
    </w:p>
    <w:p w:rsidR="000D5F8C" w:rsidRPr="00065E3E" w:rsidRDefault="000D5F8C" w:rsidP="000D5F8C">
      <w:pPr>
        <w:ind w:firstLine="748"/>
        <w:jc w:val="both"/>
        <w:rPr>
          <w:bCs/>
          <w:iCs/>
          <w:color w:val="000000"/>
          <w:sz w:val="22"/>
          <w:szCs w:val="22"/>
        </w:rPr>
      </w:pPr>
      <w:r w:rsidRPr="00065E3E">
        <w:rPr>
          <w:bCs/>
          <w:iCs/>
          <w:color w:val="000000"/>
          <w:sz w:val="22"/>
          <w:szCs w:val="22"/>
        </w:rPr>
        <w:t xml:space="preserve">2. </w:t>
      </w:r>
      <w:r w:rsidRPr="00065E3E">
        <w:rPr>
          <w:b/>
          <w:bCs/>
          <w:iCs/>
          <w:color w:val="000000"/>
          <w:sz w:val="22"/>
          <w:szCs w:val="22"/>
        </w:rPr>
        <w:t>Мамиконян Мушег Лорисович</w:t>
      </w:r>
      <w:r w:rsidRPr="00065E3E">
        <w:rPr>
          <w:bCs/>
          <w:iCs/>
          <w:color w:val="000000"/>
          <w:sz w:val="22"/>
          <w:szCs w:val="22"/>
        </w:rPr>
        <w:t xml:space="preserve"> – </w:t>
      </w:r>
      <w:r w:rsidRPr="00065E3E">
        <w:rPr>
          <w:bCs/>
          <w:sz w:val="22"/>
          <w:szCs w:val="22"/>
        </w:rPr>
        <w:t xml:space="preserve">независимый </w:t>
      </w:r>
      <w:r w:rsidRPr="00065E3E">
        <w:rPr>
          <w:bCs/>
          <w:iCs/>
          <w:color w:val="000000"/>
          <w:sz w:val="22"/>
          <w:szCs w:val="22"/>
        </w:rPr>
        <w:t xml:space="preserve"> член Совета директоров Общества.</w:t>
      </w:r>
    </w:p>
    <w:p w:rsidR="000D5F8C" w:rsidRPr="00065E3E" w:rsidRDefault="000D5F8C" w:rsidP="000D5F8C">
      <w:pPr>
        <w:pStyle w:val="ConsNormal"/>
        <w:ind w:firstLine="748"/>
        <w:jc w:val="both"/>
        <w:rPr>
          <w:rFonts w:ascii="Times New Roman" w:hAnsi="Times New Roman" w:cs="Times New Roman"/>
          <w:bCs/>
          <w:iCs/>
          <w:sz w:val="22"/>
          <w:szCs w:val="22"/>
        </w:rPr>
      </w:pPr>
      <w:r w:rsidRPr="00065E3E">
        <w:rPr>
          <w:rFonts w:ascii="Times New Roman" w:hAnsi="Times New Roman" w:cs="Times New Roman"/>
          <w:sz w:val="22"/>
          <w:szCs w:val="22"/>
        </w:rPr>
        <w:t xml:space="preserve">Родился в 1959 году. В 1981 году окончил Московской технологический институт мясной и молочной промышленности и </w:t>
      </w:r>
      <w:r w:rsidRPr="00065E3E">
        <w:rPr>
          <w:rFonts w:ascii="Times New Roman" w:hAnsi="Times New Roman" w:cs="Times New Roman"/>
          <w:bCs/>
          <w:iCs/>
          <w:sz w:val="22"/>
          <w:szCs w:val="22"/>
        </w:rPr>
        <w:t>Ленинаканский филиал Ереванского политехнического института, г. Ленинакан (в настоящее время г. Гюмри, Республика Армения) по с</w:t>
      </w:r>
      <w:r w:rsidRPr="00065E3E">
        <w:rPr>
          <w:rFonts w:ascii="Times New Roman" w:hAnsi="Times New Roman" w:cs="Times New Roman"/>
          <w:sz w:val="22"/>
          <w:szCs w:val="22"/>
        </w:rPr>
        <w:t>пециальности</w:t>
      </w:r>
      <w:r w:rsidRPr="00065E3E">
        <w:rPr>
          <w:rFonts w:ascii="Times New Roman" w:hAnsi="Times New Roman" w:cs="Times New Roman"/>
          <w:bCs/>
          <w:iCs/>
          <w:sz w:val="22"/>
          <w:szCs w:val="22"/>
        </w:rPr>
        <w:t xml:space="preserve"> машины и аппараты пищевых производств. </w:t>
      </w:r>
      <w:r w:rsidRPr="00065E3E">
        <w:rPr>
          <w:rFonts w:ascii="Times New Roman" w:hAnsi="Times New Roman" w:cs="Times New Roman"/>
          <w:sz w:val="22"/>
          <w:szCs w:val="22"/>
        </w:rPr>
        <w:t>С 1981 по 1983 годы работал в Институте в лаборатории прикладной биотехнологии. С 1983 по 1986 годы был аспирантом Института, в 1986 году защитил диссертацию и получил ученую степень кандидата технических наук. После окончания аспирантуры г-н Мамиконян работал в Политехническом институте, где с 1988 по 1991 годы заведовал кафедрой. В период с 1991 по 1998 годы работал на «Черкизовском мясоперерабатывающем заводе» (г. Москва), последовательно занимая должности главного технолога, директора по производству, заместителя Президента, Председателя Совета Директоров. С 1998 года - бессменный Президент Мясного Союза России. В настоящее время является Генеральным директором ОАО «Лианозовский колбасный завод» (г. Москва). Имеет более 100 патентов технических и технологических изобретений, более 30 научных публикаций. Г-н Мамиконян - Лауреат Государственной премии РФ за 1999 год в области Науки и Техники</w:t>
      </w:r>
      <w:r w:rsidRPr="00065E3E">
        <w:rPr>
          <w:rFonts w:ascii="Times New Roman" w:hAnsi="Times New Roman" w:cs="Times New Roman"/>
          <w:color w:val="333333"/>
          <w:sz w:val="22"/>
          <w:szCs w:val="22"/>
        </w:rPr>
        <w:t>.</w:t>
      </w:r>
    </w:p>
    <w:p w:rsidR="000D5F8C" w:rsidRPr="00065E3E" w:rsidRDefault="000D5F8C" w:rsidP="000D5F8C">
      <w:pPr>
        <w:pStyle w:val="ConsNormal"/>
        <w:ind w:firstLine="748"/>
        <w:jc w:val="both"/>
        <w:rPr>
          <w:rFonts w:ascii="Times New Roman" w:hAnsi="Times New Roman" w:cs="Times New Roman"/>
          <w:color w:val="000000"/>
          <w:sz w:val="22"/>
          <w:szCs w:val="22"/>
        </w:rPr>
      </w:pPr>
      <w:r w:rsidRPr="00065E3E">
        <w:rPr>
          <w:rFonts w:ascii="Times New Roman" w:hAnsi="Times New Roman" w:cs="Times New Roman"/>
          <w:bCs/>
          <w:iCs/>
          <w:color w:val="000000"/>
          <w:sz w:val="22"/>
          <w:szCs w:val="22"/>
        </w:rPr>
        <w:t>Гражданство: Россия.</w:t>
      </w:r>
    </w:p>
    <w:p w:rsidR="000D5F8C" w:rsidRPr="00065E3E" w:rsidRDefault="000D5F8C" w:rsidP="000D5F8C">
      <w:pPr>
        <w:pStyle w:val="ConsNormal"/>
        <w:ind w:firstLine="748"/>
        <w:jc w:val="both"/>
        <w:rPr>
          <w:rStyle w:val="SUBST"/>
          <w:rFonts w:ascii="Times New Roman" w:hAnsi="Times New Roman" w:cs="Times New Roman"/>
          <w:b w:val="0"/>
          <w:i w:val="0"/>
        </w:rPr>
      </w:pPr>
      <w:r w:rsidRPr="00065E3E">
        <w:rPr>
          <w:rFonts w:ascii="Times New Roman" w:hAnsi="Times New Roman" w:cs="Times New Roman"/>
          <w:sz w:val="22"/>
          <w:szCs w:val="22"/>
        </w:rPr>
        <w:t xml:space="preserve">Доля в уставном капитале Общества: </w:t>
      </w:r>
      <w:r w:rsidRPr="00065E3E">
        <w:rPr>
          <w:rStyle w:val="SUBST"/>
          <w:rFonts w:ascii="Times New Roman" w:hAnsi="Times New Roman" w:cs="Times New Roman"/>
          <w:b w:val="0"/>
          <w:i w:val="0"/>
        </w:rPr>
        <w:t xml:space="preserve">доли не имеет. </w:t>
      </w:r>
    </w:p>
    <w:p w:rsidR="000D5F8C" w:rsidRPr="00065E3E" w:rsidRDefault="000D5F8C" w:rsidP="000D5F8C">
      <w:pPr>
        <w:pStyle w:val="ConsNormal"/>
        <w:ind w:firstLine="748"/>
        <w:jc w:val="both"/>
        <w:rPr>
          <w:rStyle w:val="SUBST"/>
          <w:rFonts w:ascii="Times New Roman" w:hAnsi="Times New Roman" w:cs="Times New Roman"/>
          <w:b w:val="0"/>
          <w:i w:val="0"/>
        </w:rPr>
      </w:pPr>
      <w:r w:rsidRPr="00065E3E">
        <w:rPr>
          <w:rFonts w:ascii="Times New Roman" w:hAnsi="Times New Roman" w:cs="Times New Roman"/>
          <w:sz w:val="22"/>
          <w:szCs w:val="22"/>
        </w:rPr>
        <w:t xml:space="preserve">Доля обыкновенных акций: </w:t>
      </w:r>
      <w:r w:rsidRPr="00065E3E">
        <w:rPr>
          <w:rStyle w:val="SUBST"/>
          <w:rFonts w:ascii="Times New Roman" w:hAnsi="Times New Roman" w:cs="Times New Roman"/>
          <w:b w:val="0"/>
          <w:i w:val="0"/>
        </w:rPr>
        <w:t xml:space="preserve">доли не имеет. </w:t>
      </w:r>
    </w:p>
    <w:p w:rsidR="000D5F8C" w:rsidRPr="00065E3E" w:rsidRDefault="000D5F8C" w:rsidP="000D5F8C">
      <w:pPr>
        <w:pStyle w:val="ConsNormal"/>
        <w:ind w:firstLine="748"/>
        <w:jc w:val="both"/>
        <w:rPr>
          <w:rFonts w:ascii="Times New Roman" w:hAnsi="Times New Roman" w:cs="Times New Roman"/>
          <w:sz w:val="22"/>
          <w:szCs w:val="22"/>
        </w:rPr>
      </w:pPr>
      <w:r w:rsidRPr="00065E3E">
        <w:rPr>
          <w:rFonts w:ascii="Times New Roman" w:hAnsi="Times New Roman" w:cs="Times New Roman"/>
          <w:sz w:val="22"/>
          <w:szCs w:val="22"/>
        </w:rPr>
        <w:t xml:space="preserve">Доля участия в уставном капитале дочерних и зависимых обществ Общества: </w:t>
      </w:r>
      <w:r w:rsidRPr="00065E3E">
        <w:rPr>
          <w:rFonts w:ascii="Times New Roman" w:hAnsi="Times New Roman" w:cs="Times New Roman"/>
          <w:bCs/>
          <w:iCs/>
          <w:sz w:val="22"/>
          <w:szCs w:val="22"/>
        </w:rPr>
        <w:t>доли не имеет.</w:t>
      </w:r>
    </w:p>
    <w:p w:rsidR="000D5F8C" w:rsidRPr="00065E3E" w:rsidRDefault="000D5F8C" w:rsidP="000D5F8C">
      <w:pPr>
        <w:pStyle w:val="ConsNormal"/>
        <w:ind w:firstLine="748"/>
        <w:jc w:val="both"/>
        <w:rPr>
          <w:rFonts w:ascii="Times New Roman" w:hAnsi="Times New Roman" w:cs="Times New Roman"/>
          <w:sz w:val="22"/>
          <w:szCs w:val="22"/>
        </w:rPr>
      </w:pPr>
      <w:r w:rsidRPr="00065E3E">
        <w:rPr>
          <w:rFonts w:ascii="Times New Roman" w:hAnsi="Times New Roman" w:cs="Times New Roman"/>
          <w:sz w:val="22"/>
          <w:szCs w:val="22"/>
        </w:rPr>
        <w:t>Является независимым и незаинтересованным членом Совета директоров Общества.</w:t>
      </w:r>
    </w:p>
    <w:p w:rsidR="000D5F8C" w:rsidRPr="00065E3E" w:rsidRDefault="000D5F8C" w:rsidP="000D5F8C">
      <w:pPr>
        <w:pStyle w:val="ConsNormal"/>
        <w:tabs>
          <w:tab w:val="left" w:pos="1080"/>
          <w:tab w:val="left" w:pos="1260"/>
          <w:tab w:val="num" w:pos="1440"/>
        </w:tabs>
        <w:ind w:firstLine="748"/>
        <w:jc w:val="both"/>
        <w:rPr>
          <w:rFonts w:ascii="Times New Roman" w:hAnsi="Times New Roman" w:cs="Times New Roman"/>
          <w:bCs/>
          <w:iCs/>
          <w:sz w:val="22"/>
          <w:szCs w:val="22"/>
        </w:rPr>
      </w:pPr>
      <w:r w:rsidRPr="00065E3E">
        <w:rPr>
          <w:rFonts w:ascii="Times New Roman" w:hAnsi="Times New Roman" w:cs="Times New Roman"/>
          <w:bCs/>
          <w:iCs/>
          <w:sz w:val="22"/>
          <w:szCs w:val="22"/>
        </w:rPr>
        <w:t>Член Совета директоров Общества  Мамиконян Мушег Лорисович:</w:t>
      </w:r>
    </w:p>
    <w:p w:rsidR="000D5F8C" w:rsidRPr="00065E3E" w:rsidRDefault="000D5F8C" w:rsidP="000D5F8C">
      <w:pPr>
        <w:pStyle w:val="ConsNormal"/>
        <w:widowControl/>
        <w:numPr>
          <w:ilvl w:val="1"/>
          <w:numId w:val="4"/>
        </w:numPr>
        <w:tabs>
          <w:tab w:val="clear" w:pos="2160"/>
          <w:tab w:val="num" w:pos="1080"/>
        </w:tabs>
        <w:adjustRightInd w:val="0"/>
        <w:ind w:left="0" w:firstLine="748"/>
        <w:jc w:val="both"/>
        <w:rPr>
          <w:rFonts w:ascii="Times New Roman" w:hAnsi="Times New Roman" w:cs="Times New Roman"/>
          <w:sz w:val="22"/>
          <w:szCs w:val="22"/>
        </w:rPr>
      </w:pPr>
      <w:r w:rsidRPr="00065E3E">
        <w:rPr>
          <w:rFonts w:ascii="Times New Roman" w:hAnsi="Times New Roman" w:cs="Times New Roman"/>
          <w:sz w:val="22"/>
          <w:szCs w:val="22"/>
        </w:rPr>
        <w:t>не является на момент избрания и в течение 1 (Одного) года, предшествовавшего избранию, должностным лицом или работником Общества (управляющей компании Общества), управляющим Общества;</w:t>
      </w:r>
    </w:p>
    <w:p w:rsidR="000D5F8C" w:rsidRPr="00065E3E" w:rsidRDefault="000D5F8C" w:rsidP="000D5F8C">
      <w:pPr>
        <w:pStyle w:val="ConsNormal"/>
        <w:widowControl/>
        <w:numPr>
          <w:ilvl w:val="1"/>
          <w:numId w:val="4"/>
        </w:numPr>
        <w:tabs>
          <w:tab w:val="clear" w:pos="2160"/>
          <w:tab w:val="num" w:pos="1080"/>
        </w:tabs>
        <w:adjustRightInd w:val="0"/>
        <w:ind w:left="0" w:firstLine="748"/>
        <w:jc w:val="both"/>
        <w:rPr>
          <w:rFonts w:ascii="Times New Roman" w:hAnsi="Times New Roman" w:cs="Times New Roman"/>
          <w:sz w:val="22"/>
          <w:szCs w:val="22"/>
        </w:rPr>
      </w:pPr>
      <w:r w:rsidRPr="00065E3E">
        <w:rPr>
          <w:rFonts w:ascii="Times New Roman" w:hAnsi="Times New Roman" w:cs="Times New Roman"/>
          <w:sz w:val="22"/>
          <w:szCs w:val="22"/>
        </w:rPr>
        <w:t>не является должностным лицом другого хозяйственного общества, в котором любое из должностных лиц этого общества является членом комитета совета директоров по кадрам и вознаграждениям;</w:t>
      </w:r>
    </w:p>
    <w:p w:rsidR="000D5F8C" w:rsidRPr="00065E3E" w:rsidRDefault="000D5F8C" w:rsidP="000D5F8C">
      <w:pPr>
        <w:pStyle w:val="ConsNormal"/>
        <w:widowControl/>
        <w:numPr>
          <w:ilvl w:val="1"/>
          <w:numId w:val="4"/>
        </w:numPr>
        <w:tabs>
          <w:tab w:val="clear" w:pos="2160"/>
          <w:tab w:val="num" w:pos="1080"/>
        </w:tabs>
        <w:adjustRightInd w:val="0"/>
        <w:ind w:left="0" w:firstLine="748"/>
        <w:jc w:val="both"/>
        <w:rPr>
          <w:rFonts w:ascii="Times New Roman" w:hAnsi="Times New Roman" w:cs="Times New Roman"/>
          <w:sz w:val="22"/>
          <w:szCs w:val="22"/>
        </w:rPr>
      </w:pPr>
      <w:r w:rsidRPr="00065E3E">
        <w:rPr>
          <w:rFonts w:ascii="Times New Roman" w:hAnsi="Times New Roman" w:cs="Times New Roman"/>
          <w:sz w:val="22"/>
          <w:szCs w:val="22"/>
        </w:rPr>
        <w:t>не относится к числу супругов, родителей, детей, братьев и сестер должностных лиц (управляющего) Общества (должностного лица управляющей организации Общества);</w:t>
      </w:r>
    </w:p>
    <w:p w:rsidR="000D5F8C" w:rsidRPr="00065E3E" w:rsidRDefault="000D5F8C" w:rsidP="000D5F8C">
      <w:pPr>
        <w:pStyle w:val="ConsNormal"/>
        <w:widowControl/>
        <w:numPr>
          <w:ilvl w:val="1"/>
          <w:numId w:val="4"/>
        </w:numPr>
        <w:tabs>
          <w:tab w:val="clear" w:pos="2160"/>
          <w:tab w:val="num" w:pos="1080"/>
        </w:tabs>
        <w:adjustRightInd w:val="0"/>
        <w:ind w:left="0" w:firstLine="748"/>
        <w:jc w:val="both"/>
        <w:rPr>
          <w:rFonts w:ascii="Times New Roman" w:hAnsi="Times New Roman" w:cs="Times New Roman"/>
          <w:sz w:val="22"/>
          <w:szCs w:val="22"/>
        </w:rPr>
      </w:pPr>
      <w:r w:rsidRPr="00065E3E">
        <w:rPr>
          <w:rFonts w:ascii="Times New Roman" w:hAnsi="Times New Roman" w:cs="Times New Roman"/>
          <w:sz w:val="22"/>
          <w:szCs w:val="22"/>
        </w:rPr>
        <w:t>не является аффилированным лицом Общества, за исключением члена Совета директоров Общества;</w:t>
      </w:r>
    </w:p>
    <w:p w:rsidR="000D5F8C" w:rsidRPr="00065E3E" w:rsidRDefault="000D5F8C" w:rsidP="000D5F8C">
      <w:pPr>
        <w:pStyle w:val="ConsNormal"/>
        <w:widowControl/>
        <w:numPr>
          <w:ilvl w:val="1"/>
          <w:numId w:val="4"/>
        </w:numPr>
        <w:tabs>
          <w:tab w:val="clear" w:pos="2160"/>
          <w:tab w:val="num" w:pos="1080"/>
        </w:tabs>
        <w:adjustRightInd w:val="0"/>
        <w:ind w:left="0" w:firstLine="748"/>
        <w:jc w:val="both"/>
        <w:rPr>
          <w:rFonts w:ascii="Times New Roman" w:hAnsi="Times New Roman" w:cs="Times New Roman"/>
          <w:sz w:val="22"/>
          <w:szCs w:val="22"/>
        </w:rPr>
      </w:pPr>
      <w:r w:rsidRPr="00065E3E">
        <w:rPr>
          <w:rFonts w:ascii="Times New Roman" w:hAnsi="Times New Roman" w:cs="Times New Roman"/>
          <w:sz w:val="22"/>
          <w:szCs w:val="22"/>
        </w:rPr>
        <w:t>не является стороной по обязательствам с Обществом, в соответствии с условиями которых такое лицо может приобрести имущество (получить денежные средства), стоимость которого составляет 10 (Десять) и более процентов совокупного годового дохода указанного лица, кроме получения вознаграждения за участие в деятельности Совета директоров Общества;</w:t>
      </w:r>
    </w:p>
    <w:p w:rsidR="000D5F8C" w:rsidRPr="00065E3E" w:rsidRDefault="000D5F8C" w:rsidP="000D5F8C">
      <w:pPr>
        <w:ind w:firstLine="709"/>
        <w:jc w:val="both"/>
        <w:rPr>
          <w:bCs/>
          <w:iCs/>
          <w:color w:val="000000"/>
          <w:sz w:val="22"/>
          <w:szCs w:val="22"/>
        </w:rPr>
      </w:pPr>
      <w:r w:rsidRPr="00065E3E">
        <w:rPr>
          <w:sz w:val="22"/>
          <w:szCs w:val="22"/>
        </w:rPr>
        <w:t>не является представителем государства, т.е. лицом, которое является представителем Российской Федерации или субъектов Российской Федерации в совете директоров акционерных обществ, в отношении которых принято решение об использовании специального права («золотой акции»), и лицом, избранным в совет директоров из числа кандидатов, выдвинутых Российской Федерацией, а также субъектом Российской Федерации или муниципальным образованием, если такой член совета директоров должен голосовать на основании письменных директив (указаний и т.д.) соответственно Российской Федерации, субъекта Российской Федерации или муниципального образования.</w:t>
      </w:r>
    </w:p>
    <w:p w:rsidR="00310C97" w:rsidRPr="00065E3E" w:rsidRDefault="00310C97" w:rsidP="000D5F8C">
      <w:pPr>
        <w:ind w:firstLine="709"/>
        <w:jc w:val="both"/>
        <w:rPr>
          <w:bCs/>
          <w:iCs/>
          <w:color w:val="000000"/>
          <w:sz w:val="22"/>
          <w:szCs w:val="22"/>
        </w:rPr>
      </w:pPr>
    </w:p>
    <w:p w:rsidR="000D5F8C" w:rsidRPr="00065E3E" w:rsidRDefault="000D5F8C" w:rsidP="000D5F8C">
      <w:pPr>
        <w:ind w:firstLine="709"/>
        <w:jc w:val="both"/>
        <w:rPr>
          <w:bCs/>
          <w:iCs/>
          <w:color w:val="000000"/>
          <w:sz w:val="22"/>
          <w:szCs w:val="22"/>
        </w:rPr>
      </w:pPr>
      <w:r w:rsidRPr="00065E3E">
        <w:rPr>
          <w:bCs/>
          <w:iCs/>
          <w:color w:val="000000"/>
          <w:sz w:val="22"/>
          <w:szCs w:val="22"/>
        </w:rPr>
        <w:lastRenderedPageBreak/>
        <w:t xml:space="preserve">3. </w:t>
      </w:r>
      <w:r w:rsidRPr="00065E3E">
        <w:rPr>
          <w:b/>
          <w:bCs/>
          <w:iCs/>
          <w:color w:val="000000"/>
          <w:sz w:val="22"/>
          <w:szCs w:val="22"/>
        </w:rPr>
        <w:t>Михайлов Евгений Игоревич</w:t>
      </w:r>
      <w:r w:rsidRPr="00065E3E">
        <w:rPr>
          <w:bCs/>
          <w:iCs/>
          <w:color w:val="000000"/>
          <w:sz w:val="22"/>
          <w:szCs w:val="22"/>
        </w:rPr>
        <w:t xml:space="preserve"> –  член Совет директоров Общества. </w:t>
      </w:r>
    </w:p>
    <w:p w:rsidR="000D5F8C" w:rsidRPr="00065E3E" w:rsidRDefault="000D5F8C" w:rsidP="000D5F8C">
      <w:pPr>
        <w:ind w:firstLine="709"/>
        <w:jc w:val="both"/>
        <w:rPr>
          <w:sz w:val="22"/>
          <w:szCs w:val="22"/>
        </w:rPr>
      </w:pPr>
      <w:r w:rsidRPr="00065E3E">
        <w:rPr>
          <w:sz w:val="22"/>
          <w:szCs w:val="22"/>
        </w:rPr>
        <w:t>Родился 29 мая 1982 году. В 2004 году окончил University of California (Лос-Анджелес) по специальности «Экономика предприятий». В 2001 году прошел стажировку в качестве помощника вице-президента по развитию бизнеса телекоммуникационной компании aTelo Inc (Вашингтон). В 2002 году прошел стажировку в качестве финансового аналитика в компании Morgan Stanley (Лондон). В 2004 году приступил к работе в ОАО «АПК «Михайловский» в качестве первого заместителя Генерального директора. С 2005 года - председатель Совета директоров ОАО «АПК «Михайловский».</w:t>
      </w:r>
    </w:p>
    <w:p w:rsidR="000D5F8C" w:rsidRPr="00065E3E" w:rsidRDefault="000D5F8C" w:rsidP="000D5F8C">
      <w:pPr>
        <w:pStyle w:val="ConsNormal"/>
        <w:ind w:firstLine="748"/>
        <w:jc w:val="both"/>
        <w:rPr>
          <w:rFonts w:ascii="Times New Roman" w:hAnsi="Times New Roman" w:cs="Times New Roman"/>
          <w:color w:val="000000"/>
          <w:sz w:val="22"/>
          <w:szCs w:val="22"/>
        </w:rPr>
      </w:pPr>
      <w:r w:rsidRPr="00065E3E">
        <w:rPr>
          <w:rFonts w:ascii="Times New Roman" w:hAnsi="Times New Roman" w:cs="Times New Roman"/>
          <w:bCs/>
          <w:iCs/>
          <w:color w:val="000000"/>
          <w:sz w:val="22"/>
          <w:szCs w:val="22"/>
        </w:rPr>
        <w:t>Гражданство: Россия.</w:t>
      </w:r>
    </w:p>
    <w:p w:rsidR="000D5F8C" w:rsidRPr="00E324C8" w:rsidRDefault="000D5F8C" w:rsidP="000D5F8C">
      <w:pPr>
        <w:pStyle w:val="ConsNormal"/>
        <w:ind w:firstLine="748"/>
        <w:jc w:val="both"/>
        <w:rPr>
          <w:rFonts w:ascii="Times New Roman" w:hAnsi="Times New Roman" w:cs="Times New Roman"/>
          <w:bCs/>
          <w:color w:val="000000"/>
          <w:sz w:val="22"/>
          <w:szCs w:val="22"/>
        </w:rPr>
      </w:pPr>
      <w:r w:rsidRPr="00E637F9">
        <w:rPr>
          <w:rFonts w:ascii="Times New Roman" w:hAnsi="Times New Roman" w:cs="Times New Roman"/>
          <w:color w:val="000000"/>
          <w:sz w:val="22"/>
          <w:szCs w:val="22"/>
        </w:rPr>
        <w:t xml:space="preserve">Доля участия в уставном капитале Общества: </w:t>
      </w:r>
      <w:r w:rsidRPr="00E637F9">
        <w:rPr>
          <w:rFonts w:ascii="Times New Roman" w:hAnsi="Times New Roman" w:cs="Times New Roman"/>
          <w:bCs/>
          <w:iCs/>
          <w:color w:val="000000"/>
          <w:sz w:val="22"/>
          <w:szCs w:val="22"/>
        </w:rPr>
        <w:t>0,002</w:t>
      </w:r>
      <w:r w:rsidR="00E637F9" w:rsidRPr="00E637F9">
        <w:rPr>
          <w:rFonts w:ascii="Times New Roman" w:hAnsi="Times New Roman" w:cs="Times New Roman"/>
          <w:bCs/>
          <w:iCs/>
          <w:color w:val="000000"/>
          <w:sz w:val="22"/>
          <w:szCs w:val="22"/>
        </w:rPr>
        <w:t>2</w:t>
      </w:r>
      <w:r w:rsidRPr="00E637F9">
        <w:rPr>
          <w:rFonts w:ascii="Times New Roman" w:hAnsi="Times New Roman" w:cs="Times New Roman"/>
          <w:bCs/>
          <w:iCs/>
          <w:color w:val="000000"/>
          <w:sz w:val="22"/>
          <w:szCs w:val="22"/>
        </w:rPr>
        <w:t xml:space="preserve"> %</w:t>
      </w:r>
    </w:p>
    <w:p w:rsidR="000D5F8C" w:rsidRPr="00065E3E" w:rsidRDefault="000D5F8C" w:rsidP="000D5F8C">
      <w:pPr>
        <w:pStyle w:val="ConsNormal"/>
        <w:ind w:firstLine="748"/>
        <w:jc w:val="both"/>
        <w:rPr>
          <w:rFonts w:ascii="Times New Roman" w:hAnsi="Times New Roman" w:cs="Times New Roman"/>
          <w:sz w:val="22"/>
          <w:szCs w:val="22"/>
        </w:rPr>
      </w:pPr>
      <w:r w:rsidRPr="00E324C8">
        <w:rPr>
          <w:rFonts w:ascii="Times New Roman" w:hAnsi="Times New Roman" w:cs="Times New Roman"/>
          <w:color w:val="000000"/>
          <w:sz w:val="22"/>
          <w:szCs w:val="22"/>
        </w:rPr>
        <w:t>Доля принадлежащих</w:t>
      </w:r>
      <w:r w:rsidRPr="00E324C8">
        <w:rPr>
          <w:rFonts w:ascii="Times New Roman" w:hAnsi="Times New Roman" w:cs="Times New Roman"/>
          <w:sz w:val="22"/>
          <w:szCs w:val="22"/>
        </w:rPr>
        <w:t xml:space="preserve"> обыкновенных акций Общества: 0,002</w:t>
      </w:r>
      <w:r w:rsidR="00E637F9">
        <w:rPr>
          <w:rFonts w:ascii="Times New Roman" w:hAnsi="Times New Roman" w:cs="Times New Roman"/>
          <w:sz w:val="22"/>
          <w:szCs w:val="22"/>
        </w:rPr>
        <w:t>2</w:t>
      </w:r>
      <w:r w:rsidRPr="00E324C8">
        <w:rPr>
          <w:rFonts w:ascii="Times New Roman" w:hAnsi="Times New Roman" w:cs="Times New Roman"/>
          <w:sz w:val="22"/>
          <w:szCs w:val="22"/>
        </w:rPr>
        <w:t>%</w:t>
      </w:r>
    </w:p>
    <w:p w:rsidR="000D5F8C" w:rsidRPr="00065E3E" w:rsidRDefault="000D5F8C" w:rsidP="000D5F8C">
      <w:pPr>
        <w:pStyle w:val="7"/>
        <w:spacing w:before="0" w:after="0"/>
        <w:ind w:firstLine="748"/>
        <w:jc w:val="both"/>
        <w:rPr>
          <w:sz w:val="22"/>
          <w:szCs w:val="22"/>
        </w:rPr>
      </w:pPr>
    </w:p>
    <w:p w:rsidR="000D5F8C" w:rsidRPr="00065E3E" w:rsidRDefault="000D5F8C" w:rsidP="000D5F8C">
      <w:pPr>
        <w:pStyle w:val="7"/>
        <w:spacing w:before="0" w:after="0"/>
        <w:ind w:firstLine="748"/>
        <w:jc w:val="both"/>
        <w:rPr>
          <w:sz w:val="22"/>
          <w:szCs w:val="22"/>
        </w:rPr>
      </w:pPr>
      <w:r w:rsidRPr="00065E3E">
        <w:rPr>
          <w:sz w:val="22"/>
          <w:szCs w:val="22"/>
        </w:rPr>
        <w:t xml:space="preserve">4. </w:t>
      </w:r>
      <w:r w:rsidRPr="00065E3E">
        <w:rPr>
          <w:b/>
          <w:sz w:val="22"/>
          <w:szCs w:val="22"/>
        </w:rPr>
        <w:t>Михайлов Сергей Игоревич</w:t>
      </w:r>
      <w:r w:rsidRPr="00065E3E">
        <w:rPr>
          <w:sz w:val="22"/>
          <w:szCs w:val="22"/>
        </w:rPr>
        <w:t xml:space="preserve"> – член Совета директоров Общества, Генеральный директор Общества.</w:t>
      </w:r>
    </w:p>
    <w:p w:rsidR="000D5F8C" w:rsidRPr="00065E3E" w:rsidRDefault="000D5F8C" w:rsidP="000D5F8C">
      <w:pPr>
        <w:pStyle w:val="ConsNormal"/>
        <w:ind w:firstLine="748"/>
        <w:jc w:val="both"/>
        <w:rPr>
          <w:rFonts w:ascii="Times New Roman" w:hAnsi="Times New Roman" w:cs="Times New Roman"/>
          <w:sz w:val="22"/>
          <w:szCs w:val="22"/>
        </w:rPr>
      </w:pPr>
      <w:r w:rsidRPr="00065E3E">
        <w:rPr>
          <w:rFonts w:ascii="Times New Roman" w:hAnsi="Times New Roman" w:cs="Times New Roman"/>
          <w:sz w:val="22"/>
          <w:szCs w:val="22"/>
        </w:rPr>
        <w:t>Родился 26 июля 1978 году. В 2000 году окончил Georgetown University (Вашингтон) по специальности «Финансы и экономика». В 1998 году прошел стажировку в качестве финансового аналитика в компании Goldman Sachs, а в 1999 году - в компании Morgan Stanley. В 1998 году основал в Вашингтоне телекоммуникационную компанию aTelo Inc, которой руководил до 2001 года В 2001 году приступил к работе на «Черкизовском мясоперерабатывающем заводе в качестве менеджера по маркетингу. В 2002 году стал заместителем Президента ООО «АПК «Черкизовский» по маркетингу и продажам. В 2003 году возглавил ООО «АПК «Черкизовский».</w:t>
      </w:r>
    </w:p>
    <w:p w:rsidR="000D5F8C" w:rsidRPr="00065E3E" w:rsidRDefault="000D5F8C" w:rsidP="000D5F8C">
      <w:pPr>
        <w:pStyle w:val="ConsNormal"/>
        <w:ind w:firstLine="748"/>
        <w:jc w:val="both"/>
        <w:rPr>
          <w:rFonts w:ascii="Times New Roman" w:hAnsi="Times New Roman" w:cs="Times New Roman"/>
          <w:color w:val="000000"/>
          <w:sz w:val="22"/>
          <w:szCs w:val="22"/>
        </w:rPr>
      </w:pPr>
      <w:r w:rsidRPr="00065E3E">
        <w:rPr>
          <w:rFonts w:ascii="Times New Roman" w:hAnsi="Times New Roman" w:cs="Times New Roman"/>
          <w:bCs/>
          <w:iCs/>
          <w:color w:val="000000"/>
          <w:sz w:val="22"/>
          <w:szCs w:val="22"/>
        </w:rPr>
        <w:t>Гражданство: Россия.</w:t>
      </w:r>
    </w:p>
    <w:p w:rsidR="000D5F8C" w:rsidRPr="00065E3E" w:rsidRDefault="000D5F8C" w:rsidP="000D5F8C">
      <w:pPr>
        <w:pStyle w:val="ConsNormal"/>
        <w:ind w:firstLine="748"/>
        <w:jc w:val="both"/>
        <w:rPr>
          <w:rFonts w:ascii="Times New Roman" w:hAnsi="Times New Roman" w:cs="Times New Roman"/>
          <w:bCs/>
          <w:color w:val="000000"/>
          <w:sz w:val="22"/>
          <w:szCs w:val="22"/>
        </w:rPr>
      </w:pPr>
      <w:r w:rsidRPr="00065E3E">
        <w:rPr>
          <w:rFonts w:ascii="Times New Roman" w:hAnsi="Times New Roman" w:cs="Times New Roman"/>
          <w:color w:val="000000"/>
          <w:sz w:val="22"/>
          <w:szCs w:val="22"/>
        </w:rPr>
        <w:t xml:space="preserve">Доля участия в уставном капитале Общества: </w:t>
      </w:r>
      <w:r w:rsidRPr="00065E3E">
        <w:rPr>
          <w:rFonts w:ascii="Times New Roman" w:hAnsi="Times New Roman" w:cs="Times New Roman"/>
          <w:bCs/>
          <w:iCs/>
          <w:color w:val="000000"/>
          <w:sz w:val="22"/>
          <w:szCs w:val="22"/>
        </w:rPr>
        <w:t>доли не имеет</w:t>
      </w:r>
    </w:p>
    <w:p w:rsidR="000D5F8C" w:rsidRPr="00065E3E" w:rsidRDefault="000D5F8C" w:rsidP="000D5F8C">
      <w:pPr>
        <w:pStyle w:val="ConsNormal"/>
        <w:ind w:firstLine="748"/>
        <w:jc w:val="both"/>
        <w:rPr>
          <w:rFonts w:ascii="Times New Roman" w:hAnsi="Times New Roman" w:cs="Times New Roman"/>
          <w:bCs/>
          <w:iCs/>
          <w:color w:val="000000"/>
          <w:sz w:val="22"/>
          <w:szCs w:val="22"/>
        </w:rPr>
      </w:pPr>
      <w:r w:rsidRPr="00065E3E">
        <w:rPr>
          <w:rFonts w:ascii="Times New Roman" w:hAnsi="Times New Roman" w:cs="Times New Roman"/>
          <w:color w:val="000000"/>
          <w:sz w:val="22"/>
          <w:szCs w:val="22"/>
        </w:rPr>
        <w:t>Доля принадлежащих</w:t>
      </w:r>
      <w:r w:rsidRPr="00065E3E">
        <w:rPr>
          <w:rFonts w:ascii="Times New Roman" w:hAnsi="Times New Roman" w:cs="Times New Roman"/>
          <w:sz w:val="22"/>
          <w:szCs w:val="22"/>
        </w:rPr>
        <w:t xml:space="preserve"> обыкновенных акций Общества: </w:t>
      </w:r>
      <w:r w:rsidRPr="00065E3E">
        <w:rPr>
          <w:rFonts w:ascii="Times New Roman" w:hAnsi="Times New Roman" w:cs="Times New Roman"/>
          <w:bCs/>
          <w:iCs/>
          <w:color w:val="000000"/>
          <w:sz w:val="22"/>
          <w:szCs w:val="22"/>
        </w:rPr>
        <w:t>доли не имеет</w:t>
      </w:r>
    </w:p>
    <w:p w:rsidR="000D5F8C" w:rsidRPr="00065E3E" w:rsidRDefault="000D5F8C" w:rsidP="000D5F8C">
      <w:pPr>
        <w:pStyle w:val="ConsNormal"/>
        <w:ind w:firstLine="748"/>
        <w:jc w:val="both"/>
        <w:rPr>
          <w:rFonts w:ascii="Times New Roman" w:hAnsi="Times New Roman" w:cs="Times New Roman"/>
          <w:sz w:val="22"/>
          <w:szCs w:val="22"/>
        </w:rPr>
      </w:pPr>
    </w:p>
    <w:p w:rsidR="000D5F8C" w:rsidRPr="00065E3E" w:rsidRDefault="000D5F8C" w:rsidP="000D5F8C">
      <w:pPr>
        <w:ind w:firstLine="748"/>
        <w:jc w:val="both"/>
        <w:rPr>
          <w:bCs/>
          <w:sz w:val="22"/>
          <w:szCs w:val="22"/>
        </w:rPr>
      </w:pPr>
      <w:r w:rsidRPr="00065E3E">
        <w:rPr>
          <w:sz w:val="22"/>
          <w:szCs w:val="22"/>
        </w:rPr>
        <w:t xml:space="preserve">5. </w:t>
      </w:r>
      <w:r w:rsidRPr="00065E3E">
        <w:rPr>
          <w:b/>
          <w:color w:val="000000"/>
          <w:sz w:val="22"/>
          <w:szCs w:val="22"/>
        </w:rPr>
        <w:t>Самуэль Б. Липман</w:t>
      </w:r>
      <w:r w:rsidRPr="00065E3E">
        <w:rPr>
          <w:b/>
          <w:sz w:val="22"/>
          <w:szCs w:val="22"/>
        </w:rPr>
        <w:t xml:space="preserve"> (</w:t>
      </w:r>
      <w:r w:rsidRPr="00065E3E">
        <w:rPr>
          <w:b/>
          <w:sz w:val="22"/>
          <w:szCs w:val="22"/>
          <w:lang w:val="en-US"/>
        </w:rPr>
        <w:t>Samuel</w:t>
      </w:r>
      <w:r w:rsidRPr="00065E3E">
        <w:rPr>
          <w:b/>
          <w:sz w:val="22"/>
          <w:szCs w:val="22"/>
        </w:rPr>
        <w:t xml:space="preserve"> </w:t>
      </w:r>
      <w:r w:rsidRPr="00065E3E">
        <w:rPr>
          <w:b/>
          <w:sz w:val="22"/>
          <w:szCs w:val="22"/>
          <w:lang w:val="en-US"/>
        </w:rPr>
        <w:t>B</w:t>
      </w:r>
      <w:r w:rsidRPr="00065E3E">
        <w:rPr>
          <w:b/>
          <w:sz w:val="22"/>
          <w:szCs w:val="22"/>
        </w:rPr>
        <w:t xml:space="preserve">. </w:t>
      </w:r>
      <w:r w:rsidRPr="00065E3E">
        <w:rPr>
          <w:b/>
          <w:sz w:val="22"/>
          <w:szCs w:val="22"/>
          <w:lang w:val="en-US"/>
        </w:rPr>
        <w:t>Lipman</w:t>
      </w:r>
      <w:r w:rsidRPr="00065E3E">
        <w:rPr>
          <w:b/>
          <w:sz w:val="22"/>
          <w:szCs w:val="22"/>
        </w:rPr>
        <w:t>)</w:t>
      </w:r>
      <w:r w:rsidRPr="00065E3E">
        <w:rPr>
          <w:sz w:val="22"/>
          <w:szCs w:val="22"/>
        </w:rPr>
        <w:t xml:space="preserve"> - </w:t>
      </w:r>
      <w:r w:rsidRPr="00065E3E">
        <w:rPr>
          <w:bCs/>
          <w:sz w:val="22"/>
          <w:szCs w:val="22"/>
        </w:rPr>
        <w:t xml:space="preserve"> независимый член Совета директоров Общества</w:t>
      </w:r>
      <w:r w:rsidRPr="00065E3E">
        <w:rPr>
          <w:bCs/>
          <w:iCs/>
          <w:color w:val="000000"/>
          <w:sz w:val="22"/>
          <w:szCs w:val="22"/>
        </w:rPr>
        <w:t xml:space="preserve"> с 14 апреля 2006 года.</w:t>
      </w:r>
      <w:r w:rsidRPr="00065E3E">
        <w:rPr>
          <w:bCs/>
          <w:sz w:val="22"/>
          <w:szCs w:val="22"/>
        </w:rPr>
        <w:t xml:space="preserve"> </w:t>
      </w:r>
    </w:p>
    <w:p w:rsidR="000D5F8C" w:rsidRPr="00065E3E" w:rsidRDefault="000D5F8C" w:rsidP="000D5F8C">
      <w:pPr>
        <w:ind w:firstLine="748"/>
        <w:jc w:val="both"/>
        <w:rPr>
          <w:rStyle w:val="SUBST"/>
          <w:b w:val="0"/>
          <w:bCs w:val="0"/>
          <w:i w:val="0"/>
          <w:iCs w:val="0"/>
        </w:rPr>
      </w:pPr>
      <w:r w:rsidRPr="00065E3E">
        <w:rPr>
          <w:sz w:val="22"/>
          <w:szCs w:val="22"/>
        </w:rPr>
        <w:t>В 1972 году получил степень бакалавра в Colby College. Г-н Липман был основателем компании «Золотой петушок» в Липецке (Россия), в которой он проработал в качестве президента и генерального директора с 1996 по 2000 года. В настоящее время он является президентом компании The Lipman Company, основанной им в 1997 году и специализирующейся на консалтинге в сфере управления бройлерным производством. С 2003 по 2006 год занимал должность президента компании Stromyn Breeders, LLC (США). С 2004 по 2006 является генеральным директором компании «Бройлер будущего» - российской дочерней компании Stromyn Breeders, LLC.</w:t>
      </w:r>
      <w:r w:rsidRPr="00065E3E">
        <w:rPr>
          <w:bCs/>
          <w:sz w:val="22"/>
          <w:szCs w:val="22"/>
        </w:rPr>
        <w:t xml:space="preserve"> </w:t>
      </w:r>
      <w:r w:rsidRPr="00065E3E">
        <w:rPr>
          <w:sz w:val="22"/>
          <w:szCs w:val="22"/>
        </w:rPr>
        <w:t xml:space="preserve">Доля в уставном капитале Общества: </w:t>
      </w:r>
      <w:r w:rsidRPr="00065E3E">
        <w:rPr>
          <w:rStyle w:val="SUBST"/>
          <w:b w:val="0"/>
          <w:bCs w:val="0"/>
          <w:i w:val="0"/>
          <w:iCs w:val="0"/>
        </w:rPr>
        <w:t>доли не имеет.</w:t>
      </w:r>
    </w:p>
    <w:p w:rsidR="000D5F8C" w:rsidRPr="00065E3E" w:rsidRDefault="000D5F8C" w:rsidP="000D5F8C">
      <w:pPr>
        <w:ind w:firstLine="748"/>
        <w:jc w:val="both"/>
        <w:rPr>
          <w:rStyle w:val="SUBST"/>
          <w:b w:val="0"/>
          <w:i w:val="0"/>
        </w:rPr>
      </w:pPr>
      <w:r w:rsidRPr="00065E3E">
        <w:rPr>
          <w:sz w:val="22"/>
          <w:szCs w:val="22"/>
        </w:rPr>
        <w:t xml:space="preserve">Доля в уставном капитале Общества: </w:t>
      </w:r>
      <w:r w:rsidRPr="00065E3E">
        <w:rPr>
          <w:rStyle w:val="SUBST"/>
          <w:b w:val="0"/>
          <w:i w:val="0"/>
        </w:rPr>
        <w:t xml:space="preserve">доли не имеет. </w:t>
      </w:r>
    </w:p>
    <w:p w:rsidR="000D5F8C" w:rsidRPr="00065E3E" w:rsidRDefault="000D5F8C" w:rsidP="000D5F8C">
      <w:pPr>
        <w:pStyle w:val="ConsNormal"/>
        <w:ind w:firstLine="748"/>
        <w:jc w:val="both"/>
        <w:rPr>
          <w:rStyle w:val="SUBST"/>
          <w:rFonts w:ascii="Times New Roman" w:hAnsi="Times New Roman" w:cs="Times New Roman"/>
          <w:b w:val="0"/>
          <w:i w:val="0"/>
        </w:rPr>
      </w:pPr>
      <w:r w:rsidRPr="00065E3E">
        <w:rPr>
          <w:rFonts w:ascii="Times New Roman" w:hAnsi="Times New Roman" w:cs="Times New Roman"/>
          <w:sz w:val="22"/>
          <w:szCs w:val="22"/>
        </w:rPr>
        <w:t xml:space="preserve">Доля обыкновенных акций: </w:t>
      </w:r>
      <w:r w:rsidRPr="00065E3E">
        <w:rPr>
          <w:rStyle w:val="SUBST"/>
          <w:rFonts w:ascii="Times New Roman" w:hAnsi="Times New Roman" w:cs="Times New Roman"/>
          <w:b w:val="0"/>
          <w:i w:val="0"/>
        </w:rPr>
        <w:t xml:space="preserve">доли не имеет. </w:t>
      </w:r>
    </w:p>
    <w:p w:rsidR="000D5F8C" w:rsidRPr="00065E3E" w:rsidRDefault="000D5F8C" w:rsidP="000D5F8C">
      <w:pPr>
        <w:pStyle w:val="ConsNormal"/>
        <w:ind w:firstLine="748"/>
        <w:jc w:val="both"/>
        <w:rPr>
          <w:rFonts w:ascii="Times New Roman" w:hAnsi="Times New Roman" w:cs="Times New Roman"/>
          <w:sz w:val="22"/>
          <w:szCs w:val="22"/>
        </w:rPr>
      </w:pPr>
      <w:r w:rsidRPr="00065E3E">
        <w:rPr>
          <w:rFonts w:ascii="Times New Roman" w:hAnsi="Times New Roman" w:cs="Times New Roman"/>
          <w:sz w:val="22"/>
          <w:szCs w:val="22"/>
        </w:rPr>
        <w:t xml:space="preserve">Доля участия в уставном капитале дочерних и зависимых обществ Общества: </w:t>
      </w:r>
      <w:r w:rsidRPr="00065E3E">
        <w:rPr>
          <w:rFonts w:ascii="Times New Roman" w:hAnsi="Times New Roman" w:cs="Times New Roman"/>
          <w:bCs/>
          <w:iCs/>
          <w:sz w:val="22"/>
          <w:szCs w:val="22"/>
        </w:rPr>
        <w:t>доли не имеет.</w:t>
      </w:r>
    </w:p>
    <w:p w:rsidR="000D5F8C" w:rsidRPr="00065E3E" w:rsidRDefault="000D5F8C" w:rsidP="000D5F8C">
      <w:pPr>
        <w:pStyle w:val="ConsNormal"/>
        <w:ind w:firstLine="748"/>
        <w:jc w:val="both"/>
        <w:rPr>
          <w:rFonts w:ascii="Times New Roman" w:hAnsi="Times New Roman" w:cs="Times New Roman"/>
          <w:sz w:val="22"/>
          <w:szCs w:val="22"/>
        </w:rPr>
      </w:pPr>
      <w:r w:rsidRPr="00065E3E">
        <w:rPr>
          <w:rFonts w:ascii="Times New Roman" w:hAnsi="Times New Roman" w:cs="Times New Roman"/>
          <w:sz w:val="22"/>
          <w:szCs w:val="22"/>
        </w:rPr>
        <w:t>Является независимым и незаинтересованным членом Совета директоров Общества.</w:t>
      </w:r>
    </w:p>
    <w:p w:rsidR="000D5F8C" w:rsidRPr="00065E3E" w:rsidRDefault="000D5F8C" w:rsidP="000D5F8C">
      <w:pPr>
        <w:pStyle w:val="ConsNormal"/>
        <w:tabs>
          <w:tab w:val="left" w:pos="1080"/>
          <w:tab w:val="left" w:pos="1260"/>
          <w:tab w:val="num" w:pos="1440"/>
        </w:tabs>
        <w:ind w:firstLine="748"/>
        <w:jc w:val="both"/>
        <w:rPr>
          <w:rFonts w:ascii="Times New Roman" w:hAnsi="Times New Roman" w:cs="Times New Roman"/>
          <w:bCs/>
          <w:iCs/>
          <w:sz w:val="22"/>
          <w:szCs w:val="22"/>
        </w:rPr>
      </w:pPr>
      <w:r w:rsidRPr="00065E3E">
        <w:rPr>
          <w:rFonts w:ascii="Times New Roman" w:hAnsi="Times New Roman" w:cs="Times New Roman"/>
          <w:bCs/>
          <w:iCs/>
          <w:sz w:val="22"/>
          <w:szCs w:val="22"/>
        </w:rPr>
        <w:t xml:space="preserve">Член Совета директоров Общества  </w:t>
      </w:r>
      <w:r w:rsidRPr="00065E3E">
        <w:rPr>
          <w:rFonts w:ascii="Times New Roman" w:hAnsi="Times New Roman" w:cs="Times New Roman"/>
          <w:color w:val="000000"/>
          <w:sz w:val="22"/>
          <w:szCs w:val="22"/>
        </w:rPr>
        <w:t>Самуэль Б. Липман</w:t>
      </w:r>
      <w:r w:rsidRPr="00065E3E">
        <w:rPr>
          <w:rFonts w:ascii="Times New Roman" w:hAnsi="Times New Roman" w:cs="Times New Roman"/>
          <w:sz w:val="22"/>
          <w:szCs w:val="22"/>
        </w:rPr>
        <w:t xml:space="preserve"> (</w:t>
      </w:r>
      <w:r w:rsidRPr="00065E3E">
        <w:rPr>
          <w:rFonts w:ascii="Times New Roman" w:hAnsi="Times New Roman" w:cs="Times New Roman"/>
          <w:sz w:val="22"/>
          <w:szCs w:val="22"/>
          <w:lang w:val="en-US"/>
        </w:rPr>
        <w:t>Samuel</w:t>
      </w:r>
      <w:r w:rsidRPr="00065E3E">
        <w:rPr>
          <w:rFonts w:ascii="Times New Roman" w:hAnsi="Times New Roman" w:cs="Times New Roman"/>
          <w:sz w:val="22"/>
          <w:szCs w:val="22"/>
        </w:rPr>
        <w:t xml:space="preserve"> </w:t>
      </w:r>
      <w:r w:rsidRPr="00065E3E">
        <w:rPr>
          <w:rFonts w:ascii="Times New Roman" w:hAnsi="Times New Roman" w:cs="Times New Roman"/>
          <w:sz w:val="22"/>
          <w:szCs w:val="22"/>
          <w:lang w:val="en-US"/>
        </w:rPr>
        <w:t>B</w:t>
      </w:r>
      <w:r w:rsidRPr="00065E3E">
        <w:rPr>
          <w:rFonts w:ascii="Times New Roman" w:hAnsi="Times New Roman" w:cs="Times New Roman"/>
          <w:sz w:val="22"/>
          <w:szCs w:val="22"/>
        </w:rPr>
        <w:t xml:space="preserve">. </w:t>
      </w:r>
      <w:r w:rsidRPr="00065E3E">
        <w:rPr>
          <w:rFonts w:ascii="Times New Roman" w:hAnsi="Times New Roman" w:cs="Times New Roman"/>
          <w:sz w:val="22"/>
          <w:szCs w:val="22"/>
          <w:lang w:val="en-US"/>
        </w:rPr>
        <w:t>Lipman</w:t>
      </w:r>
      <w:r w:rsidRPr="00065E3E">
        <w:rPr>
          <w:rFonts w:ascii="Times New Roman" w:hAnsi="Times New Roman" w:cs="Times New Roman"/>
          <w:sz w:val="22"/>
          <w:szCs w:val="22"/>
        </w:rPr>
        <w:t>)</w:t>
      </w:r>
      <w:r w:rsidRPr="00065E3E">
        <w:rPr>
          <w:rFonts w:ascii="Times New Roman" w:hAnsi="Times New Roman" w:cs="Times New Roman"/>
          <w:bCs/>
          <w:iCs/>
          <w:sz w:val="22"/>
          <w:szCs w:val="22"/>
        </w:rPr>
        <w:t>:</w:t>
      </w:r>
    </w:p>
    <w:p w:rsidR="000D5F8C" w:rsidRPr="00065E3E" w:rsidRDefault="000D5F8C" w:rsidP="000D5F8C">
      <w:pPr>
        <w:pStyle w:val="ConsNormal"/>
        <w:widowControl/>
        <w:numPr>
          <w:ilvl w:val="1"/>
          <w:numId w:val="4"/>
        </w:numPr>
        <w:tabs>
          <w:tab w:val="clear" w:pos="2160"/>
          <w:tab w:val="num" w:pos="1080"/>
        </w:tabs>
        <w:adjustRightInd w:val="0"/>
        <w:ind w:left="0" w:firstLine="748"/>
        <w:jc w:val="both"/>
        <w:rPr>
          <w:rFonts w:ascii="Times New Roman" w:hAnsi="Times New Roman" w:cs="Times New Roman"/>
          <w:sz w:val="22"/>
          <w:szCs w:val="22"/>
        </w:rPr>
      </w:pPr>
      <w:r w:rsidRPr="00065E3E">
        <w:rPr>
          <w:rFonts w:ascii="Times New Roman" w:hAnsi="Times New Roman" w:cs="Times New Roman"/>
          <w:sz w:val="22"/>
          <w:szCs w:val="22"/>
        </w:rPr>
        <w:t>не является на момент избрания и в течение 1 (Одного) года, предшествовавшего избранию, должностным лицом или работником Общества (управляющей компании Общества), управляющим Общества;</w:t>
      </w:r>
    </w:p>
    <w:p w:rsidR="000D5F8C" w:rsidRPr="00065E3E" w:rsidRDefault="000D5F8C" w:rsidP="000D5F8C">
      <w:pPr>
        <w:pStyle w:val="ConsNormal"/>
        <w:widowControl/>
        <w:numPr>
          <w:ilvl w:val="1"/>
          <w:numId w:val="4"/>
        </w:numPr>
        <w:tabs>
          <w:tab w:val="clear" w:pos="2160"/>
          <w:tab w:val="num" w:pos="1080"/>
        </w:tabs>
        <w:adjustRightInd w:val="0"/>
        <w:ind w:left="0" w:firstLine="748"/>
        <w:jc w:val="both"/>
        <w:rPr>
          <w:rFonts w:ascii="Times New Roman" w:hAnsi="Times New Roman" w:cs="Times New Roman"/>
          <w:sz w:val="22"/>
          <w:szCs w:val="22"/>
        </w:rPr>
      </w:pPr>
      <w:r w:rsidRPr="00065E3E">
        <w:rPr>
          <w:rFonts w:ascii="Times New Roman" w:hAnsi="Times New Roman" w:cs="Times New Roman"/>
          <w:sz w:val="22"/>
          <w:szCs w:val="22"/>
        </w:rPr>
        <w:t>не является должностным лицом другого хозяйственного общества, в котором любое из должностных лиц этого общества является членом комитета совета директоров по кадрам и вознаграждениям;</w:t>
      </w:r>
    </w:p>
    <w:p w:rsidR="000D5F8C" w:rsidRPr="00065E3E" w:rsidRDefault="000D5F8C" w:rsidP="000D5F8C">
      <w:pPr>
        <w:pStyle w:val="ConsNormal"/>
        <w:widowControl/>
        <w:numPr>
          <w:ilvl w:val="1"/>
          <w:numId w:val="4"/>
        </w:numPr>
        <w:tabs>
          <w:tab w:val="clear" w:pos="2160"/>
          <w:tab w:val="num" w:pos="1080"/>
        </w:tabs>
        <w:adjustRightInd w:val="0"/>
        <w:ind w:left="0" w:firstLine="748"/>
        <w:jc w:val="both"/>
        <w:rPr>
          <w:rFonts w:ascii="Times New Roman" w:hAnsi="Times New Roman" w:cs="Times New Roman"/>
          <w:sz w:val="22"/>
          <w:szCs w:val="22"/>
        </w:rPr>
      </w:pPr>
      <w:r w:rsidRPr="00065E3E">
        <w:rPr>
          <w:rFonts w:ascii="Times New Roman" w:hAnsi="Times New Roman" w:cs="Times New Roman"/>
          <w:sz w:val="22"/>
          <w:szCs w:val="22"/>
        </w:rPr>
        <w:t>не относится к числу супругов, родителей, детей, братьев и сестер должностных лиц (управляющего) Общества (должностного лица управляющей организации Общества);</w:t>
      </w:r>
    </w:p>
    <w:p w:rsidR="000D5F8C" w:rsidRPr="00065E3E" w:rsidRDefault="000D5F8C" w:rsidP="000D5F8C">
      <w:pPr>
        <w:pStyle w:val="ConsNormal"/>
        <w:widowControl/>
        <w:numPr>
          <w:ilvl w:val="1"/>
          <w:numId w:val="4"/>
        </w:numPr>
        <w:tabs>
          <w:tab w:val="clear" w:pos="2160"/>
          <w:tab w:val="num" w:pos="1080"/>
        </w:tabs>
        <w:adjustRightInd w:val="0"/>
        <w:ind w:left="0" w:firstLine="748"/>
        <w:jc w:val="both"/>
        <w:rPr>
          <w:rFonts w:ascii="Times New Roman" w:hAnsi="Times New Roman" w:cs="Times New Roman"/>
          <w:sz w:val="22"/>
          <w:szCs w:val="22"/>
        </w:rPr>
      </w:pPr>
      <w:r w:rsidRPr="00065E3E">
        <w:rPr>
          <w:rFonts w:ascii="Times New Roman" w:hAnsi="Times New Roman" w:cs="Times New Roman"/>
          <w:sz w:val="22"/>
          <w:szCs w:val="22"/>
        </w:rPr>
        <w:t>не является аффилированным лицом Общества, за исключением члена Совета директоров Общества;</w:t>
      </w:r>
    </w:p>
    <w:p w:rsidR="000D5F8C" w:rsidRPr="00065E3E" w:rsidRDefault="000D5F8C" w:rsidP="000D5F8C">
      <w:pPr>
        <w:pStyle w:val="ConsNormal"/>
        <w:widowControl/>
        <w:numPr>
          <w:ilvl w:val="1"/>
          <w:numId w:val="4"/>
        </w:numPr>
        <w:tabs>
          <w:tab w:val="clear" w:pos="2160"/>
          <w:tab w:val="num" w:pos="1080"/>
        </w:tabs>
        <w:adjustRightInd w:val="0"/>
        <w:ind w:left="0" w:firstLine="748"/>
        <w:jc w:val="both"/>
        <w:rPr>
          <w:rFonts w:ascii="Times New Roman" w:hAnsi="Times New Roman" w:cs="Times New Roman"/>
          <w:sz w:val="22"/>
          <w:szCs w:val="22"/>
        </w:rPr>
      </w:pPr>
      <w:r w:rsidRPr="00065E3E">
        <w:rPr>
          <w:rFonts w:ascii="Times New Roman" w:hAnsi="Times New Roman" w:cs="Times New Roman"/>
          <w:sz w:val="22"/>
          <w:szCs w:val="22"/>
        </w:rPr>
        <w:t>не является стороной по обязательствам с Обществом, в соответствии с условиями которых такое лицо может приобрести имущество (получить денежные средства), стоимость которого составляет 10 (Десять) и более процентов совокупного годового дохода указанного лица, кроме получения вознаграждения за участие в деятельности Совета директоров Общества;</w:t>
      </w:r>
    </w:p>
    <w:p w:rsidR="000D5F8C" w:rsidRPr="00065E3E" w:rsidRDefault="000D5F8C" w:rsidP="000D5F8C">
      <w:pPr>
        <w:numPr>
          <w:ilvl w:val="1"/>
          <w:numId w:val="4"/>
        </w:numPr>
        <w:tabs>
          <w:tab w:val="clear" w:pos="2160"/>
          <w:tab w:val="num" w:pos="1080"/>
        </w:tabs>
        <w:ind w:left="0" w:firstLine="748"/>
        <w:jc w:val="both"/>
        <w:rPr>
          <w:sz w:val="22"/>
          <w:szCs w:val="22"/>
        </w:rPr>
      </w:pPr>
      <w:r w:rsidRPr="00065E3E">
        <w:rPr>
          <w:sz w:val="22"/>
          <w:szCs w:val="22"/>
        </w:rPr>
        <w:t xml:space="preserve">не является представителем государства, т.е. лицом, которое является представителем Российской Федерации или субъектов Российской Федерации в совете директоров акционерных </w:t>
      </w:r>
      <w:r w:rsidRPr="00065E3E">
        <w:rPr>
          <w:sz w:val="22"/>
          <w:szCs w:val="22"/>
        </w:rPr>
        <w:lastRenderedPageBreak/>
        <w:t>обществ, в отношении которых принято решение об использовании специального права («золотой акции»), и лицом, избранным в совет директоров из числа кандидатов, выдвинутых Российской Федерацией, а также субъектом Российской Федерации или муниципальным образованием, если такой член совета директоров должен голосовать на основании письменных директив (указаний и т.д.) соответственно Российской Федерации, субъекта Российской Федерации или муниципального образования.</w:t>
      </w:r>
    </w:p>
    <w:p w:rsidR="000D5F8C" w:rsidRPr="00065E3E" w:rsidRDefault="000D5F8C" w:rsidP="000D5F8C">
      <w:pPr>
        <w:jc w:val="both"/>
        <w:rPr>
          <w:sz w:val="22"/>
          <w:szCs w:val="22"/>
        </w:rPr>
      </w:pPr>
    </w:p>
    <w:p w:rsidR="000D5F8C" w:rsidRPr="00065E3E" w:rsidRDefault="000D5F8C" w:rsidP="000D5F8C">
      <w:pPr>
        <w:ind w:firstLine="748"/>
        <w:jc w:val="both"/>
        <w:rPr>
          <w:sz w:val="22"/>
          <w:szCs w:val="22"/>
        </w:rPr>
      </w:pPr>
      <w:r w:rsidRPr="00065E3E">
        <w:rPr>
          <w:bCs/>
          <w:iCs/>
          <w:color w:val="000000"/>
          <w:sz w:val="22"/>
          <w:szCs w:val="22"/>
        </w:rPr>
        <w:t xml:space="preserve">6. </w:t>
      </w:r>
      <w:r w:rsidRPr="00065E3E">
        <w:rPr>
          <w:b/>
          <w:sz w:val="22"/>
          <w:szCs w:val="22"/>
        </w:rPr>
        <w:t>Маркус Джеймс Роудз (</w:t>
      </w:r>
      <w:r w:rsidRPr="00065E3E">
        <w:rPr>
          <w:rStyle w:val="ac"/>
          <w:color w:val="000000"/>
          <w:sz w:val="22"/>
          <w:szCs w:val="22"/>
        </w:rPr>
        <w:t xml:space="preserve">Marcus </w:t>
      </w:r>
      <w:r w:rsidRPr="00065E3E">
        <w:rPr>
          <w:rStyle w:val="ac"/>
          <w:color w:val="000000"/>
          <w:sz w:val="22"/>
          <w:szCs w:val="22"/>
          <w:lang w:val="en-US"/>
        </w:rPr>
        <w:t>James</w:t>
      </w:r>
      <w:r w:rsidRPr="00065E3E">
        <w:rPr>
          <w:rStyle w:val="ac"/>
          <w:color w:val="000000"/>
          <w:sz w:val="22"/>
          <w:szCs w:val="22"/>
        </w:rPr>
        <w:t xml:space="preserve"> Rhodes</w:t>
      </w:r>
      <w:r w:rsidRPr="00065E3E">
        <w:rPr>
          <w:b/>
          <w:sz w:val="22"/>
          <w:szCs w:val="22"/>
        </w:rPr>
        <w:t xml:space="preserve">) - </w:t>
      </w:r>
      <w:r w:rsidRPr="00065E3E">
        <w:rPr>
          <w:sz w:val="22"/>
          <w:szCs w:val="22"/>
        </w:rPr>
        <w:t>независимый член Совета директоров Общества с 26 февраля 2010 года.</w:t>
      </w:r>
    </w:p>
    <w:p w:rsidR="000D5F8C" w:rsidRPr="00065E3E" w:rsidRDefault="000D5F8C" w:rsidP="000D5F8C">
      <w:pPr>
        <w:ind w:firstLine="748"/>
        <w:jc w:val="both"/>
        <w:rPr>
          <w:bCs/>
          <w:iCs/>
          <w:color w:val="0E0E0E"/>
          <w:sz w:val="22"/>
          <w:szCs w:val="22"/>
        </w:rPr>
      </w:pPr>
      <w:r w:rsidRPr="00065E3E">
        <w:rPr>
          <w:sz w:val="22"/>
          <w:szCs w:val="22"/>
        </w:rPr>
        <w:t>В 1982 году закончил Университет Лафборо (</w:t>
      </w:r>
      <w:r w:rsidRPr="00065E3E">
        <w:rPr>
          <w:bCs/>
          <w:iCs/>
          <w:color w:val="0E0E0E"/>
          <w:sz w:val="22"/>
          <w:szCs w:val="22"/>
        </w:rPr>
        <w:t>Loughborough) по специальности «Бухгалтерский учет».</w:t>
      </w:r>
    </w:p>
    <w:p w:rsidR="000D5F8C" w:rsidRPr="00065E3E" w:rsidRDefault="000D5F8C" w:rsidP="000D5F8C">
      <w:pPr>
        <w:ind w:firstLine="748"/>
        <w:jc w:val="both"/>
        <w:rPr>
          <w:bCs/>
          <w:iCs/>
          <w:color w:val="000000"/>
          <w:sz w:val="22"/>
          <w:szCs w:val="22"/>
        </w:rPr>
      </w:pPr>
      <w:r w:rsidRPr="00065E3E">
        <w:rPr>
          <w:bCs/>
          <w:iCs/>
          <w:color w:val="0E0E0E"/>
          <w:sz w:val="22"/>
          <w:szCs w:val="22"/>
        </w:rPr>
        <w:t>В 1986 году закончил Институт дипломированных бухгалтеров Англии и Уэльса.</w:t>
      </w:r>
    </w:p>
    <w:p w:rsidR="000D5F8C" w:rsidRPr="00065E3E" w:rsidRDefault="000D5F8C" w:rsidP="000D5F8C">
      <w:pPr>
        <w:ind w:firstLine="748"/>
        <w:jc w:val="both"/>
        <w:rPr>
          <w:rStyle w:val="SUBST"/>
          <w:b w:val="0"/>
          <w:i w:val="0"/>
        </w:rPr>
      </w:pPr>
      <w:r w:rsidRPr="00065E3E">
        <w:rPr>
          <w:sz w:val="22"/>
          <w:szCs w:val="22"/>
        </w:rPr>
        <w:t xml:space="preserve">Доля в уставном капитале Общества: </w:t>
      </w:r>
      <w:r w:rsidRPr="00065E3E">
        <w:rPr>
          <w:rStyle w:val="SUBST"/>
          <w:b w:val="0"/>
          <w:i w:val="0"/>
        </w:rPr>
        <w:t xml:space="preserve">доли не имеет. </w:t>
      </w:r>
    </w:p>
    <w:p w:rsidR="000D5F8C" w:rsidRPr="00065E3E" w:rsidRDefault="000D5F8C" w:rsidP="000D5F8C">
      <w:pPr>
        <w:pStyle w:val="ConsNormal"/>
        <w:ind w:firstLine="748"/>
        <w:jc w:val="both"/>
        <w:rPr>
          <w:rStyle w:val="SUBST"/>
          <w:rFonts w:ascii="Times New Roman" w:hAnsi="Times New Roman" w:cs="Times New Roman"/>
          <w:b w:val="0"/>
          <w:i w:val="0"/>
        </w:rPr>
      </w:pPr>
      <w:r w:rsidRPr="00065E3E">
        <w:rPr>
          <w:rFonts w:ascii="Times New Roman" w:hAnsi="Times New Roman" w:cs="Times New Roman"/>
          <w:sz w:val="22"/>
          <w:szCs w:val="22"/>
        </w:rPr>
        <w:t xml:space="preserve">Доля обыкновенных акций: </w:t>
      </w:r>
      <w:r w:rsidRPr="00065E3E">
        <w:rPr>
          <w:rStyle w:val="SUBST"/>
          <w:rFonts w:ascii="Times New Roman" w:hAnsi="Times New Roman" w:cs="Times New Roman"/>
          <w:b w:val="0"/>
          <w:i w:val="0"/>
        </w:rPr>
        <w:t xml:space="preserve">доли не имеет. </w:t>
      </w:r>
    </w:p>
    <w:p w:rsidR="000D5F8C" w:rsidRPr="00065E3E" w:rsidRDefault="000D5F8C" w:rsidP="000D5F8C">
      <w:pPr>
        <w:pStyle w:val="ConsNormal"/>
        <w:ind w:firstLine="748"/>
        <w:jc w:val="both"/>
        <w:rPr>
          <w:rFonts w:ascii="Times New Roman" w:hAnsi="Times New Roman" w:cs="Times New Roman"/>
          <w:sz w:val="22"/>
          <w:szCs w:val="22"/>
        </w:rPr>
      </w:pPr>
      <w:r w:rsidRPr="00065E3E">
        <w:rPr>
          <w:rFonts w:ascii="Times New Roman" w:hAnsi="Times New Roman" w:cs="Times New Roman"/>
          <w:sz w:val="22"/>
          <w:szCs w:val="22"/>
        </w:rPr>
        <w:t xml:space="preserve">Доля участия в уставном капитале дочерних и зависимых обществ Общества: </w:t>
      </w:r>
      <w:r w:rsidRPr="00065E3E">
        <w:rPr>
          <w:rFonts w:ascii="Times New Roman" w:hAnsi="Times New Roman" w:cs="Times New Roman"/>
          <w:bCs/>
          <w:iCs/>
          <w:sz w:val="22"/>
          <w:szCs w:val="22"/>
        </w:rPr>
        <w:t>доли не имеет.</w:t>
      </w:r>
    </w:p>
    <w:p w:rsidR="000D5F8C" w:rsidRPr="00065E3E" w:rsidRDefault="000D5F8C" w:rsidP="000D5F8C">
      <w:pPr>
        <w:pStyle w:val="ConsNormal"/>
        <w:ind w:firstLine="748"/>
        <w:jc w:val="both"/>
        <w:rPr>
          <w:rFonts w:ascii="Times New Roman" w:hAnsi="Times New Roman" w:cs="Times New Roman"/>
          <w:sz w:val="22"/>
          <w:szCs w:val="22"/>
        </w:rPr>
      </w:pPr>
      <w:r w:rsidRPr="00065E3E">
        <w:rPr>
          <w:rFonts w:ascii="Times New Roman" w:hAnsi="Times New Roman" w:cs="Times New Roman"/>
          <w:sz w:val="22"/>
          <w:szCs w:val="22"/>
        </w:rPr>
        <w:t>Является независимым и незаинтересованным членом Совета директоров Общества.</w:t>
      </w:r>
    </w:p>
    <w:p w:rsidR="000D5F8C" w:rsidRPr="00065E3E" w:rsidRDefault="000D5F8C" w:rsidP="000D5F8C">
      <w:pPr>
        <w:pStyle w:val="ConsNormal"/>
        <w:tabs>
          <w:tab w:val="left" w:pos="1080"/>
          <w:tab w:val="left" w:pos="1260"/>
          <w:tab w:val="num" w:pos="1440"/>
        </w:tabs>
        <w:ind w:firstLine="748"/>
        <w:jc w:val="both"/>
        <w:rPr>
          <w:rFonts w:ascii="Times New Roman" w:hAnsi="Times New Roman" w:cs="Times New Roman"/>
          <w:bCs/>
          <w:iCs/>
          <w:sz w:val="22"/>
          <w:szCs w:val="22"/>
        </w:rPr>
      </w:pPr>
      <w:r w:rsidRPr="00065E3E">
        <w:rPr>
          <w:rFonts w:ascii="Times New Roman" w:hAnsi="Times New Roman" w:cs="Times New Roman"/>
          <w:bCs/>
          <w:iCs/>
          <w:sz w:val="22"/>
          <w:szCs w:val="22"/>
        </w:rPr>
        <w:t xml:space="preserve">Член Совета директоров Общества  </w:t>
      </w:r>
      <w:r w:rsidR="00D412D6" w:rsidRPr="00065E3E">
        <w:rPr>
          <w:rFonts w:ascii="Times New Roman" w:hAnsi="Times New Roman" w:cs="Times New Roman"/>
          <w:sz w:val="22"/>
          <w:szCs w:val="22"/>
        </w:rPr>
        <w:t>Маркус Джеймс Роудз (</w:t>
      </w:r>
      <w:r w:rsidR="00D412D6" w:rsidRPr="00065E3E">
        <w:rPr>
          <w:rStyle w:val="ac"/>
          <w:rFonts w:ascii="Times New Roman" w:hAnsi="Times New Roman" w:cs="Times New Roman"/>
          <w:b w:val="0"/>
          <w:color w:val="000000"/>
          <w:sz w:val="22"/>
          <w:szCs w:val="22"/>
        </w:rPr>
        <w:t xml:space="preserve">Marcus </w:t>
      </w:r>
      <w:r w:rsidR="00D412D6" w:rsidRPr="00065E3E">
        <w:rPr>
          <w:rStyle w:val="ac"/>
          <w:rFonts w:ascii="Times New Roman" w:hAnsi="Times New Roman" w:cs="Times New Roman"/>
          <w:b w:val="0"/>
          <w:color w:val="000000"/>
          <w:sz w:val="22"/>
          <w:szCs w:val="22"/>
          <w:lang w:val="en-US"/>
        </w:rPr>
        <w:t>James</w:t>
      </w:r>
      <w:r w:rsidR="00D412D6" w:rsidRPr="00065E3E">
        <w:rPr>
          <w:rStyle w:val="ac"/>
          <w:rFonts w:ascii="Times New Roman" w:hAnsi="Times New Roman" w:cs="Times New Roman"/>
          <w:b w:val="0"/>
          <w:color w:val="000000"/>
          <w:sz w:val="22"/>
          <w:szCs w:val="22"/>
        </w:rPr>
        <w:t xml:space="preserve"> Rhodes</w:t>
      </w:r>
      <w:r w:rsidR="00D412D6" w:rsidRPr="00065E3E">
        <w:rPr>
          <w:rFonts w:ascii="Times New Roman" w:hAnsi="Times New Roman" w:cs="Times New Roman"/>
          <w:sz w:val="22"/>
          <w:szCs w:val="22"/>
        </w:rPr>
        <w:t>)</w:t>
      </w:r>
      <w:r w:rsidRPr="00065E3E">
        <w:rPr>
          <w:rFonts w:ascii="Times New Roman" w:hAnsi="Times New Roman" w:cs="Times New Roman"/>
          <w:bCs/>
          <w:iCs/>
          <w:sz w:val="22"/>
          <w:szCs w:val="22"/>
        </w:rPr>
        <w:t>:</w:t>
      </w:r>
    </w:p>
    <w:p w:rsidR="000D5F8C" w:rsidRPr="00065E3E" w:rsidRDefault="000D5F8C" w:rsidP="000D5F8C">
      <w:pPr>
        <w:pStyle w:val="ConsNormal"/>
        <w:widowControl/>
        <w:numPr>
          <w:ilvl w:val="1"/>
          <w:numId w:val="4"/>
        </w:numPr>
        <w:tabs>
          <w:tab w:val="clear" w:pos="2160"/>
          <w:tab w:val="num" w:pos="1080"/>
        </w:tabs>
        <w:adjustRightInd w:val="0"/>
        <w:ind w:left="0" w:firstLine="748"/>
        <w:jc w:val="both"/>
        <w:rPr>
          <w:rFonts w:ascii="Times New Roman" w:hAnsi="Times New Roman" w:cs="Times New Roman"/>
          <w:sz w:val="22"/>
          <w:szCs w:val="22"/>
        </w:rPr>
      </w:pPr>
      <w:r w:rsidRPr="00065E3E">
        <w:rPr>
          <w:rFonts w:ascii="Times New Roman" w:hAnsi="Times New Roman" w:cs="Times New Roman"/>
          <w:sz w:val="22"/>
          <w:szCs w:val="22"/>
        </w:rPr>
        <w:t>не является на момент избрания и в течение 1 (Одного) года, предшествовавшего избранию, должностным лицом или работником Общества (управляющей компании Общества), управляющим Общества;</w:t>
      </w:r>
    </w:p>
    <w:p w:rsidR="000D5F8C" w:rsidRPr="00065E3E" w:rsidRDefault="000D5F8C" w:rsidP="000D5F8C">
      <w:pPr>
        <w:pStyle w:val="ConsNormal"/>
        <w:widowControl/>
        <w:numPr>
          <w:ilvl w:val="1"/>
          <w:numId w:val="4"/>
        </w:numPr>
        <w:tabs>
          <w:tab w:val="clear" w:pos="2160"/>
          <w:tab w:val="num" w:pos="1080"/>
        </w:tabs>
        <w:adjustRightInd w:val="0"/>
        <w:ind w:left="0" w:firstLine="748"/>
        <w:jc w:val="both"/>
        <w:rPr>
          <w:rFonts w:ascii="Times New Roman" w:hAnsi="Times New Roman" w:cs="Times New Roman"/>
          <w:sz w:val="22"/>
          <w:szCs w:val="22"/>
        </w:rPr>
      </w:pPr>
      <w:r w:rsidRPr="00065E3E">
        <w:rPr>
          <w:rFonts w:ascii="Times New Roman" w:hAnsi="Times New Roman" w:cs="Times New Roman"/>
          <w:sz w:val="22"/>
          <w:szCs w:val="22"/>
        </w:rPr>
        <w:t>не является должностным лицом другого хозяйственного общества, в котором любое из должностных лиц этого общества является членом комитета совета директоров по кадрам и вознаграждениям;</w:t>
      </w:r>
    </w:p>
    <w:p w:rsidR="000D5F8C" w:rsidRPr="00065E3E" w:rsidRDefault="000D5F8C" w:rsidP="000D5F8C">
      <w:pPr>
        <w:pStyle w:val="ConsNormal"/>
        <w:widowControl/>
        <w:numPr>
          <w:ilvl w:val="1"/>
          <w:numId w:val="4"/>
        </w:numPr>
        <w:tabs>
          <w:tab w:val="clear" w:pos="2160"/>
          <w:tab w:val="num" w:pos="1080"/>
        </w:tabs>
        <w:adjustRightInd w:val="0"/>
        <w:ind w:left="0" w:firstLine="748"/>
        <w:jc w:val="both"/>
        <w:rPr>
          <w:rFonts w:ascii="Times New Roman" w:hAnsi="Times New Roman" w:cs="Times New Roman"/>
          <w:sz w:val="22"/>
          <w:szCs w:val="22"/>
        </w:rPr>
      </w:pPr>
      <w:r w:rsidRPr="00065E3E">
        <w:rPr>
          <w:rFonts w:ascii="Times New Roman" w:hAnsi="Times New Roman" w:cs="Times New Roman"/>
          <w:sz w:val="22"/>
          <w:szCs w:val="22"/>
        </w:rPr>
        <w:t>не относится к числу супругов, родителей, детей, братьев и сестер должностных лиц (управляющего) Общества (должностного лица управляющей организации Общества);</w:t>
      </w:r>
    </w:p>
    <w:p w:rsidR="000D5F8C" w:rsidRPr="00065E3E" w:rsidRDefault="000D5F8C" w:rsidP="000D5F8C">
      <w:pPr>
        <w:pStyle w:val="ConsNormal"/>
        <w:widowControl/>
        <w:numPr>
          <w:ilvl w:val="1"/>
          <w:numId w:val="4"/>
        </w:numPr>
        <w:tabs>
          <w:tab w:val="clear" w:pos="2160"/>
          <w:tab w:val="num" w:pos="1080"/>
        </w:tabs>
        <w:adjustRightInd w:val="0"/>
        <w:ind w:left="0" w:firstLine="748"/>
        <w:jc w:val="both"/>
        <w:rPr>
          <w:rFonts w:ascii="Times New Roman" w:hAnsi="Times New Roman" w:cs="Times New Roman"/>
          <w:sz w:val="22"/>
          <w:szCs w:val="22"/>
        </w:rPr>
      </w:pPr>
      <w:r w:rsidRPr="00065E3E">
        <w:rPr>
          <w:rFonts w:ascii="Times New Roman" w:hAnsi="Times New Roman" w:cs="Times New Roman"/>
          <w:sz w:val="22"/>
          <w:szCs w:val="22"/>
        </w:rPr>
        <w:t>не является аффилированным лицом Общества, за исключением члена Совета директоров Общества;</w:t>
      </w:r>
    </w:p>
    <w:p w:rsidR="000D5F8C" w:rsidRPr="00065E3E" w:rsidRDefault="000D5F8C" w:rsidP="000D5F8C">
      <w:pPr>
        <w:pStyle w:val="ConsNormal"/>
        <w:widowControl/>
        <w:numPr>
          <w:ilvl w:val="1"/>
          <w:numId w:val="4"/>
        </w:numPr>
        <w:tabs>
          <w:tab w:val="clear" w:pos="2160"/>
          <w:tab w:val="num" w:pos="1080"/>
        </w:tabs>
        <w:adjustRightInd w:val="0"/>
        <w:ind w:left="0" w:firstLine="748"/>
        <w:jc w:val="both"/>
        <w:rPr>
          <w:rFonts w:ascii="Times New Roman" w:hAnsi="Times New Roman" w:cs="Times New Roman"/>
          <w:sz w:val="22"/>
          <w:szCs w:val="22"/>
        </w:rPr>
      </w:pPr>
      <w:r w:rsidRPr="00065E3E">
        <w:rPr>
          <w:rFonts w:ascii="Times New Roman" w:hAnsi="Times New Roman" w:cs="Times New Roman"/>
          <w:sz w:val="22"/>
          <w:szCs w:val="22"/>
        </w:rPr>
        <w:t>не является стороной по обязательствам с Обществом, в соответствии с условиями которых такое лицо может приобрести имущество (получить денежные средства), стоимость которого составляет 10 (Десять) и более процентов совокупного годового дохода указанного лица, кроме получения вознаграждения за участие в деятельности Совета директоров Общества;</w:t>
      </w:r>
    </w:p>
    <w:p w:rsidR="000D5F8C" w:rsidRPr="00065E3E" w:rsidRDefault="000D5F8C" w:rsidP="000D5F8C">
      <w:pPr>
        <w:numPr>
          <w:ilvl w:val="1"/>
          <w:numId w:val="4"/>
        </w:numPr>
        <w:tabs>
          <w:tab w:val="clear" w:pos="2160"/>
          <w:tab w:val="num" w:pos="1080"/>
        </w:tabs>
        <w:ind w:left="0" w:firstLine="748"/>
        <w:jc w:val="both"/>
        <w:rPr>
          <w:sz w:val="22"/>
          <w:szCs w:val="22"/>
        </w:rPr>
      </w:pPr>
      <w:r w:rsidRPr="00065E3E">
        <w:rPr>
          <w:sz w:val="22"/>
          <w:szCs w:val="22"/>
        </w:rPr>
        <w:t>не является представителем государства, т.е. лицом, которое является представителем Российской Федерации или субъектов Российской Федерации в совете директоров акционерных обществ, в отношении которых принято решение об использовании специального права («золотой акции»), и лицом, избранным в совет директоров из числа кандидатов, выдвинутых Российской Федерацией, а также субъектом Российской Федерации или муниципальным образованием, если такой член совета директоров должен голосовать на основании письменных директив (указаний и т.д.) соответственно Российской Федерации, субъекта Российской Федерации или муниципального образования.</w:t>
      </w:r>
    </w:p>
    <w:p w:rsidR="000D5F8C" w:rsidRPr="00065E3E" w:rsidRDefault="000D5F8C" w:rsidP="000D5F8C">
      <w:pPr>
        <w:ind w:firstLine="748"/>
        <w:jc w:val="both"/>
        <w:rPr>
          <w:bCs/>
          <w:iCs/>
          <w:color w:val="000000"/>
          <w:sz w:val="22"/>
          <w:szCs w:val="22"/>
        </w:rPr>
      </w:pPr>
    </w:p>
    <w:p w:rsidR="000D5F8C" w:rsidRPr="00065E3E" w:rsidRDefault="000D5F8C" w:rsidP="000D5F8C">
      <w:pPr>
        <w:ind w:firstLine="748"/>
        <w:jc w:val="both"/>
        <w:rPr>
          <w:bCs/>
          <w:iCs/>
          <w:color w:val="000000"/>
          <w:sz w:val="22"/>
          <w:szCs w:val="22"/>
        </w:rPr>
      </w:pPr>
      <w:r w:rsidRPr="00065E3E">
        <w:rPr>
          <w:bCs/>
          <w:iCs/>
          <w:color w:val="000000"/>
          <w:sz w:val="22"/>
          <w:szCs w:val="22"/>
        </w:rPr>
        <w:t xml:space="preserve">7. </w:t>
      </w:r>
      <w:r w:rsidRPr="00065E3E">
        <w:rPr>
          <w:b/>
          <w:bCs/>
          <w:iCs/>
          <w:color w:val="000000"/>
          <w:sz w:val="22"/>
          <w:szCs w:val="22"/>
        </w:rPr>
        <w:t>Дячук Юрий Николаевич</w:t>
      </w:r>
      <w:r w:rsidRPr="00065E3E">
        <w:rPr>
          <w:bCs/>
          <w:iCs/>
          <w:color w:val="000000"/>
          <w:sz w:val="22"/>
          <w:szCs w:val="22"/>
        </w:rPr>
        <w:t xml:space="preserve"> - член Совета директоров Общества с 14 апреля 2006 года.</w:t>
      </w:r>
    </w:p>
    <w:p w:rsidR="000D5F8C" w:rsidRPr="00065E3E" w:rsidRDefault="000D5F8C" w:rsidP="000D5F8C">
      <w:pPr>
        <w:ind w:firstLine="748"/>
        <w:jc w:val="both"/>
        <w:rPr>
          <w:sz w:val="22"/>
          <w:szCs w:val="22"/>
        </w:rPr>
      </w:pPr>
      <w:r w:rsidRPr="00065E3E">
        <w:rPr>
          <w:sz w:val="22"/>
          <w:szCs w:val="22"/>
        </w:rPr>
        <w:t xml:space="preserve">Родился 22 августа 1967 года. В 1995 году окончил Московскую государственную юридическую академию по специальности «Гражданское право». Имеет 14-ти летний опыт практической работы юристом, из них 12 лет в качестве руководителя юридических подразделений. В 1995 году поступил на работу юристом в юридический отдел ОАО «ЧМПЗ». В 1996 году переведен на должность руководителя юридического отдела, проработав на ней до конца 2001 года. В конце 2001 года, перешел на работу на должность руководителя юридического управления управляющей компании АПК «Черкизовский». В 2005 году выступал главным консультантом и осуществлял непосредственное руководство юридическим сопровождением структурирования предприятий группы в единую холдинговую компанию «Группа Черкизово». </w:t>
      </w:r>
    </w:p>
    <w:p w:rsidR="000D5F8C" w:rsidRPr="00065E3E" w:rsidRDefault="000D5F8C" w:rsidP="000D5F8C">
      <w:pPr>
        <w:pStyle w:val="ConsNormal"/>
        <w:ind w:firstLine="748"/>
        <w:jc w:val="both"/>
        <w:rPr>
          <w:rFonts w:ascii="Times New Roman" w:hAnsi="Times New Roman" w:cs="Times New Roman"/>
          <w:color w:val="000000"/>
          <w:sz w:val="22"/>
          <w:szCs w:val="22"/>
        </w:rPr>
      </w:pPr>
      <w:r w:rsidRPr="00065E3E">
        <w:rPr>
          <w:rFonts w:ascii="Times New Roman" w:hAnsi="Times New Roman" w:cs="Times New Roman"/>
          <w:bCs/>
          <w:iCs/>
          <w:color w:val="000000"/>
          <w:sz w:val="22"/>
          <w:szCs w:val="22"/>
        </w:rPr>
        <w:t>Гражданство: Россия.</w:t>
      </w:r>
    </w:p>
    <w:p w:rsidR="000D5F8C" w:rsidRPr="00E637F9" w:rsidRDefault="000D5F8C" w:rsidP="000D5F8C">
      <w:pPr>
        <w:ind w:firstLine="748"/>
        <w:jc w:val="both"/>
        <w:rPr>
          <w:sz w:val="22"/>
          <w:szCs w:val="22"/>
        </w:rPr>
      </w:pPr>
      <w:r w:rsidRPr="00E637F9">
        <w:rPr>
          <w:sz w:val="22"/>
          <w:szCs w:val="22"/>
        </w:rPr>
        <w:t xml:space="preserve">Доля в уставном капитале Общества: </w:t>
      </w:r>
      <w:r w:rsidRPr="00E637F9">
        <w:rPr>
          <w:rStyle w:val="SUBST"/>
          <w:b w:val="0"/>
          <w:bCs w:val="0"/>
          <w:i w:val="0"/>
          <w:iCs w:val="0"/>
        </w:rPr>
        <w:t>доли не имеет.</w:t>
      </w:r>
    </w:p>
    <w:p w:rsidR="000D5F8C" w:rsidRPr="00065E3E" w:rsidRDefault="000D5F8C" w:rsidP="000D5F8C">
      <w:pPr>
        <w:tabs>
          <w:tab w:val="left" w:pos="4635"/>
        </w:tabs>
        <w:ind w:firstLine="748"/>
        <w:jc w:val="both"/>
        <w:rPr>
          <w:rStyle w:val="SUBST"/>
          <w:b w:val="0"/>
          <w:bCs w:val="0"/>
          <w:i w:val="0"/>
          <w:iCs w:val="0"/>
        </w:rPr>
      </w:pPr>
      <w:r w:rsidRPr="00E637F9">
        <w:rPr>
          <w:sz w:val="22"/>
          <w:szCs w:val="22"/>
        </w:rPr>
        <w:t xml:space="preserve">Доля обыкновенных акций: </w:t>
      </w:r>
      <w:r w:rsidRPr="00E637F9">
        <w:rPr>
          <w:rStyle w:val="SUBST"/>
          <w:b w:val="0"/>
          <w:bCs w:val="0"/>
          <w:i w:val="0"/>
          <w:iCs w:val="0"/>
        </w:rPr>
        <w:t>доли не имеет.</w:t>
      </w:r>
    </w:p>
    <w:p w:rsidR="00433B93" w:rsidRPr="00065E3E" w:rsidRDefault="00641B8B" w:rsidP="00641B8B">
      <w:pPr>
        <w:rPr>
          <w:b/>
          <w:bCs/>
          <w:sz w:val="22"/>
          <w:szCs w:val="22"/>
        </w:rPr>
      </w:pPr>
      <w:r w:rsidRPr="00065E3E">
        <w:rPr>
          <w:b/>
          <w:bCs/>
          <w:sz w:val="22"/>
          <w:szCs w:val="22"/>
        </w:rPr>
        <w:tab/>
      </w:r>
    </w:p>
    <w:p w:rsidR="00433B93" w:rsidRPr="00065E3E" w:rsidRDefault="00433B93" w:rsidP="00433B93">
      <w:pPr>
        <w:rPr>
          <w:sz w:val="22"/>
          <w:szCs w:val="22"/>
        </w:rPr>
      </w:pPr>
      <w:r w:rsidRPr="00065E3E">
        <w:rPr>
          <w:sz w:val="22"/>
          <w:szCs w:val="22"/>
        </w:rPr>
        <w:tab/>
      </w:r>
    </w:p>
    <w:p w:rsidR="00414C04" w:rsidRPr="00065E3E" w:rsidRDefault="00433B93" w:rsidP="00E04B46">
      <w:pPr>
        <w:jc w:val="both"/>
        <w:rPr>
          <w:sz w:val="22"/>
          <w:szCs w:val="22"/>
        </w:rPr>
      </w:pPr>
      <w:r w:rsidRPr="00065E3E">
        <w:rPr>
          <w:sz w:val="22"/>
          <w:szCs w:val="22"/>
        </w:rPr>
        <w:lastRenderedPageBreak/>
        <w:tab/>
      </w:r>
      <w:r w:rsidR="00641B8B" w:rsidRPr="00E324C8">
        <w:rPr>
          <w:sz w:val="22"/>
          <w:szCs w:val="22"/>
        </w:rPr>
        <w:t>В течение 20</w:t>
      </w:r>
      <w:r w:rsidR="00D2352D" w:rsidRPr="00E324C8">
        <w:rPr>
          <w:sz w:val="22"/>
          <w:szCs w:val="22"/>
        </w:rPr>
        <w:t>11</w:t>
      </w:r>
      <w:r w:rsidR="00641B8B" w:rsidRPr="00E324C8">
        <w:rPr>
          <w:sz w:val="22"/>
          <w:szCs w:val="22"/>
        </w:rPr>
        <w:t xml:space="preserve">  года членами Совета директоров </w:t>
      </w:r>
      <w:r w:rsidR="00420A94" w:rsidRPr="00E324C8">
        <w:rPr>
          <w:sz w:val="22"/>
          <w:szCs w:val="22"/>
        </w:rPr>
        <w:t xml:space="preserve">Общества </w:t>
      </w:r>
      <w:r w:rsidR="00E04B46" w:rsidRPr="00E324C8">
        <w:rPr>
          <w:sz w:val="22"/>
          <w:szCs w:val="22"/>
        </w:rPr>
        <w:t>не совершались</w:t>
      </w:r>
      <w:r w:rsidR="00641B8B" w:rsidRPr="00E324C8">
        <w:rPr>
          <w:sz w:val="22"/>
          <w:szCs w:val="22"/>
        </w:rPr>
        <w:t xml:space="preserve"> </w:t>
      </w:r>
      <w:r w:rsidR="00E04B46" w:rsidRPr="00E324C8">
        <w:rPr>
          <w:sz w:val="22"/>
          <w:szCs w:val="22"/>
        </w:rPr>
        <w:t>сделки с акциями О</w:t>
      </w:r>
      <w:r w:rsidR="00641B8B" w:rsidRPr="00E324C8">
        <w:rPr>
          <w:sz w:val="22"/>
          <w:szCs w:val="22"/>
        </w:rPr>
        <w:t>бщества</w:t>
      </w:r>
      <w:r w:rsidR="0013392F" w:rsidRPr="00E324C8">
        <w:rPr>
          <w:sz w:val="22"/>
          <w:szCs w:val="22"/>
        </w:rPr>
        <w:t>.</w:t>
      </w:r>
    </w:p>
    <w:p w:rsidR="000C6A6D" w:rsidRPr="00065E3E" w:rsidRDefault="000C6A6D" w:rsidP="00416573">
      <w:pPr>
        <w:jc w:val="center"/>
        <w:rPr>
          <w:b/>
          <w:sz w:val="22"/>
          <w:szCs w:val="22"/>
          <w:highlight w:val="red"/>
        </w:rPr>
      </w:pPr>
    </w:p>
    <w:p w:rsidR="000C6A6D" w:rsidRPr="00065E3E" w:rsidRDefault="000C6A6D" w:rsidP="000C6A6D">
      <w:pPr>
        <w:autoSpaceDE w:val="0"/>
        <w:autoSpaceDN w:val="0"/>
        <w:adjustRightInd w:val="0"/>
        <w:ind w:firstLine="720"/>
        <w:jc w:val="both"/>
        <w:rPr>
          <w:b/>
          <w:sz w:val="22"/>
          <w:szCs w:val="22"/>
        </w:rPr>
      </w:pPr>
      <w:r w:rsidRPr="00065E3E">
        <w:rPr>
          <w:b/>
          <w:sz w:val="22"/>
          <w:szCs w:val="22"/>
        </w:rPr>
        <w:t>3.2. Сведения о лице, занимающем должность единоличного исполнительного органа Общества.</w:t>
      </w:r>
    </w:p>
    <w:p w:rsidR="00605F4D" w:rsidRPr="00065E3E" w:rsidRDefault="00605F4D" w:rsidP="00605F4D">
      <w:pPr>
        <w:ind w:firstLine="748"/>
        <w:jc w:val="both"/>
        <w:rPr>
          <w:bCs/>
          <w:iCs/>
          <w:color w:val="000000"/>
          <w:sz w:val="22"/>
          <w:szCs w:val="22"/>
        </w:rPr>
      </w:pPr>
      <w:r w:rsidRPr="00065E3E">
        <w:rPr>
          <w:bCs/>
          <w:iCs/>
          <w:color w:val="000000"/>
          <w:sz w:val="22"/>
          <w:szCs w:val="22"/>
        </w:rPr>
        <w:t>Единоличный исполнительный орган Общества – Генеральный директор Общества осуществляет руководство текущей деятельностью Общества. Генеральный директор Общества подотчетен Совету директоров Общества и Общему собранию акционеров Общества.</w:t>
      </w:r>
    </w:p>
    <w:p w:rsidR="00605F4D" w:rsidRPr="00065E3E" w:rsidRDefault="00605F4D" w:rsidP="00605F4D">
      <w:pPr>
        <w:ind w:firstLine="748"/>
        <w:jc w:val="both"/>
        <w:rPr>
          <w:bCs/>
          <w:iCs/>
          <w:color w:val="000000"/>
          <w:sz w:val="22"/>
          <w:szCs w:val="22"/>
        </w:rPr>
      </w:pPr>
      <w:r w:rsidRPr="00065E3E">
        <w:rPr>
          <w:bCs/>
          <w:iCs/>
          <w:color w:val="000000"/>
          <w:sz w:val="22"/>
          <w:szCs w:val="22"/>
        </w:rPr>
        <w:t>К компетенции Генерального директора Общества относятся все вопросы руководства текущей деятельности Общества, за исключением вопросов, отнесенных к исключительной компетенции Общего собрания акционеров Общества и Совета директоров Общества.</w:t>
      </w:r>
    </w:p>
    <w:p w:rsidR="00605F4D" w:rsidRPr="00065E3E" w:rsidRDefault="00605F4D" w:rsidP="00605F4D">
      <w:pPr>
        <w:ind w:firstLine="748"/>
        <w:jc w:val="both"/>
        <w:rPr>
          <w:bCs/>
          <w:iCs/>
          <w:color w:val="000000"/>
          <w:sz w:val="22"/>
          <w:szCs w:val="22"/>
        </w:rPr>
      </w:pPr>
      <w:r w:rsidRPr="00065E3E">
        <w:rPr>
          <w:bCs/>
          <w:iCs/>
          <w:color w:val="000000"/>
          <w:sz w:val="22"/>
          <w:szCs w:val="22"/>
        </w:rPr>
        <w:t>Генеральный директор Общества организует выполнение решений Общего собрания акционеров Общества и Совета директоров Общества.</w:t>
      </w:r>
    </w:p>
    <w:p w:rsidR="00605F4D" w:rsidRPr="00065E3E" w:rsidRDefault="00605F4D" w:rsidP="00605F4D">
      <w:pPr>
        <w:ind w:firstLine="748"/>
        <w:jc w:val="both"/>
        <w:rPr>
          <w:bCs/>
          <w:iCs/>
          <w:color w:val="000000"/>
          <w:sz w:val="22"/>
          <w:szCs w:val="22"/>
        </w:rPr>
      </w:pPr>
      <w:r w:rsidRPr="00065E3E">
        <w:rPr>
          <w:bCs/>
          <w:iCs/>
          <w:color w:val="000000"/>
          <w:sz w:val="22"/>
          <w:szCs w:val="22"/>
        </w:rPr>
        <w:t>Генеральный директор Общества без доверенности действует от имени Общества, в том числе, представляет его интересы, совершает сделки от имени Общества, утверждает штаты, издает приказы и дает указания, обязательные для исполнения всеми работниками Общества.</w:t>
      </w:r>
    </w:p>
    <w:p w:rsidR="00605F4D" w:rsidRPr="00065E3E" w:rsidRDefault="00605F4D" w:rsidP="00605F4D">
      <w:pPr>
        <w:ind w:firstLine="748"/>
        <w:jc w:val="both"/>
        <w:rPr>
          <w:bCs/>
          <w:iCs/>
          <w:color w:val="000000"/>
          <w:sz w:val="22"/>
          <w:szCs w:val="22"/>
        </w:rPr>
      </w:pPr>
      <w:r w:rsidRPr="00065E3E">
        <w:rPr>
          <w:bCs/>
          <w:iCs/>
          <w:color w:val="000000"/>
          <w:sz w:val="22"/>
          <w:szCs w:val="22"/>
        </w:rPr>
        <w:t>Генеральный директор Общества избирается Советом директоров Общества сроком до 5 (Пяти) лет.</w:t>
      </w:r>
    </w:p>
    <w:p w:rsidR="00605F4D" w:rsidRPr="00065E3E" w:rsidRDefault="00605F4D" w:rsidP="00605F4D">
      <w:pPr>
        <w:ind w:firstLine="748"/>
        <w:jc w:val="both"/>
        <w:rPr>
          <w:bCs/>
          <w:iCs/>
          <w:color w:val="000000"/>
          <w:sz w:val="22"/>
          <w:szCs w:val="22"/>
        </w:rPr>
      </w:pPr>
      <w:r w:rsidRPr="00065E3E">
        <w:rPr>
          <w:bCs/>
          <w:iCs/>
          <w:color w:val="000000"/>
          <w:sz w:val="22"/>
          <w:szCs w:val="22"/>
        </w:rPr>
        <w:t>Порядок деятельности Генерального директора Общества определяется Положением о Генеральном директоре Общества, утверждаемым Общим собранием акционеров Общества.</w:t>
      </w:r>
    </w:p>
    <w:p w:rsidR="00605F4D" w:rsidRPr="00065E3E" w:rsidRDefault="00605F4D" w:rsidP="00605F4D">
      <w:pPr>
        <w:ind w:firstLine="748"/>
        <w:jc w:val="both"/>
        <w:rPr>
          <w:sz w:val="22"/>
          <w:szCs w:val="22"/>
        </w:rPr>
      </w:pPr>
      <w:r w:rsidRPr="00065E3E">
        <w:rPr>
          <w:bCs/>
          <w:iCs/>
          <w:color w:val="000000"/>
          <w:sz w:val="22"/>
          <w:szCs w:val="22"/>
        </w:rPr>
        <w:t xml:space="preserve">Единоличный исполнительный орган – Генеральный директор Общества избран Советом директоров Общества с 23 сентября 2009 года на срок до 22 сентября 2014 года </w:t>
      </w:r>
      <w:r w:rsidRPr="00065E3E">
        <w:rPr>
          <w:sz w:val="22"/>
          <w:szCs w:val="22"/>
        </w:rPr>
        <w:t>или до принятия решения о досрочном прекращении его полномочий органом управления Общества в пределах этого срока, уполномоченным на принятие такого решения в соответствии с Уставом Общества (Протокол №</w:t>
      </w:r>
      <w:r w:rsidR="00655F94" w:rsidRPr="00065E3E">
        <w:rPr>
          <w:sz w:val="22"/>
          <w:szCs w:val="22"/>
        </w:rPr>
        <w:t xml:space="preserve"> </w:t>
      </w:r>
      <w:r w:rsidRPr="00065E3E">
        <w:rPr>
          <w:sz w:val="22"/>
          <w:szCs w:val="22"/>
        </w:rPr>
        <w:t xml:space="preserve">21/099д от 21 сентября 2009 года </w:t>
      </w:r>
      <w:r w:rsidRPr="00065E3E">
        <w:rPr>
          <w:bCs/>
          <w:iCs/>
          <w:color w:val="000000"/>
          <w:sz w:val="22"/>
          <w:szCs w:val="22"/>
        </w:rPr>
        <w:t>Советом директоров Общества</w:t>
      </w:r>
      <w:r w:rsidRPr="00065E3E">
        <w:rPr>
          <w:sz w:val="22"/>
          <w:szCs w:val="22"/>
        </w:rPr>
        <w:t>).</w:t>
      </w:r>
    </w:p>
    <w:p w:rsidR="00605F4D" w:rsidRPr="00065E3E" w:rsidRDefault="00605F4D" w:rsidP="00605F4D">
      <w:pPr>
        <w:ind w:firstLine="748"/>
        <w:jc w:val="both"/>
        <w:rPr>
          <w:bCs/>
          <w:iCs/>
          <w:color w:val="000000"/>
          <w:sz w:val="22"/>
          <w:szCs w:val="22"/>
        </w:rPr>
      </w:pPr>
    </w:p>
    <w:p w:rsidR="00605F4D" w:rsidRPr="00065E3E" w:rsidRDefault="00605F4D" w:rsidP="00605F4D">
      <w:pPr>
        <w:ind w:firstLine="748"/>
        <w:jc w:val="both"/>
        <w:rPr>
          <w:bCs/>
          <w:iCs/>
          <w:color w:val="000000"/>
          <w:sz w:val="22"/>
          <w:szCs w:val="22"/>
        </w:rPr>
      </w:pPr>
      <w:r w:rsidRPr="00065E3E">
        <w:rPr>
          <w:b/>
          <w:bCs/>
          <w:iCs/>
          <w:color w:val="000000"/>
          <w:sz w:val="22"/>
          <w:szCs w:val="22"/>
        </w:rPr>
        <w:t>Михайлов Сергей Игоревич</w:t>
      </w:r>
      <w:r w:rsidRPr="00065E3E">
        <w:rPr>
          <w:bCs/>
          <w:iCs/>
          <w:color w:val="000000"/>
          <w:sz w:val="22"/>
          <w:szCs w:val="22"/>
        </w:rPr>
        <w:t xml:space="preserve"> – Генеральный директор, является членом Совета директоров Общества.</w:t>
      </w:r>
    </w:p>
    <w:p w:rsidR="00605F4D" w:rsidRPr="00065E3E" w:rsidRDefault="00605F4D" w:rsidP="00605F4D">
      <w:pPr>
        <w:pStyle w:val="ConsNormal"/>
        <w:ind w:firstLine="748"/>
        <w:jc w:val="both"/>
        <w:rPr>
          <w:rStyle w:val="SUBST"/>
          <w:rFonts w:ascii="Times New Roman" w:hAnsi="Times New Roman" w:cs="Times New Roman"/>
          <w:b w:val="0"/>
          <w:i w:val="0"/>
          <w:color w:val="000000"/>
        </w:rPr>
      </w:pPr>
      <w:r w:rsidRPr="00065E3E">
        <w:rPr>
          <w:rFonts w:ascii="Times New Roman" w:hAnsi="Times New Roman" w:cs="Times New Roman"/>
          <w:color w:val="000000"/>
          <w:sz w:val="22"/>
          <w:szCs w:val="22"/>
        </w:rPr>
        <w:t xml:space="preserve">Год рождения: </w:t>
      </w:r>
      <w:r w:rsidRPr="00065E3E">
        <w:rPr>
          <w:rStyle w:val="SUBST"/>
          <w:rFonts w:ascii="Times New Roman" w:hAnsi="Times New Roman" w:cs="Times New Roman"/>
          <w:b w:val="0"/>
          <w:i w:val="0"/>
          <w:color w:val="000000"/>
        </w:rPr>
        <w:t>1978 год</w:t>
      </w:r>
    </w:p>
    <w:p w:rsidR="00605F4D" w:rsidRPr="00065E3E" w:rsidRDefault="00605F4D" w:rsidP="00605F4D">
      <w:pPr>
        <w:pStyle w:val="ConsNormal"/>
        <w:ind w:firstLine="748"/>
        <w:jc w:val="both"/>
        <w:rPr>
          <w:rStyle w:val="SUBST"/>
          <w:rFonts w:ascii="Times New Roman" w:hAnsi="Times New Roman" w:cs="Times New Roman"/>
          <w:b w:val="0"/>
          <w:i w:val="0"/>
          <w:color w:val="000000"/>
        </w:rPr>
      </w:pPr>
      <w:r w:rsidRPr="00065E3E">
        <w:rPr>
          <w:rStyle w:val="SUBST"/>
          <w:rFonts w:ascii="Times New Roman" w:hAnsi="Times New Roman" w:cs="Times New Roman"/>
          <w:b w:val="0"/>
          <w:bCs w:val="0"/>
          <w:i w:val="0"/>
          <w:iCs w:val="0"/>
          <w:color w:val="000000"/>
        </w:rPr>
        <w:t xml:space="preserve">Сведения об образовании: </w:t>
      </w:r>
      <w:r w:rsidRPr="00065E3E">
        <w:rPr>
          <w:rStyle w:val="SUBST"/>
          <w:rFonts w:ascii="Times New Roman" w:hAnsi="Times New Roman" w:cs="Times New Roman"/>
          <w:b w:val="0"/>
          <w:i w:val="0"/>
          <w:color w:val="000000"/>
        </w:rPr>
        <w:t>высшее.</w:t>
      </w:r>
    </w:p>
    <w:p w:rsidR="00605F4D" w:rsidRPr="00065E3E" w:rsidRDefault="00605F4D" w:rsidP="00605F4D">
      <w:pPr>
        <w:pStyle w:val="ConsNormal"/>
        <w:ind w:firstLine="748"/>
        <w:jc w:val="both"/>
        <w:rPr>
          <w:rStyle w:val="SUBST"/>
          <w:rFonts w:ascii="Times New Roman" w:hAnsi="Times New Roman" w:cs="Times New Roman"/>
          <w:b w:val="0"/>
          <w:i w:val="0"/>
        </w:rPr>
      </w:pPr>
      <w:r w:rsidRPr="00065E3E">
        <w:rPr>
          <w:rFonts w:ascii="Times New Roman" w:hAnsi="Times New Roman" w:cs="Times New Roman"/>
          <w:color w:val="000000"/>
          <w:sz w:val="22"/>
          <w:szCs w:val="22"/>
        </w:rPr>
        <w:t xml:space="preserve">Наименование и место нахождения  учебного заведения: </w:t>
      </w:r>
      <w:r w:rsidRPr="00065E3E">
        <w:rPr>
          <w:rStyle w:val="SUBST"/>
          <w:rFonts w:ascii="Times New Roman" w:hAnsi="Times New Roman" w:cs="Times New Roman"/>
          <w:b w:val="0"/>
          <w:i w:val="0"/>
          <w:color w:val="000000"/>
        </w:rPr>
        <w:t>США. Джорджта</w:t>
      </w:r>
      <w:r w:rsidR="00655F94" w:rsidRPr="00065E3E">
        <w:rPr>
          <w:rStyle w:val="SUBST"/>
          <w:rFonts w:ascii="Times New Roman" w:hAnsi="Times New Roman" w:cs="Times New Roman"/>
          <w:b w:val="0"/>
          <w:i w:val="0"/>
          <w:color w:val="000000"/>
        </w:rPr>
        <w:t xml:space="preserve">унский университет (Georgetown </w:t>
      </w:r>
      <w:r w:rsidR="00655F94" w:rsidRPr="00065E3E">
        <w:rPr>
          <w:rStyle w:val="SUBST"/>
          <w:rFonts w:ascii="Times New Roman" w:hAnsi="Times New Roman" w:cs="Times New Roman"/>
          <w:b w:val="0"/>
          <w:i w:val="0"/>
          <w:color w:val="000000"/>
          <w:lang w:val="en-US"/>
        </w:rPr>
        <w:t>U</w:t>
      </w:r>
      <w:r w:rsidRPr="00065E3E">
        <w:rPr>
          <w:rStyle w:val="SUBST"/>
          <w:rFonts w:ascii="Times New Roman" w:hAnsi="Times New Roman" w:cs="Times New Roman"/>
          <w:b w:val="0"/>
          <w:i w:val="0"/>
          <w:color w:val="000000"/>
        </w:rPr>
        <w:t>niversity).</w:t>
      </w:r>
    </w:p>
    <w:p w:rsidR="00605F4D" w:rsidRPr="00065E3E" w:rsidRDefault="00605F4D" w:rsidP="00605F4D">
      <w:pPr>
        <w:pStyle w:val="ConsNormal"/>
        <w:ind w:firstLine="748"/>
        <w:jc w:val="both"/>
        <w:rPr>
          <w:rFonts w:ascii="Times New Roman" w:hAnsi="Times New Roman" w:cs="Times New Roman"/>
          <w:color w:val="000000"/>
          <w:sz w:val="22"/>
          <w:szCs w:val="22"/>
        </w:rPr>
      </w:pPr>
      <w:r w:rsidRPr="00065E3E">
        <w:rPr>
          <w:rFonts w:ascii="Times New Roman" w:hAnsi="Times New Roman" w:cs="Times New Roman"/>
          <w:color w:val="000000"/>
          <w:sz w:val="22"/>
          <w:szCs w:val="22"/>
        </w:rPr>
        <w:t xml:space="preserve">Специальность: </w:t>
      </w:r>
      <w:r w:rsidRPr="00065E3E">
        <w:rPr>
          <w:rStyle w:val="SUBST"/>
          <w:rFonts w:ascii="Times New Roman" w:hAnsi="Times New Roman" w:cs="Times New Roman"/>
          <w:b w:val="0"/>
          <w:i w:val="0"/>
          <w:color w:val="000000"/>
        </w:rPr>
        <w:t>бакалавр финансов.</w:t>
      </w:r>
    </w:p>
    <w:p w:rsidR="00605F4D" w:rsidRPr="00065E3E" w:rsidRDefault="00605F4D" w:rsidP="00605F4D">
      <w:pPr>
        <w:pStyle w:val="ConsNormal"/>
        <w:ind w:firstLine="748"/>
        <w:jc w:val="both"/>
        <w:rPr>
          <w:rFonts w:ascii="Times New Roman" w:hAnsi="Times New Roman" w:cs="Times New Roman"/>
          <w:color w:val="000000"/>
          <w:sz w:val="22"/>
          <w:szCs w:val="22"/>
        </w:rPr>
      </w:pPr>
      <w:r w:rsidRPr="00065E3E">
        <w:rPr>
          <w:rFonts w:ascii="Times New Roman" w:hAnsi="Times New Roman" w:cs="Times New Roman"/>
          <w:color w:val="000000"/>
          <w:sz w:val="22"/>
          <w:szCs w:val="22"/>
        </w:rPr>
        <w:t xml:space="preserve">Год окончания: </w:t>
      </w:r>
      <w:r w:rsidRPr="00065E3E">
        <w:rPr>
          <w:rStyle w:val="SUBST"/>
          <w:rFonts w:ascii="Times New Roman" w:hAnsi="Times New Roman" w:cs="Times New Roman"/>
          <w:b w:val="0"/>
          <w:i w:val="0"/>
          <w:color w:val="000000"/>
        </w:rPr>
        <w:t>2000 год.</w:t>
      </w:r>
    </w:p>
    <w:p w:rsidR="00605F4D" w:rsidRPr="00065E3E" w:rsidRDefault="00605F4D" w:rsidP="00605F4D">
      <w:pPr>
        <w:pStyle w:val="ConsNormal"/>
        <w:ind w:firstLine="748"/>
        <w:jc w:val="both"/>
        <w:rPr>
          <w:rFonts w:ascii="Times New Roman" w:hAnsi="Times New Roman" w:cs="Times New Roman"/>
          <w:bCs/>
          <w:color w:val="000000"/>
          <w:sz w:val="22"/>
          <w:szCs w:val="22"/>
        </w:rPr>
      </w:pPr>
      <w:r w:rsidRPr="00065E3E">
        <w:rPr>
          <w:rFonts w:ascii="Times New Roman" w:hAnsi="Times New Roman" w:cs="Times New Roman"/>
          <w:color w:val="000000"/>
          <w:sz w:val="22"/>
          <w:szCs w:val="22"/>
        </w:rPr>
        <w:t xml:space="preserve">Доля участия в уставном капитале Общества: </w:t>
      </w:r>
      <w:r w:rsidRPr="00065E3E">
        <w:rPr>
          <w:rFonts w:ascii="Times New Roman" w:hAnsi="Times New Roman" w:cs="Times New Roman"/>
          <w:bCs/>
          <w:iCs/>
          <w:color w:val="000000"/>
          <w:sz w:val="22"/>
          <w:szCs w:val="22"/>
        </w:rPr>
        <w:t>доли не имеет</w:t>
      </w:r>
    </w:p>
    <w:p w:rsidR="00605F4D" w:rsidRPr="00065E3E" w:rsidRDefault="00605F4D" w:rsidP="00605F4D">
      <w:pPr>
        <w:pStyle w:val="ConsNormal"/>
        <w:ind w:firstLine="748"/>
        <w:jc w:val="both"/>
        <w:rPr>
          <w:rFonts w:ascii="Times New Roman" w:hAnsi="Times New Roman" w:cs="Times New Roman"/>
          <w:bCs/>
          <w:iCs/>
          <w:color w:val="000000"/>
          <w:sz w:val="22"/>
          <w:szCs w:val="22"/>
        </w:rPr>
      </w:pPr>
      <w:r w:rsidRPr="00065E3E">
        <w:rPr>
          <w:rFonts w:ascii="Times New Roman" w:hAnsi="Times New Roman" w:cs="Times New Roman"/>
          <w:color w:val="000000"/>
          <w:sz w:val="22"/>
          <w:szCs w:val="22"/>
        </w:rPr>
        <w:t>Доля принадлежащих</w:t>
      </w:r>
      <w:r w:rsidRPr="00065E3E">
        <w:rPr>
          <w:rFonts w:ascii="Times New Roman" w:hAnsi="Times New Roman" w:cs="Times New Roman"/>
          <w:sz w:val="22"/>
          <w:szCs w:val="22"/>
        </w:rPr>
        <w:t xml:space="preserve"> обыкновенных акций Общества: </w:t>
      </w:r>
      <w:r w:rsidRPr="00065E3E">
        <w:rPr>
          <w:rFonts w:ascii="Times New Roman" w:hAnsi="Times New Roman" w:cs="Times New Roman"/>
          <w:bCs/>
          <w:iCs/>
          <w:color w:val="000000"/>
          <w:sz w:val="22"/>
          <w:szCs w:val="22"/>
        </w:rPr>
        <w:t>доли не имеет</w:t>
      </w:r>
    </w:p>
    <w:p w:rsidR="000C6A6D" w:rsidRPr="00065E3E" w:rsidRDefault="000C6A6D" w:rsidP="000C6A6D">
      <w:pPr>
        <w:jc w:val="both"/>
        <w:rPr>
          <w:sz w:val="22"/>
          <w:szCs w:val="22"/>
        </w:rPr>
      </w:pPr>
    </w:p>
    <w:p w:rsidR="00C76E97" w:rsidRPr="00065E3E" w:rsidRDefault="00976A93" w:rsidP="00C76E97">
      <w:pPr>
        <w:ind w:firstLine="748"/>
        <w:jc w:val="both"/>
        <w:rPr>
          <w:b/>
          <w:color w:val="000000"/>
          <w:sz w:val="22"/>
          <w:szCs w:val="22"/>
        </w:rPr>
      </w:pPr>
      <w:r w:rsidRPr="00065E3E">
        <w:rPr>
          <w:b/>
          <w:color w:val="000000"/>
          <w:sz w:val="22"/>
          <w:szCs w:val="22"/>
        </w:rPr>
        <w:t xml:space="preserve">3.3. </w:t>
      </w:r>
      <w:r w:rsidR="005B1C93" w:rsidRPr="00065E3E">
        <w:rPr>
          <w:b/>
          <w:color w:val="000000"/>
          <w:sz w:val="22"/>
          <w:szCs w:val="22"/>
        </w:rPr>
        <w:t xml:space="preserve">Сведения о лицах, входивших в течение 2011 финансового года в состав </w:t>
      </w:r>
      <w:r w:rsidR="00C76E97" w:rsidRPr="00065E3E">
        <w:rPr>
          <w:b/>
          <w:sz w:val="22"/>
          <w:szCs w:val="22"/>
        </w:rPr>
        <w:t>Правления Общества (коллегиальный исполнительный орган Общества).</w:t>
      </w:r>
    </w:p>
    <w:p w:rsidR="00976A93" w:rsidRPr="00065E3E" w:rsidRDefault="00976A93" w:rsidP="00976A93">
      <w:pPr>
        <w:ind w:firstLine="708"/>
        <w:jc w:val="both"/>
        <w:rPr>
          <w:sz w:val="22"/>
          <w:szCs w:val="22"/>
        </w:rPr>
      </w:pPr>
    </w:p>
    <w:p w:rsidR="00976A93" w:rsidRPr="00065E3E" w:rsidRDefault="00976A93" w:rsidP="00976A93">
      <w:pPr>
        <w:ind w:firstLine="708"/>
        <w:jc w:val="both"/>
        <w:rPr>
          <w:sz w:val="22"/>
          <w:szCs w:val="22"/>
        </w:rPr>
      </w:pPr>
      <w:r w:rsidRPr="00E324C8">
        <w:rPr>
          <w:sz w:val="22"/>
          <w:szCs w:val="22"/>
        </w:rPr>
        <w:t xml:space="preserve">В 2011 году, в соответствии с решением </w:t>
      </w:r>
      <w:r w:rsidR="00541278" w:rsidRPr="00E324C8">
        <w:rPr>
          <w:sz w:val="22"/>
          <w:szCs w:val="22"/>
        </w:rPr>
        <w:t>совета директоров от 16</w:t>
      </w:r>
      <w:r w:rsidRPr="00E324C8">
        <w:rPr>
          <w:sz w:val="22"/>
          <w:szCs w:val="22"/>
        </w:rPr>
        <w:t>.</w:t>
      </w:r>
      <w:r w:rsidR="00541278" w:rsidRPr="00E324C8">
        <w:rPr>
          <w:sz w:val="22"/>
          <w:szCs w:val="22"/>
        </w:rPr>
        <w:t>12.</w:t>
      </w:r>
      <w:r w:rsidRPr="00E324C8">
        <w:rPr>
          <w:sz w:val="22"/>
          <w:szCs w:val="22"/>
        </w:rPr>
        <w:t xml:space="preserve">2011 (Протокол </w:t>
      </w:r>
      <w:r w:rsidR="00541278" w:rsidRPr="00E324C8">
        <w:rPr>
          <w:sz w:val="22"/>
          <w:szCs w:val="22"/>
        </w:rPr>
        <w:br/>
      </w:r>
      <w:r w:rsidRPr="00E324C8">
        <w:rPr>
          <w:sz w:val="22"/>
          <w:szCs w:val="22"/>
        </w:rPr>
        <w:t xml:space="preserve">№ </w:t>
      </w:r>
      <w:r w:rsidR="00541278" w:rsidRPr="00E324C8">
        <w:rPr>
          <w:sz w:val="22"/>
          <w:szCs w:val="22"/>
        </w:rPr>
        <w:t>15/121д</w:t>
      </w:r>
      <w:r w:rsidRPr="00E324C8">
        <w:rPr>
          <w:sz w:val="22"/>
          <w:szCs w:val="22"/>
        </w:rPr>
        <w:t xml:space="preserve"> от </w:t>
      </w:r>
      <w:r w:rsidR="00541278" w:rsidRPr="00E324C8">
        <w:rPr>
          <w:sz w:val="22"/>
          <w:szCs w:val="22"/>
        </w:rPr>
        <w:t>16.12</w:t>
      </w:r>
      <w:r w:rsidRPr="00E324C8">
        <w:rPr>
          <w:sz w:val="22"/>
          <w:szCs w:val="22"/>
        </w:rPr>
        <w:t xml:space="preserve">.2011), в </w:t>
      </w:r>
      <w:r w:rsidR="00541278" w:rsidRPr="00E324C8">
        <w:rPr>
          <w:sz w:val="22"/>
          <w:szCs w:val="22"/>
        </w:rPr>
        <w:t>Правление Общества (коллегиальный исполнительный орган Общества)</w:t>
      </w:r>
      <w:r w:rsidRPr="00065E3E">
        <w:rPr>
          <w:sz w:val="22"/>
          <w:szCs w:val="22"/>
        </w:rPr>
        <w:t xml:space="preserve"> были избраны:</w:t>
      </w:r>
    </w:p>
    <w:p w:rsidR="00D71E63" w:rsidRPr="00065E3E" w:rsidRDefault="00D71E63" w:rsidP="00D71E63">
      <w:pPr>
        <w:jc w:val="both"/>
        <w:rPr>
          <w:b/>
          <w:sz w:val="22"/>
          <w:szCs w:val="22"/>
        </w:rPr>
      </w:pPr>
    </w:p>
    <w:p w:rsidR="00D71E63" w:rsidRPr="00065E3E" w:rsidRDefault="00594860" w:rsidP="00D71E63">
      <w:pPr>
        <w:ind w:firstLine="708"/>
        <w:jc w:val="both"/>
        <w:rPr>
          <w:sz w:val="22"/>
          <w:szCs w:val="22"/>
        </w:rPr>
      </w:pPr>
      <w:r w:rsidRPr="00065E3E">
        <w:rPr>
          <w:sz w:val="22"/>
          <w:szCs w:val="22"/>
        </w:rPr>
        <w:t>1. Михайлов Сергей Игоревич</w:t>
      </w:r>
      <w:r w:rsidR="00D71E63" w:rsidRPr="00065E3E">
        <w:rPr>
          <w:sz w:val="22"/>
          <w:szCs w:val="22"/>
        </w:rPr>
        <w:t xml:space="preserve">; </w:t>
      </w:r>
    </w:p>
    <w:p w:rsidR="00D71E63" w:rsidRPr="00065E3E" w:rsidRDefault="00594860" w:rsidP="00D71E63">
      <w:pPr>
        <w:ind w:firstLine="708"/>
        <w:jc w:val="both"/>
        <w:rPr>
          <w:sz w:val="22"/>
          <w:szCs w:val="22"/>
        </w:rPr>
      </w:pPr>
      <w:r w:rsidRPr="00065E3E">
        <w:rPr>
          <w:sz w:val="22"/>
          <w:szCs w:val="22"/>
        </w:rPr>
        <w:t>2. Михайлова Людмила Ильинична</w:t>
      </w:r>
      <w:r w:rsidR="00D71E63" w:rsidRPr="00065E3E">
        <w:rPr>
          <w:sz w:val="22"/>
          <w:szCs w:val="22"/>
        </w:rPr>
        <w:t xml:space="preserve">; </w:t>
      </w:r>
    </w:p>
    <w:p w:rsidR="00D71E63" w:rsidRPr="00065E3E" w:rsidRDefault="00D71E63" w:rsidP="00D71E63">
      <w:pPr>
        <w:ind w:firstLine="708"/>
        <w:jc w:val="both"/>
        <w:rPr>
          <w:sz w:val="22"/>
          <w:szCs w:val="22"/>
        </w:rPr>
      </w:pPr>
      <w:r w:rsidRPr="00065E3E">
        <w:rPr>
          <w:sz w:val="22"/>
          <w:szCs w:val="22"/>
        </w:rPr>
        <w:t xml:space="preserve">3. </w:t>
      </w:r>
      <w:r w:rsidR="00594860" w:rsidRPr="00065E3E">
        <w:rPr>
          <w:sz w:val="22"/>
          <w:szCs w:val="22"/>
        </w:rPr>
        <w:t>Миносянц Артур Манукович</w:t>
      </w:r>
      <w:r w:rsidRPr="00065E3E">
        <w:rPr>
          <w:sz w:val="22"/>
          <w:szCs w:val="22"/>
        </w:rPr>
        <w:t xml:space="preserve">; </w:t>
      </w:r>
    </w:p>
    <w:p w:rsidR="00F25C5A" w:rsidRPr="00065E3E" w:rsidRDefault="00594860" w:rsidP="00D71E63">
      <w:pPr>
        <w:ind w:firstLine="708"/>
        <w:jc w:val="both"/>
        <w:rPr>
          <w:sz w:val="22"/>
          <w:szCs w:val="22"/>
        </w:rPr>
      </w:pPr>
      <w:r w:rsidRPr="00065E3E">
        <w:rPr>
          <w:sz w:val="22"/>
          <w:szCs w:val="22"/>
        </w:rPr>
        <w:t>4. Чолокян Андрей Георгиевич</w:t>
      </w:r>
      <w:r w:rsidR="00F25C5A" w:rsidRPr="00065E3E">
        <w:rPr>
          <w:sz w:val="22"/>
          <w:szCs w:val="22"/>
        </w:rPr>
        <w:t>;</w:t>
      </w:r>
    </w:p>
    <w:p w:rsidR="00F25C5A" w:rsidRPr="00065E3E" w:rsidRDefault="00594860" w:rsidP="00D71E63">
      <w:pPr>
        <w:ind w:firstLine="708"/>
        <w:jc w:val="both"/>
        <w:rPr>
          <w:sz w:val="22"/>
          <w:szCs w:val="22"/>
        </w:rPr>
      </w:pPr>
      <w:r w:rsidRPr="00065E3E">
        <w:rPr>
          <w:sz w:val="22"/>
          <w:szCs w:val="22"/>
        </w:rPr>
        <w:t>5. Швоев Денис Александрович</w:t>
      </w:r>
      <w:r w:rsidR="00F25C5A" w:rsidRPr="00065E3E">
        <w:rPr>
          <w:sz w:val="22"/>
          <w:szCs w:val="22"/>
        </w:rPr>
        <w:t>;</w:t>
      </w:r>
      <w:r w:rsidR="00975595" w:rsidRPr="00065E3E">
        <w:rPr>
          <w:sz w:val="22"/>
          <w:szCs w:val="22"/>
        </w:rPr>
        <w:t xml:space="preserve"> </w:t>
      </w:r>
    </w:p>
    <w:p w:rsidR="00D71E63" w:rsidRPr="00065E3E" w:rsidRDefault="00594860" w:rsidP="00D71E63">
      <w:pPr>
        <w:ind w:firstLine="708"/>
        <w:jc w:val="both"/>
        <w:rPr>
          <w:sz w:val="22"/>
          <w:szCs w:val="22"/>
        </w:rPr>
      </w:pPr>
      <w:r w:rsidRPr="00065E3E">
        <w:rPr>
          <w:sz w:val="22"/>
          <w:szCs w:val="22"/>
        </w:rPr>
        <w:t>6. Скоробогатов Алексей Владимирович</w:t>
      </w:r>
      <w:r w:rsidR="00F25C5A" w:rsidRPr="00065E3E">
        <w:rPr>
          <w:sz w:val="22"/>
          <w:szCs w:val="22"/>
        </w:rPr>
        <w:t>.</w:t>
      </w:r>
    </w:p>
    <w:p w:rsidR="00EA5E32" w:rsidRPr="00065E3E" w:rsidRDefault="00EA5E32" w:rsidP="00EA5E32">
      <w:pPr>
        <w:ind w:firstLine="748"/>
        <w:jc w:val="both"/>
        <w:rPr>
          <w:color w:val="000000"/>
          <w:sz w:val="22"/>
          <w:szCs w:val="22"/>
          <w:u w:val="single"/>
        </w:rPr>
      </w:pPr>
    </w:p>
    <w:p w:rsidR="00EA5E32" w:rsidRPr="00065E3E" w:rsidRDefault="00EA5E32" w:rsidP="00EA5E32">
      <w:pPr>
        <w:ind w:firstLine="748"/>
        <w:jc w:val="both"/>
        <w:rPr>
          <w:sz w:val="22"/>
          <w:szCs w:val="22"/>
        </w:rPr>
      </w:pPr>
      <w:r w:rsidRPr="00065E3E">
        <w:rPr>
          <w:color w:val="000000"/>
          <w:sz w:val="22"/>
          <w:szCs w:val="22"/>
        </w:rPr>
        <w:t xml:space="preserve">Сведения о лицах, входивших в течение 2011 финансового года в состав </w:t>
      </w:r>
      <w:r w:rsidRPr="00065E3E">
        <w:rPr>
          <w:sz w:val="22"/>
          <w:szCs w:val="22"/>
        </w:rPr>
        <w:t>Правления Общества (коллегиальный исполнительный орган Общества).</w:t>
      </w:r>
    </w:p>
    <w:p w:rsidR="00EF0158" w:rsidRPr="00065E3E" w:rsidRDefault="00EF0158" w:rsidP="00EA5E32">
      <w:pPr>
        <w:ind w:firstLine="748"/>
        <w:jc w:val="both"/>
        <w:rPr>
          <w:sz w:val="22"/>
          <w:szCs w:val="22"/>
        </w:rPr>
      </w:pPr>
    </w:p>
    <w:p w:rsidR="00EA5E32" w:rsidRPr="00065E3E" w:rsidRDefault="00EF0158" w:rsidP="00EA5E32">
      <w:pPr>
        <w:ind w:firstLine="748"/>
        <w:jc w:val="both"/>
        <w:rPr>
          <w:b/>
          <w:sz w:val="22"/>
          <w:szCs w:val="22"/>
        </w:rPr>
      </w:pPr>
      <w:r w:rsidRPr="00065E3E">
        <w:rPr>
          <w:b/>
          <w:sz w:val="22"/>
          <w:szCs w:val="22"/>
        </w:rPr>
        <w:t>Состав Правления (коллегиальный исполнительный орган Общества):</w:t>
      </w:r>
    </w:p>
    <w:p w:rsidR="00EF0158" w:rsidRPr="00065E3E" w:rsidRDefault="00EF0158" w:rsidP="00EA5E32">
      <w:pPr>
        <w:ind w:firstLine="748"/>
        <w:jc w:val="both"/>
        <w:rPr>
          <w:sz w:val="22"/>
          <w:szCs w:val="22"/>
        </w:rPr>
      </w:pPr>
    </w:p>
    <w:p w:rsidR="00EA5E32" w:rsidRPr="00065E3E" w:rsidRDefault="00EF0158" w:rsidP="00EA5E32">
      <w:pPr>
        <w:ind w:firstLine="748"/>
        <w:jc w:val="both"/>
        <w:rPr>
          <w:sz w:val="22"/>
          <w:szCs w:val="22"/>
        </w:rPr>
      </w:pPr>
      <w:r w:rsidRPr="00065E3E">
        <w:rPr>
          <w:b/>
          <w:sz w:val="22"/>
          <w:szCs w:val="22"/>
        </w:rPr>
        <w:lastRenderedPageBreak/>
        <w:t xml:space="preserve">1. </w:t>
      </w:r>
      <w:r w:rsidR="00EA5E32" w:rsidRPr="00065E3E">
        <w:rPr>
          <w:b/>
          <w:sz w:val="22"/>
          <w:szCs w:val="22"/>
        </w:rPr>
        <w:t>Михайлов Сергей Игоревич</w:t>
      </w:r>
      <w:r w:rsidR="00EA5E32" w:rsidRPr="00065E3E">
        <w:rPr>
          <w:sz w:val="22"/>
          <w:szCs w:val="22"/>
        </w:rPr>
        <w:t xml:space="preserve"> – член Совета директоров Общества, Генеральный директор Общества.</w:t>
      </w:r>
    </w:p>
    <w:p w:rsidR="00EA5E32" w:rsidRPr="00065E3E" w:rsidRDefault="00EA5E32" w:rsidP="00EA5E32">
      <w:pPr>
        <w:pStyle w:val="ConsNormal"/>
        <w:ind w:firstLine="748"/>
        <w:jc w:val="both"/>
        <w:rPr>
          <w:rFonts w:ascii="Times New Roman" w:hAnsi="Times New Roman" w:cs="Times New Roman"/>
          <w:sz w:val="22"/>
          <w:szCs w:val="22"/>
        </w:rPr>
      </w:pPr>
      <w:r w:rsidRPr="00065E3E">
        <w:rPr>
          <w:rFonts w:ascii="Times New Roman" w:hAnsi="Times New Roman" w:cs="Times New Roman"/>
          <w:sz w:val="22"/>
          <w:szCs w:val="22"/>
        </w:rPr>
        <w:t>Родился 26 июля 1978 году. В 2000 году окончил Georgetown University (Вашингтон) по специальности «Финансы и экономика». В 1998 году прошел стажировку в качестве финансового аналитика в компании Goldman Sachs, а в 1999 году - в компании Morgan Stanley. В 1998 году основал в Вашингтоне телекоммуникационную компанию aTelo Inc, которой руководил до 2001 года В 2001 году приступил к работе на «Черкизовском мясоперерабатывающем заводе в качестве менеджера по маркетингу. В 2002 году стал заместителем Президента ООО «АПК «Черкизовский» по маркетингу и продажам. В 2003 году возглавил ООО «АПК «Черкизовский».</w:t>
      </w:r>
    </w:p>
    <w:p w:rsidR="00EA5E32" w:rsidRPr="00065E3E" w:rsidRDefault="00EA5E32" w:rsidP="00EA5E32">
      <w:pPr>
        <w:pStyle w:val="ConsNormal"/>
        <w:ind w:firstLine="748"/>
        <w:jc w:val="both"/>
        <w:rPr>
          <w:rFonts w:ascii="Times New Roman" w:hAnsi="Times New Roman" w:cs="Times New Roman"/>
          <w:color w:val="000000"/>
          <w:sz w:val="22"/>
          <w:szCs w:val="22"/>
        </w:rPr>
      </w:pPr>
      <w:r w:rsidRPr="00065E3E">
        <w:rPr>
          <w:rFonts w:ascii="Times New Roman" w:hAnsi="Times New Roman" w:cs="Times New Roman"/>
          <w:bCs/>
          <w:iCs/>
          <w:color w:val="000000"/>
          <w:sz w:val="22"/>
          <w:szCs w:val="22"/>
        </w:rPr>
        <w:t>Гражданство: Россия.</w:t>
      </w:r>
    </w:p>
    <w:p w:rsidR="00EA5E32" w:rsidRPr="00065E3E" w:rsidRDefault="00EA5E32" w:rsidP="00EA5E32">
      <w:pPr>
        <w:pStyle w:val="ConsNormal"/>
        <w:ind w:firstLine="748"/>
        <w:jc w:val="both"/>
        <w:rPr>
          <w:rFonts w:ascii="Times New Roman" w:hAnsi="Times New Roman" w:cs="Times New Roman"/>
          <w:bCs/>
          <w:color w:val="000000"/>
          <w:sz w:val="22"/>
          <w:szCs w:val="22"/>
        </w:rPr>
      </w:pPr>
      <w:r w:rsidRPr="00065E3E">
        <w:rPr>
          <w:rFonts w:ascii="Times New Roman" w:hAnsi="Times New Roman" w:cs="Times New Roman"/>
          <w:color w:val="000000"/>
          <w:sz w:val="22"/>
          <w:szCs w:val="22"/>
        </w:rPr>
        <w:t xml:space="preserve">Доля участия в уставном капитале Общества: </w:t>
      </w:r>
      <w:r w:rsidRPr="00065E3E">
        <w:rPr>
          <w:rFonts w:ascii="Times New Roman" w:hAnsi="Times New Roman" w:cs="Times New Roman"/>
          <w:bCs/>
          <w:iCs/>
          <w:color w:val="000000"/>
          <w:sz w:val="22"/>
          <w:szCs w:val="22"/>
        </w:rPr>
        <w:t>доли не имеет</w:t>
      </w:r>
    </w:p>
    <w:p w:rsidR="00EA5E32" w:rsidRPr="00065E3E" w:rsidRDefault="00EA5E32" w:rsidP="00EA5E32">
      <w:pPr>
        <w:pStyle w:val="ConsNormal"/>
        <w:ind w:firstLine="748"/>
        <w:jc w:val="both"/>
        <w:rPr>
          <w:rFonts w:ascii="Times New Roman" w:hAnsi="Times New Roman" w:cs="Times New Roman"/>
          <w:bCs/>
          <w:iCs/>
          <w:color w:val="000000"/>
          <w:sz w:val="22"/>
          <w:szCs w:val="22"/>
        </w:rPr>
      </w:pPr>
      <w:r w:rsidRPr="00065E3E">
        <w:rPr>
          <w:rFonts w:ascii="Times New Roman" w:hAnsi="Times New Roman" w:cs="Times New Roman"/>
          <w:color w:val="000000"/>
          <w:sz w:val="22"/>
          <w:szCs w:val="22"/>
        </w:rPr>
        <w:t>Доля принадлежащих</w:t>
      </w:r>
      <w:r w:rsidRPr="00065E3E">
        <w:rPr>
          <w:rFonts w:ascii="Times New Roman" w:hAnsi="Times New Roman" w:cs="Times New Roman"/>
          <w:sz w:val="22"/>
          <w:szCs w:val="22"/>
        </w:rPr>
        <w:t xml:space="preserve"> обыкновенных акций Общества: </w:t>
      </w:r>
      <w:r w:rsidRPr="00065E3E">
        <w:rPr>
          <w:rFonts w:ascii="Times New Roman" w:hAnsi="Times New Roman" w:cs="Times New Roman"/>
          <w:bCs/>
          <w:iCs/>
          <w:color w:val="000000"/>
          <w:sz w:val="22"/>
          <w:szCs w:val="22"/>
        </w:rPr>
        <w:t>доли не имеет</w:t>
      </w:r>
    </w:p>
    <w:p w:rsidR="00EA5E32" w:rsidRPr="00065E3E" w:rsidRDefault="00EA5E32" w:rsidP="00EA5E32">
      <w:pPr>
        <w:pStyle w:val="ConsNormal"/>
        <w:ind w:firstLine="748"/>
        <w:jc w:val="both"/>
        <w:rPr>
          <w:rFonts w:ascii="Times New Roman" w:hAnsi="Times New Roman" w:cs="Times New Roman"/>
          <w:sz w:val="22"/>
          <w:szCs w:val="22"/>
        </w:rPr>
      </w:pPr>
    </w:p>
    <w:p w:rsidR="00EF0158" w:rsidRPr="00065E3E" w:rsidRDefault="007012AD" w:rsidP="006C45DE">
      <w:pPr>
        <w:ind w:left="708"/>
        <w:jc w:val="both"/>
        <w:rPr>
          <w:sz w:val="22"/>
          <w:szCs w:val="22"/>
        </w:rPr>
      </w:pPr>
      <w:r w:rsidRPr="00065E3E">
        <w:rPr>
          <w:rStyle w:val="Subst0"/>
          <w:i w:val="0"/>
          <w:sz w:val="22"/>
          <w:szCs w:val="22"/>
        </w:rPr>
        <w:t xml:space="preserve">2. </w:t>
      </w:r>
      <w:r w:rsidR="00EF0158" w:rsidRPr="00065E3E">
        <w:rPr>
          <w:rStyle w:val="Subst0"/>
          <w:i w:val="0"/>
          <w:sz w:val="22"/>
          <w:szCs w:val="22"/>
        </w:rPr>
        <w:t>Михайлова Людмила Ильинична</w:t>
      </w:r>
      <w:r w:rsidRPr="00065E3E">
        <w:rPr>
          <w:rStyle w:val="Subst0"/>
          <w:sz w:val="22"/>
          <w:szCs w:val="22"/>
        </w:rPr>
        <w:t xml:space="preserve"> – </w:t>
      </w:r>
      <w:r w:rsidRPr="00065E3E">
        <w:rPr>
          <w:rStyle w:val="Subst0"/>
          <w:b w:val="0"/>
          <w:i w:val="0"/>
          <w:sz w:val="22"/>
          <w:szCs w:val="22"/>
        </w:rPr>
        <w:t>член</w:t>
      </w:r>
      <w:r w:rsidRPr="00065E3E">
        <w:rPr>
          <w:rStyle w:val="Subst0"/>
          <w:sz w:val="22"/>
          <w:szCs w:val="22"/>
        </w:rPr>
        <w:t xml:space="preserve"> </w:t>
      </w:r>
      <w:r w:rsidRPr="00065E3E">
        <w:rPr>
          <w:sz w:val="22"/>
          <w:szCs w:val="22"/>
        </w:rPr>
        <w:t>Правления Общества (коллегиальный исполнительный орган Общества)</w:t>
      </w:r>
      <w:r w:rsidR="00F25C5A" w:rsidRPr="00065E3E">
        <w:rPr>
          <w:sz w:val="22"/>
          <w:szCs w:val="22"/>
        </w:rPr>
        <w:t>.</w:t>
      </w:r>
    </w:p>
    <w:p w:rsidR="00EF0158" w:rsidRPr="00065E3E" w:rsidRDefault="00EF0158" w:rsidP="006C45DE">
      <w:pPr>
        <w:ind w:firstLine="708"/>
        <w:rPr>
          <w:sz w:val="22"/>
          <w:szCs w:val="22"/>
        </w:rPr>
      </w:pPr>
      <w:r w:rsidRPr="00065E3E">
        <w:rPr>
          <w:sz w:val="22"/>
          <w:szCs w:val="22"/>
        </w:rPr>
        <w:t>Год рождения:</w:t>
      </w:r>
      <w:r w:rsidRPr="00065E3E">
        <w:rPr>
          <w:rStyle w:val="Subst0"/>
          <w:sz w:val="22"/>
          <w:szCs w:val="22"/>
        </w:rPr>
        <w:t xml:space="preserve"> </w:t>
      </w:r>
      <w:r w:rsidRPr="00065E3E">
        <w:rPr>
          <w:rStyle w:val="Subst0"/>
          <w:b w:val="0"/>
          <w:i w:val="0"/>
          <w:sz w:val="22"/>
          <w:szCs w:val="22"/>
        </w:rPr>
        <w:t>1976</w:t>
      </w:r>
    </w:p>
    <w:p w:rsidR="00EF0158" w:rsidRPr="00065E3E" w:rsidRDefault="00EF0158" w:rsidP="006C45DE">
      <w:pPr>
        <w:ind w:left="708"/>
        <w:rPr>
          <w:sz w:val="22"/>
          <w:szCs w:val="22"/>
        </w:rPr>
      </w:pPr>
      <w:r w:rsidRPr="00065E3E">
        <w:rPr>
          <w:sz w:val="22"/>
          <w:szCs w:val="22"/>
        </w:rPr>
        <w:t>Образование:</w:t>
      </w:r>
      <w:r w:rsidR="007012AD" w:rsidRPr="00065E3E">
        <w:rPr>
          <w:sz w:val="22"/>
          <w:szCs w:val="22"/>
        </w:rPr>
        <w:t xml:space="preserve"> </w:t>
      </w:r>
      <w:r w:rsidRPr="00065E3E">
        <w:rPr>
          <w:rStyle w:val="Subst0"/>
          <w:b w:val="0"/>
          <w:i w:val="0"/>
          <w:sz w:val="22"/>
          <w:szCs w:val="22"/>
        </w:rPr>
        <w:t>высшее.</w:t>
      </w:r>
      <w:r w:rsidRPr="00065E3E">
        <w:rPr>
          <w:rStyle w:val="Subst0"/>
          <w:b w:val="0"/>
          <w:i w:val="0"/>
          <w:sz w:val="22"/>
          <w:szCs w:val="22"/>
        </w:rPr>
        <w:br/>
        <w:t>Учебное заведение: финансовая академия при Правительстве РФ.</w:t>
      </w:r>
      <w:r w:rsidRPr="00065E3E">
        <w:rPr>
          <w:rStyle w:val="Subst0"/>
          <w:b w:val="0"/>
          <w:i w:val="0"/>
          <w:sz w:val="22"/>
          <w:szCs w:val="22"/>
        </w:rPr>
        <w:br/>
        <w:t>Специальность: финансы и кредиты.</w:t>
      </w:r>
      <w:r w:rsidRPr="00065E3E">
        <w:rPr>
          <w:rStyle w:val="Subst0"/>
          <w:b w:val="0"/>
          <w:i w:val="0"/>
          <w:sz w:val="22"/>
          <w:szCs w:val="22"/>
        </w:rPr>
        <w:br/>
        <w:t>Дата окончание: 1998.</w:t>
      </w:r>
    </w:p>
    <w:p w:rsidR="00EF0158" w:rsidRPr="00065E3E" w:rsidRDefault="00EF0158" w:rsidP="006C45DE">
      <w:pPr>
        <w:ind w:firstLine="708"/>
        <w:rPr>
          <w:sz w:val="22"/>
          <w:szCs w:val="22"/>
        </w:rPr>
      </w:pPr>
      <w:r w:rsidRPr="00065E3E">
        <w:rPr>
          <w:sz w:val="22"/>
          <w:szCs w:val="22"/>
        </w:rPr>
        <w:t xml:space="preserve">Все должности, занимаемые данным лицом в эмитенте и других организациях за последние </w:t>
      </w:r>
      <w:r w:rsidR="006C45DE" w:rsidRPr="00065E3E">
        <w:rPr>
          <w:sz w:val="22"/>
          <w:szCs w:val="22"/>
        </w:rPr>
        <w:br/>
      </w:r>
      <w:r w:rsidRPr="00065E3E">
        <w:rPr>
          <w:sz w:val="22"/>
          <w:szCs w:val="22"/>
        </w:rPr>
        <w:t>5 лет и в настоящее время, в том числе по совместительству</w:t>
      </w:r>
    </w:p>
    <w:p w:rsidR="00EF0158" w:rsidRPr="00065E3E" w:rsidRDefault="00EF0158" w:rsidP="00EF0158">
      <w:pPr>
        <w:pStyle w:val="ThinDelim"/>
        <w:rPr>
          <w:sz w:val="22"/>
          <w:szCs w:val="22"/>
        </w:rPr>
      </w:pPr>
    </w:p>
    <w:tbl>
      <w:tblPr>
        <w:tblW w:w="0" w:type="auto"/>
        <w:tblInd w:w="190" w:type="dxa"/>
        <w:tblLayout w:type="fixed"/>
        <w:tblCellMar>
          <w:left w:w="72" w:type="dxa"/>
          <w:right w:w="72" w:type="dxa"/>
        </w:tblCellMar>
        <w:tblLook w:val="0000"/>
      </w:tblPr>
      <w:tblGrid>
        <w:gridCol w:w="1332"/>
        <w:gridCol w:w="1260"/>
        <w:gridCol w:w="3980"/>
        <w:gridCol w:w="2680"/>
      </w:tblGrid>
      <w:tr w:rsidR="00EF0158" w:rsidRPr="00065E3E" w:rsidTr="007012AD">
        <w:tc>
          <w:tcPr>
            <w:tcW w:w="2592" w:type="dxa"/>
            <w:gridSpan w:val="2"/>
            <w:tcBorders>
              <w:top w:val="double" w:sz="6" w:space="0" w:color="auto"/>
              <w:left w:val="double" w:sz="6" w:space="0" w:color="auto"/>
              <w:bottom w:val="single" w:sz="6" w:space="0" w:color="auto"/>
              <w:right w:val="single" w:sz="6" w:space="0" w:color="auto"/>
            </w:tcBorders>
          </w:tcPr>
          <w:p w:rsidR="00EF0158" w:rsidRPr="00065E3E" w:rsidRDefault="00EF0158" w:rsidP="00310C97">
            <w:pPr>
              <w:jc w:val="center"/>
              <w:rPr>
                <w:sz w:val="22"/>
                <w:szCs w:val="22"/>
              </w:rPr>
            </w:pPr>
            <w:r w:rsidRPr="00065E3E">
              <w:rPr>
                <w:sz w:val="22"/>
                <w:szCs w:val="22"/>
              </w:rPr>
              <w:t>Период</w:t>
            </w:r>
          </w:p>
        </w:tc>
        <w:tc>
          <w:tcPr>
            <w:tcW w:w="3980" w:type="dxa"/>
            <w:tcBorders>
              <w:top w:val="double" w:sz="6" w:space="0" w:color="auto"/>
              <w:left w:val="single" w:sz="6" w:space="0" w:color="auto"/>
              <w:bottom w:val="single" w:sz="6" w:space="0" w:color="auto"/>
              <w:right w:val="single" w:sz="6" w:space="0" w:color="auto"/>
            </w:tcBorders>
          </w:tcPr>
          <w:p w:rsidR="00EF0158" w:rsidRPr="00065E3E" w:rsidRDefault="00EF0158" w:rsidP="00310C97">
            <w:pPr>
              <w:jc w:val="center"/>
              <w:rPr>
                <w:sz w:val="22"/>
                <w:szCs w:val="22"/>
              </w:rPr>
            </w:pPr>
            <w:r w:rsidRPr="00065E3E">
              <w:rPr>
                <w:sz w:val="22"/>
                <w:szCs w:val="22"/>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F0158" w:rsidRPr="00065E3E" w:rsidRDefault="00EF0158" w:rsidP="00310C97">
            <w:pPr>
              <w:jc w:val="center"/>
              <w:rPr>
                <w:sz w:val="22"/>
                <w:szCs w:val="22"/>
              </w:rPr>
            </w:pPr>
            <w:r w:rsidRPr="00065E3E">
              <w:rPr>
                <w:sz w:val="22"/>
                <w:szCs w:val="22"/>
              </w:rPr>
              <w:t>Должность</w:t>
            </w:r>
          </w:p>
        </w:tc>
      </w:tr>
      <w:tr w:rsidR="00EF0158" w:rsidRPr="00065E3E" w:rsidTr="007012AD">
        <w:tc>
          <w:tcPr>
            <w:tcW w:w="1332" w:type="dxa"/>
            <w:tcBorders>
              <w:top w:val="single" w:sz="6" w:space="0" w:color="auto"/>
              <w:left w:val="double" w:sz="6" w:space="0" w:color="auto"/>
              <w:bottom w:val="single" w:sz="6" w:space="0" w:color="auto"/>
              <w:right w:val="single" w:sz="6" w:space="0" w:color="auto"/>
            </w:tcBorders>
          </w:tcPr>
          <w:p w:rsidR="00EF0158" w:rsidRPr="00065E3E" w:rsidRDefault="00EF0158" w:rsidP="00310C97">
            <w:pPr>
              <w:jc w:val="center"/>
              <w:rPr>
                <w:sz w:val="22"/>
                <w:szCs w:val="22"/>
              </w:rPr>
            </w:pPr>
            <w:r w:rsidRPr="00065E3E">
              <w:rPr>
                <w:sz w:val="22"/>
                <w:szCs w:val="22"/>
              </w:rPr>
              <w:t>с</w:t>
            </w:r>
          </w:p>
        </w:tc>
        <w:tc>
          <w:tcPr>
            <w:tcW w:w="1260" w:type="dxa"/>
            <w:tcBorders>
              <w:top w:val="single" w:sz="6" w:space="0" w:color="auto"/>
              <w:left w:val="single" w:sz="6" w:space="0" w:color="auto"/>
              <w:bottom w:val="single" w:sz="6" w:space="0" w:color="auto"/>
              <w:right w:val="single" w:sz="6" w:space="0" w:color="auto"/>
            </w:tcBorders>
          </w:tcPr>
          <w:p w:rsidR="00EF0158" w:rsidRPr="00065E3E" w:rsidRDefault="00EF0158" w:rsidP="00310C97">
            <w:pPr>
              <w:jc w:val="center"/>
              <w:rPr>
                <w:sz w:val="22"/>
                <w:szCs w:val="22"/>
              </w:rPr>
            </w:pPr>
            <w:r w:rsidRPr="00065E3E">
              <w:rPr>
                <w:sz w:val="22"/>
                <w:szCs w:val="22"/>
              </w:rPr>
              <w:t>по</w:t>
            </w:r>
          </w:p>
        </w:tc>
        <w:tc>
          <w:tcPr>
            <w:tcW w:w="3980" w:type="dxa"/>
            <w:tcBorders>
              <w:top w:val="single" w:sz="6" w:space="0" w:color="auto"/>
              <w:left w:val="single" w:sz="6" w:space="0" w:color="auto"/>
              <w:bottom w:val="single" w:sz="6" w:space="0" w:color="auto"/>
              <w:right w:val="single" w:sz="6" w:space="0" w:color="auto"/>
            </w:tcBorders>
          </w:tcPr>
          <w:p w:rsidR="00EF0158" w:rsidRPr="00065E3E" w:rsidRDefault="00EF0158" w:rsidP="00310C97">
            <w:pPr>
              <w:rPr>
                <w:sz w:val="22"/>
                <w:szCs w:val="22"/>
              </w:rPr>
            </w:pPr>
          </w:p>
        </w:tc>
        <w:tc>
          <w:tcPr>
            <w:tcW w:w="2680" w:type="dxa"/>
            <w:tcBorders>
              <w:top w:val="single" w:sz="6" w:space="0" w:color="auto"/>
              <w:left w:val="single" w:sz="6" w:space="0" w:color="auto"/>
              <w:bottom w:val="single" w:sz="6" w:space="0" w:color="auto"/>
              <w:right w:val="double" w:sz="6" w:space="0" w:color="auto"/>
            </w:tcBorders>
          </w:tcPr>
          <w:p w:rsidR="00EF0158" w:rsidRPr="00065E3E" w:rsidRDefault="00EF0158" w:rsidP="00310C97">
            <w:pPr>
              <w:rPr>
                <w:sz w:val="22"/>
                <w:szCs w:val="22"/>
              </w:rPr>
            </w:pPr>
          </w:p>
        </w:tc>
      </w:tr>
      <w:tr w:rsidR="00EF0158" w:rsidRPr="00065E3E" w:rsidTr="007012AD">
        <w:tc>
          <w:tcPr>
            <w:tcW w:w="1332" w:type="dxa"/>
            <w:tcBorders>
              <w:top w:val="single" w:sz="6" w:space="0" w:color="auto"/>
              <w:left w:val="double" w:sz="6" w:space="0" w:color="auto"/>
              <w:bottom w:val="single" w:sz="6" w:space="0" w:color="auto"/>
              <w:right w:val="single" w:sz="6" w:space="0" w:color="auto"/>
            </w:tcBorders>
          </w:tcPr>
          <w:p w:rsidR="00EF0158" w:rsidRPr="00065E3E" w:rsidRDefault="00EF0158" w:rsidP="00310C97">
            <w:pPr>
              <w:rPr>
                <w:sz w:val="22"/>
                <w:szCs w:val="22"/>
              </w:rPr>
            </w:pPr>
            <w:r w:rsidRPr="00065E3E">
              <w:rPr>
                <w:sz w:val="22"/>
                <w:szCs w:val="22"/>
              </w:rPr>
              <w:t>2004</w:t>
            </w:r>
          </w:p>
        </w:tc>
        <w:tc>
          <w:tcPr>
            <w:tcW w:w="1260" w:type="dxa"/>
            <w:tcBorders>
              <w:top w:val="single" w:sz="6" w:space="0" w:color="auto"/>
              <w:left w:val="single" w:sz="6" w:space="0" w:color="auto"/>
              <w:bottom w:val="single" w:sz="6" w:space="0" w:color="auto"/>
              <w:right w:val="single" w:sz="6" w:space="0" w:color="auto"/>
            </w:tcBorders>
          </w:tcPr>
          <w:p w:rsidR="00EF0158" w:rsidRPr="00065E3E" w:rsidRDefault="00EF0158"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EF0158" w:rsidRPr="00065E3E" w:rsidRDefault="00EF0158" w:rsidP="00310C97">
            <w:pPr>
              <w:rPr>
                <w:sz w:val="22"/>
                <w:szCs w:val="22"/>
              </w:rPr>
            </w:pPr>
            <w:r w:rsidRPr="00065E3E">
              <w:rPr>
                <w:sz w:val="22"/>
                <w:szCs w:val="22"/>
              </w:rPr>
              <w:t>ООО "АПК "Черкизовский"</w:t>
            </w:r>
          </w:p>
        </w:tc>
        <w:tc>
          <w:tcPr>
            <w:tcW w:w="2680" w:type="dxa"/>
            <w:tcBorders>
              <w:top w:val="single" w:sz="6" w:space="0" w:color="auto"/>
              <w:left w:val="single" w:sz="6" w:space="0" w:color="auto"/>
              <w:bottom w:val="single" w:sz="6" w:space="0" w:color="auto"/>
              <w:right w:val="double" w:sz="6" w:space="0" w:color="auto"/>
            </w:tcBorders>
          </w:tcPr>
          <w:p w:rsidR="00EF0158" w:rsidRPr="00065E3E" w:rsidRDefault="00EF0158" w:rsidP="00310C97">
            <w:pPr>
              <w:rPr>
                <w:sz w:val="22"/>
                <w:szCs w:val="22"/>
              </w:rPr>
            </w:pPr>
            <w:r w:rsidRPr="00065E3E">
              <w:rPr>
                <w:sz w:val="22"/>
                <w:szCs w:val="22"/>
              </w:rPr>
              <w:t>зам. Президента по финансовому развитию предприятия</w:t>
            </w:r>
          </w:p>
        </w:tc>
      </w:tr>
      <w:tr w:rsidR="00EF0158" w:rsidRPr="00065E3E" w:rsidTr="007012AD">
        <w:tc>
          <w:tcPr>
            <w:tcW w:w="1332" w:type="dxa"/>
            <w:tcBorders>
              <w:top w:val="single" w:sz="6" w:space="0" w:color="auto"/>
              <w:left w:val="double" w:sz="6" w:space="0" w:color="auto"/>
              <w:bottom w:val="single" w:sz="6" w:space="0" w:color="auto"/>
              <w:right w:val="single" w:sz="6" w:space="0" w:color="auto"/>
            </w:tcBorders>
          </w:tcPr>
          <w:p w:rsidR="00EF0158" w:rsidRPr="00065E3E" w:rsidRDefault="00EF0158" w:rsidP="00310C97">
            <w:pPr>
              <w:rPr>
                <w:sz w:val="22"/>
                <w:szCs w:val="22"/>
              </w:rPr>
            </w:pPr>
            <w:r w:rsidRPr="00065E3E">
              <w:rPr>
                <w:sz w:val="22"/>
                <w:szCs w:val="22"/>
              </w:rPr>
              <w:t>01.03.2006</w:t>
            </w:r>
          </w:p>
        </w:tc>
        <w:tc>
          <w:tcPr>
            <w:tcW w:w="1260" w:type="dxa"/>
            <w:tcBorders>
              <w:top w:val="single" w:sz="6" w:space="0" w:color="auto"/>
              <w:left w:val="single" w:sz="6" w:space="0" w:color="auto"/>
              <w:bottom w:val="single" w:sz="6" w:space="0" w:color="auto"/>
              <w:right w:val="single" w:sz="6" w:space="0" w:color="auto"/>
            </w:tcBorders>
          </w:tcPr>
          <w:p w:rsidR="00EF0158" w:rsidRPr="00065E3E" w:rsidRDefault="00EF0158"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EF0158" w:rsidRPr="00065E3E" w:rsidRDefault="00EF0158" w:rsidP="00310C97">
            <w:pPr>
              <w:rPr>
                <w:sz w:val="22"/>
                <w:szCs w:val="22"/>
              </w:rPr>
            </w:pPr>
            <w:r w:rsidRPr="00065E3E">
              <w:rPr>
                <w:sz w:val="22"/>
                <w:szCs w:val="22"/>
              </w:rPr>
              <w:t>ОАО "Группа Черкизово"</w:t>
            </w:r>
          </w:p>
        </w:tc>
        <w:tc>
          <w:tcPr>
            <w:tcW w:w="2680" w:type="dxa"/>
            <w:tcBorders>
              <w:top w:val="single" w:sz="6" w:space="0" w:color="auto"/>
              <w:left w:val="single" w:sz="6" w:space="0" w:color="auto"/>
              <w:bottom w:val="single" w:sz="6" w:space="0" w:color="auto"/>
              <w:right w:val="double" w:sz="6" w:space="0" w:color="auto"/>
            </w:tcBorders>
          </w:tcPr>
          <w:p w:rsidR="00EF0158" w:rsidRPr="00065E3E" w:rsidRDefault="00EF0158" w:rsidP="00310C97">
            <w:pPr>
              <w:rPr>
                <w:sz w:val="22"/>
                <w:szCs w:val="22"/>
              </w:rPr>
            </w:pPr>
            <w:r w:rsidRPr="00065E3E">
              <w:rPr>
                <w:sz w:val="22"/>
                <w:szCs w:val="22"/>
              </w:rPr>
              <w:t>финансовый директор</w:t>
            </w:r>
          </w:p>
        </w:tc>
      </w:tr>
      <w:tr w:rsidR="00EF0158" w:rsidRPr="00065E3E" w:rsidTr="007012AD">
        <w:tc>
          <w:tcPr>
            <w:tcW w:w="1332" w:type="dxa"/>
            <w:tcBorders>
              <w:top w:val="single" w:sz="6" w:space="0" w:color="auto"/>
              <w:left w:val="double" w:sz="6" w:space="0" w:color="auto"/>
              <w:bottom w:val="double" w:sz="6" w:space="0" w:color="auto"/>
              <w:right w:val="single" w:sz="6" w:space="0" w:color="auto"/>
            </w:tcBorders>
          </w:tcPr>
          <w:p w:rsidR="00EF0158" w:rsidRPr="00065E3E" w:rsidRDefault="00EF0158" w:rsidP="00310C97">
            <w:pPr>
              <w:rPr>
                <w:sz w:val="22"/>
                <w:szCs w:val="22"/>
              </w:rPr>
            </w:pPr>
            <w:r w:rsidRPr="00065E3E">
              <w:rPr>
                <w:sz w:val="22"/>
                <w:szCs w:val="22"/>
              </w:rPr>
              <w:t>26.04.2011</w:t>
            </w:r>
          </w:p>
        </w:tc>
        <w:tc>
          <w:tcPr>
            <w:tcW w:w="1260" w:type="dxa"/>
            <w:tcBorders>
              <w:top w:val="single" w:sz="6" w:space="0" w:color="auto"/>
              <w:left w:val="single" w:sz="6" w:space="0" w:color="auto"/>
              <w:bottom w:val="double" w:sz="6" w:space="0" w:color="auto"/>
              <w:right w:val="single" w:sz="6" w:space="0" w:color="auto"/>
            </w:tcBorders>
          </w:tcPr>
          <w:p w:rsidR="00EF0158" w:rsidRPr="00065E3E" w:rsidRDefault="00EF0158"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double" w:sz="6" w:space="0" w:color="auto"/>
              <w:right w:val="single" w:sz="6" w:space="0" w:color="auto"/>
            </w:tcBorders>
          </w:tcPr>
          <w:p w:rsidR="00EF0158" w:rsidRPr="00065E3E" w:rsidRDefault="00EF0158" w:rsidP="00310C97">
            <w:pPr>
              <w:rPr>
                <w:sz w:val="22"/>
                <w:szCs w:val="22"/>
              </w:rPr>
            </w:pPr>
            <w:r w:rsidRPr="00065E3E">
              <w:rPr>
                <w:sz w:val="22"/>
                <w:szCs w:val="22"/>
              </w:rPr>
              <w:t>ОАО «Группа Черкизово»</w:t>
            </w:r>
          </w:p>
        </w:tc>
        <w:tc>
          <w:tcPr>
            <w:tcW w:w="2680" w:type="dxa"/>
            <w:tcBorders>
              <w:top w:val="single" w:sz="6" w:space="0" w:color="auto"/>
              <w:left w:val="single" w:sz="6" w:space="0" w:color="auto"/>
              <w:bottom w:val="double" w:sz="6" w:space="0" w:color="auto"/>
              <w:right w:val="double" w:sz="6" w:space="0" w:color="auto"/>
            </w:tcBorders>
          </w:tcPr>
          <w:p w:rsidR="00EF0158" w:rsidRPr="00065E3E" w:rsidRDefault="00EF0158" w:rsidP="00310C97">
            <w:pPr>
              <w:rPr>
                <w:sz w:val="22"/>
                <w:szCs w:val="22"/>
              </w:rPr>
            </w:pPr>
            <w:r w:rsidRPr="00065E3E">
              <w:rPr>
                <w:sz w:val="22"/>
                <w:szCs w:val="22"/>
              </w:rPr>
              <w:t>Член Правления</w:t>
            </w:r>
          </w:p>
        </w:tc>
      </w:tr>
    </w:tbl>
    <w:p w:rsidR="00EF0158" w:rsidRPr="00065E3E" w:rsidRDefault="00EF0158" w:rsidP="00EF0158">
      <w:pPr>
        <w:pStyle w:val="ThinDelim"/>
        <w:rPr>
          <w:sz w:val="22"/>
          <w:szCs w:val="22"/>
        </w:rPr>
      </w:pPr>
    </w:p>
    <w:p w:rsidR="00EF0158" w:rsidRPr="00E637F9" w:rsidRDefault="00EF0158" w:rsidP="006C45DE">
      <w:pPr>
        <w:ind w:firstLine="708"/>
        <w:rPr>
          <w:b/>
          <w:i/>
          <w:sz w:val="22"/>
          <w:szCs w:val="22"/>
        </w:rPr>
      </w:pPr>
      <w:r w:rsidRPr="00E637F9">
        <w:rPr>
          <w:sz w:val="22"/>
          <w:szCs w:val="22"/>
        </w:rPr>
        <w:t>Доля участия лица в уставном капитале эмитента, %:</w:t>
      </w:r>
      <w:r w:rsidRPr="00E637F9">
        <w:rPr>
          <w:rStyle w:val="Subst0"/>
          <w:sz w:val="22"/>
          <w:szCs w:val="22"/>
        </w:rPr>
        <w:t xml:space="preserve"> </w:t>
      </w:r>
      <w:r w:rsidRPr="00E637F9">
        <w:rPr>
          <w:rStyle w:val="Subst0"/>
          <w:b w:val="0"/>
          <w:i w:val="0"/>
          <w:sz w:val="22"/>
          <w:szCs w:val="22"/>
        </w:rPr>
        <w:t>0.11</w:t>
      </w:r>
      <w:r w:rsidR="00E637F9" w:rsidRPr="00E637F9">
        <w:rPr>
          <w:rStyle w:val="Subst0"/>
          <w:b w:val="0"/>
          <w:i w:val="0"/>
          <w:sz w:val="22"/>
          <w:szCs w:val="22"/>
        </w:rPr>
        <w:t>37</w:t>
      </w:r>
    </w:p>
    <w:p w:rsidR="00EF0158" w:rsidRPr="00E637F9" w:rsidRDefault="00EF0158" w:rsidP="006C45DE">
      <w:pPr>
        <w:ind w:firstLine="708"/>
        <w:rPr>
          <w:sz w:val="22"/>
          <w:szCs w:val="22"/>
        </w:rPr>
      </w:pPr>
      <w:r w:rsidRPr="00E637F9">
        <w:rPr>
          <w:sz w:val="22"/>
          <w:szCs w:val="22"/>
        </w:rPr>
        <w:t>Доля принадлежащих лицу обыкновенных акций эмитента, %:</w:t>
      </w:r>
      <w:r w:rsidRPr="00E637F9">
        <w:rPr>
          <w:rStyle w:val="Subst0"/>
          <w:sz w:val="22"/>
          <w:szCs w:val="22"/>
        </w:rPr>
        <w:t xml:space="preserve"> </w:t>
      </w:r>
      <w:r w:rsidRPr="00E637F9">
        <w:rPr>
          <w:rStyle w:val="Subst0"/>
          <w:b w:val="0"/>
          <w:i w:val="0"/>
          <w:sz w:val="22"/>
          <w:szCs w:val="22"/>
        </w:rPr>
        <w:t>0.11</w:t>
      </w:r>
      <w:r w:rsidR="00E637F9" w:rsidRPr="00E637F9">
        <w:rPr>
          <w:rStyle w:val="Subst0"/>
          <w:b w:val="0"/>
          <w:i w:val="0"/>
          <w:sz w:val="22"/>
          <w:szCs w:val="22"/>
        </w:rPr>
        <w:t>37</w:t>
      </w:r>
    </w:p>
    <w:p w:rsidR="00EF0158" w:rsidRPr="00065E3E" w:rsidRDefault="00EF0158" w:rsidP="00EF0158">
      <w:pPr>
        <w:ind w:left="200"/>
        <w:rPr>
          <w:sz w:val="22"/>
          <w:szCs w:val="22"/>
        </w:rPr>
      </w:pPr>
    </w:p>
    <w:p w:rsidR="007012AD" w:rsidRPr="00065E3E" w:rsidRDefault="007012AD" w:rsidP="006C45DE">
      <w:pPr>
        <w:pStyle w:val="ThinDelim"/>
        <w:ind w:firstLine="708"/>
        <w:rPr>
          <w:b/>
          <w:sz w:val="22"/>
          <w:szCs w:val="22"/>
        </w:rPr>
      </w:pPr>
      <w:r w:rsidRPr="00065E3E">
        <w:rPr>
          <w:b/>
          <w:sz w:val="22"/>
          <w:szCs w:val="22"/>
        </w:rPr>
        <w:t>3. Миносянц Артур Манукович</w:t>
      </w:r>
    </w:p>
    <w:p w:rsidR="007012AD" w:rsidRPr="00065E3E" w:rsidRDefault="007012AD" w:rsidP="006C45DE">
      <w:pPr>
        <w:ind w:firstLine="708"/>
        <w:rPr>
          <w:sz w:val="22"/>
          <w:szCs w:val="22"/>
        </w:rPr>
      </w:pPr>
      <w:r w:rsidRPr="00065E3E">
        <w:rPr>
          <w:sz w:val="22"/>
          <w:szCs w:val="22"/>
        </w:rPr>
        <w:t>Год рождения:</w:t>
      </w:r>
      <w:r w:rsidRPr="00065E3E">
        <w:rPr>
          <w:rStyle w:val="Subst0"/>
          <w:sz w:val="22"/>
          <w:szCs w:val="22"/>
        </w:rPr>
        <w:t xml:space="preserve"> </w:t>
      </w:r>
      <w:r w:rsidRPr="00065E3E">
        <w:rPr>
          <w:rStyle w:val="Subst0"/>
          <w:b w:val="0"/>
          <w:i w:val="0"/>
          <w:sz w:val="22"/>
          <w:szCs w:val="22"/>
        </w:rPr>
        <w:t>1964</w:t>
      </w:r>
    </w:p>
    <w:p w:rsidR="00310C97" w:rsidRPr="00065E3E" w:rsidRDefault="007012AD" w:rsidP="006C45DE">
      <w:pPr>
        <w:ind w:left="708"/>
        <w:rPr>
          <w:rStyle w:val="Subst0"/>
          <w:b w:val="0"/>
          <w:i w:val="0"/>
          <w:sz w:val="22"/>
          <w:szCs w:val="22"/>
        </w:rPr>
      </w:pPr>
      <w:r w:rsidRPr="00065E3E">
        <w:rPr>
          <w:sz w:val="22"/>
          <w:szCs w:val="22"/>
        </w:rPr>
        <w:t xml:space="preserve">Образование: </w:t>
      </w:r>
      <w:r w:rsidRPr="00065E3E">
        <w:rPr>
          <w:rStyle w:val="Subst0"/>
          <w:b w:val="0"/>
          <w:i w:val="0"/>
          <w:sz w:val="22"/>
          <w:szCs w:val="22"/>
        </w:rPr>
        <w:t>высшее, Московский ордена Трудового Красного Знамени Институт Народного хозяйства им. Плеханова</w:t>
      </w:r>
      <w:r w:rsidRPr="00065E3E">
        <w:rPr>
          <w:rStyle w:val="Subst0"/>
          <w:b w:val="0"/>
          <w:i w:val="0"/>
          <w:sz w:val="22"/>
          <w:szCs w:val="22"/>
        </w:rPr>
        <w:br/>
        <w:t>специальность: экономист</w:t>
      </w:r>
    </w:p>
    <w:p w:rsidR="007012AD" w:rsidRPr="00065E3E" w:rsidRDefault="007012AD" w:rsidP="006C45DE">
      <w:pPr>
        <w:ind w:firstLine="708"/>
        <w:rPr>
          <w:sz w:val="22"/>
          <w:szCs w:val="22"/>
        </w:rPr>
      </w:pPr>
      <w:r w:rsidRPr="00065E3E">
        <w:rPr>
          <w:rStyle w:val="Subst0"/>
          <w:b w:val="0"/>
          <w:i w:val="0"/>
          <w:sz w:val="22"/>
          <w:szCs w:val="22"/>
        </w:rPr>
        <w:t>год окончания: 1985</w:t>
      </w:r>
      <w:r w:rsidRPr="00065E3E">
        <w:rPr>
          <w:rStyle w:val="Subst0"/>
          <w:b w:val="0"/>
          <w:i w:val="0"/>
          <w:sz w:val="22"/>
          <w:szCs w:val="22"/>
        </w:rPr>
        <w:br/>
      </w:r>
    </w:p>
    <w:p w:rsidR="007012AD" w:rsidRPr="00065E3E" w:rsidRDefault="007012AD" w:rsidP="006C45DE">
      <w:pPr>
        <w:ind w:firstLine="708"/>
        <w:rPr>
          <w:sz w:val="22"/>
          <w:szCs w:val="22"/>
        </w:rPr>
      </w:pPr>
      <w:r w:rsidRPr="00065E3E">
        <w:rPr>
          <w:sz w:val="22"/>
          <w:szCs w:val="22"/>
        </w:rPr>
        <w:t xml:space="preserve">Все должности, занимаемые данным лицом в эмитенте и других организациях за последние </w:t>
      </w:r>
      <w:r w:rsidR="006C45DE" w:rsidRPr="00065E3E">
        <w:rPr>
          <w:sz w:val="22"/>
          <w:szCs w:val="22"/>
        </w:rPr>
        <w:br/>
      </w:r>
      <w:r w:rsidRPr="00065E3E">
        <w:rPr>
          <w:sz w:val="22"/>
          <w:szCs w:val="22"/>
        </w:rPr>
        <w:t>5 лет и в настоящее время, в том числе по совместительству</w:t>
      </w:r>
    </w:p>
    <w:p w:rsidR="00F25C5A" w:rsidRPr="00065E3E" w:rsidRDefault="00F25C5A" w:rsidP="007012AD">
      <w:pPr>
        <w:pStyle w:val="ThinDelim"/>
        <w:rPr>
          <w:sz w:val="22"/>
          <w:szCs w:val="22"/>
        </w:rPr>
      </w:pPr>
    </w:p>
    <w:tbl>
      <w:tblPr>
        <w:tblW w:w="0" w:type="auto"/>
        <w:tblInd w:w="190" w:type="dxa"/>
        <w:tblLayout w:type="fixed"/>
        <w:tblCellMar>
          <w:left w:w="72" w:type="dxa"/>
          <w:right w:w="72" w:type="dxa"/>
        </w:tblCellMar>
        <w:tblLook w:val="0000"/>
      </w:tblPr>
      <w:tblGrid>
        <w:gridCol w:w="1332"/>
        <w:gridCol w:w="1260"/>
        <w:gridCol w:w="3980"/>
        <w:gridCol w:w="2680"/>
      </w:tblGrid>
      <w:tr w:rsidR="007012AD" w:rsidRPr="00065E3E" w:rsidTr="007012AD">
        <w:tc>
          <w:tcPr>
            <w:tcW w:w="2592" w:type="dxa"/>
            <w:gridSpan w:val="2"/>
            <w:tcBorders>
              <w:top w:val="double" w:sz="6" w:space="0" w:color="auto"/>
              <w:left w:val="double" w:sz="6" w:space="0" w:color="auto"/>
              <w:bottom w:val="single" w:sz="6" w:space="0" w:color="auto"/>
              <w:right w:val="single" w:sz="6" w:space="0" w:color="auto"/>
            </w:tcBorders>
          </w:tcPr>
          <w:p w:rsidR="007012AD" w:rsidRPr="00065E3E" w:rsidRDefault="007012AD" w:rsidP="00310C97">
            <w:pPr>
              <w:jc w:val="center"/>
              <w:rPr>
                <w:sz w:val="22"/>
                <w:szCs w:val="22"/>
              </w:rPr>
            </w:pPr>
            <w:r w:rsidRPr="00065E3E">
              <w:rPr>
                <w:sz w:val="22"/>
                <w:szCs w:val="22"/>
              </w:rPr>
              <w:t>Период</w:t>
            </w:r>
          </w:p>
        </w:tc>
        <w:tc>
          <w:tcPr>
            <w:tcW w:w="3980" w:type="dxa"/>
            <w:tcBorders>
              <w:top w:val="double" w:sz="6" w:space="0" w:color="auto"/>
              <w:left w:val="single" w:sz="6" w:space="0" w:color="auto"/>
              <w:bottom w:val="single" w:sz="6" w:space="0" w:color="auto"/>
              <w:right w:val="single" w:sz="6" w:space="0" w:color="auto"/>
            </w:tcBorders>
          </w:tcPr>
          <w:p w:rsidR="007012AD" w:rsidRPr="00065E3E" w:rsidRDefault="007012AD" w:rsidP="00310C97">
            <w:pPr>
              <w:jc w:val="center"/>
              <w:rPr>
                <w:sz w:val="22"/>
                <w:szCs w:val="22"/>
              </w:rPr>
            </w:pPr>
            <w:r w:rsidRPr="00065E3E">
              <w:rPr>
                <w:sz w:val="22"/>
                <w:szCs w:val="22"/>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7012AD" w:rsidRPr="00065E3E" w:rsidRDefault="007012AD" w:rsidP="00310C97">
            <w:pPr>
              <w:jc w:val="center"/>
              <w:rPr>
                <w:sz w:val="22"/>
                <w:szCs w:val="22"/>
              </w:rPr>
            </w:pPr>
            <w:r w:rsidRPr="00065E3E">
              <w:rPr>
                <w:sz w:val="22"/>
                <w:szCs w:val="22"/>
              </w:rPr>
              <w:t>Должность</w:t>
            </w:r>
          </w:p>
        </w:tc>
      </w:tr>
      <w:tr w:rsidR="007012AD" w:rsidRPr="00065E3E" w:rsidTr="007012AD">
        <w:tc>
          <w:tcPr>
            <w:tcW w:w="1332" w:type="dxa"/>
            <w:tcBorders>
              <w:top w:val="single" w:sz="6" w:space="0" w:color="auto"/>
              <w:left w:val="double" w:sz="6" w:space="0" w:color="auto"/>
              <w:bottom w:val="single" w:sz="6" w:space="0" w:color="auto"/>
              <w:right w:val="single" w:sz="6" w:space="0" w:color="auto"/>
            </w:tcBorders>
          </w:tcPr>
          <w:p w:rsidR="007012AD" w:rsidRPr="00065E3E" w:rsidRDefault="007012AD" w:rsidP="00310C97">
            <w:pPr>
              <w:jc w:val="center"/>
              <w:rPr>
                <w:sz w:val="22"/>
                <w:szCs w:val="22"/>
              </w:rPr>
            </w:pPr>
            <w:r w:rsidRPr="00065E3E">
              <w:rPr>
                <w:sz w:val="22"/>
                <w:szCs w:val="22"/>
              </w:rPr>
              <w:t>с</w:t>
            </w:r>
          </w:p>
        </w:tc>
        <w:tc>
          <w:tcPr>
            <w:tcW w:w="126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jc w:val="center"/>
              <w:rPr>
                <w:sz w:val="22"/>
                <w:szCs w:val="22"/>
              </w:rPr>
            </w:pPr>
            <w:r w:rsidRPr="00065E3E">
              <w:rPr>
                <w:sz w:val="22"/>
                <w:szCs w:val="22"/>
              </w:rPr>
              <w:t>по</w:t>
            </w:r>
          </w:p>
        </w:tc>
        <w:tc>
          <w:tcPr>
            <w:tcW w:w="398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p>
        </w:tc>
        <w:tc>
          <w:tcPr>
            <w:tcW w:w="2680" w:type="dxa"/>
            <w:tcBorders>
              <w:top w:val="single" w:sz="6" w:space="0" w:color="auto"/>
              <w:left w:val="single" w:sz="6" w:space="0" w:color="auto"/>
              <w:bottom w:val="single" w:sz="6" w:space="0" w:color="auto"/>
              <w:right w:val="double" w:sz="6" w:space="0" w:color="auto"/>
            </w:tcBorders>
          </w:tcPr>
          <w:p w:rsidR="007012AD" w:rsidRPr="00065E3E" w:rsidRDefault="007012AD" w:rsidP="00310C97">
            <w:pPr>
              <w:rPr>
                <w:sz w:val="22"/>
                <w:szCs w:val="22"/>
              </w:rPr>
            </w:pPr>
          </w:p>
        </w:tc>
      </w:tr>
      <w:tr w:rsidR="007012AD" w:rsidRPr="00065E3E" w:rsidTr="007012AD">
        <w:tc>
          <w:tcPr>
            <w:tcW w:w="1332" w:type="dxa"/>
            <w:tcBorders>
              <w:top w:val="single" w:sz="6" w:space="0" w:color="auto"/>
              <w:left w:val="doub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2008</w:t>
            </w:r>
          </w:p>
        </w:tc>
        <w:tc>
          <w:tcPr>
            <w:tcW w:w="126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Открытое акционерное общество "Рамонская птицефабрика"</w:t>
            </w:r>
          </w:p>
        </w:tc>
        <w:tc>
          <w:tcPr>
            <w:tcW w:w="2680" w:type="dxa"/>
            <w:tcBorders>
              <w:top w:val="single" w:sz="6" w:space="0" w:color="auto"/>
              <w:left w:val="single" w:sz="6" w:space="0" w:color="auto"/>
              <w:bottom w:val="single" w:sz="6" w:space="0" w:color="auto"/>
              <w:right w:val="double" w:sz="6" w:space="0" w:color="auto"/>
            </w:tcBorders>
          </w:tcPr>
          <w:p w:rsidR="007012AD" w:rsidRPr="00065E3E" w:rsidRDefault="007012AD" w:rsidP="00310C97">
            <w:pPr>
              <w:rPr>
                <w:sz w:val="22"/>
                <w:szCs w:val="22"/>
              </w:rPr>
            </w:pPr>
            <w:r w:rsidRPr="00065E3E">
              <w:rPr>
                <w:sz w:val="22"/>
                <w:szCs w:val="22"/>
              </w:rPr>
              <w:t>член Совета директоров</w:t>
            </w:r>
          </w:p>
        </w:tc>
      </w:tr>
      <w:tr w:rsidR="007012AD" w:rsidRPr="00065E3E" w:rsidTr="007012AD">
        <w:tc>
          <w:tcPr>
            <w:tcW w:w="1332" w:type="dxa"/>
            <w:tcBorders>
              <w:top w:val="single" w:sz="6" w:space="0" w:color="auto"/>
              <w:left w:val="doub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01.08.2006</w:t>
            </w:r>
          </w:p>
        </w:tc>
        <w:tc>
          <w:tcPr>
            <w:tcW w:w="126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Открытое акционерное общество "Группа Черкизово"</w:t>
            </w:r>
          </w:p>
        </w:tc>
        <w:tc>
          <w:tcPr>
            <w:tcW w:w="2680" w:type="dxa"/>
            <w:tcBorders>
              <w:top w:val="single" w:sz="6" w:space="0" w:color="auto"/>
              <w:left w:val="single" w:sz="6" w:space="0" w:color="auto"/>
              <w:bottom w:val="single" w:sz="6" w:space="0" w:color="auto"/>
              <w:right w:val="double" w:sz="6" w:space="0" w:color="auto"/>
            </w:tcBorders>
          </w:tcPr>
          <w:p w:rsidR="007012AD" w:rsidRPr="00065E3E" w:rsidRDefault="007012AD" w:rsidP="00310C97">
            <w:pPr>
              <w:rPr>
                <w:sz w:val="22"/>
                <w:szCs w:val="22"/>
              </w:rPr>
            </w:pPr>
            <w:r w:rsidRPr="00065E3E">
              <w:rPr>
                <w:sz w:val="22"/>
                <w:szCs w:val="22"/>
              </w:rPr>
              <w:t>Исполнительный директор</w:t>
            </w:r>
          </w:p>
        </w:tc>
      </w:tr>
      <w:tr w:rsidR="007012AD" w:rsidRPr="00065E3E" w:rsidTr="007012AD">
        <w:tc>
          <w:tcPr>
            <w:tcW w:w="1332" w:type="dxa"/>
            <w:tcBorders>
              <w:top w:val="single" w:sz="6" w:space="0" w:color="auto"/>
              <w:left w:val="doub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06.2008</w:t>
            </w:r>
          </w:p>
        </w:tc>
        <w:tc>
          <w:tcPr>
            <w:tcW w:w="126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Открытое акционерное общество "Куриное Царство"</w:t>
            </w:r>
          </w:p>
        </w:tc>
        <w:tc>
          <w:tcPr>
            <w:tcW w:w="2680" w:type="dxa"/>
            <w:tcBorders>
              <w:top w:val="single" w:sz="6" w:space="0" w:color="auto"/>
              <w:left w:val="single" w:sz="6" w:space="0" w:color="auto"/>
              <w:bottom w:val="single" w:sz="6" w:space="0" w:color="auto"/>
              <w:right w:val="double" w:sz="6" w:space="0" w:color="auto"/>
            </w:tcBorders>
          </w:tcPr>
          <w:p w:rsidR="007012AD" w:rsidRPr="00065E3E" w:rsidRDefault="007012AD" w:rsidP="00310C97">
            <w:pPr>
              <w:rPr>
                <w:sz w:val="22"/>
                <w:szCs w:val="22"/>
              </w:rPr>
            </w:pPr>
            <w:r w:rsidRPr="00065E3E">
              <w:rPr>
                <w:sz w:val="22"/>
                <w:szCs w:val="22"/>
              </w:rPr>
              <w:t>Член Совета директоров</w:t>
            </w:r>
          </w:p>
        </w:tc>
      </w:tr>
      <w:tr w:rsidR="007012AD" w:rsidRPr="00065E3E" w:rsidTr="007012AD">
        <w:tc>
          <w:tcPr>
            <w:tcW w:w="1332" w:type="dxa"/>
            <w:tcBorders>
              <w:top w:val="single" w:sz="6" w:space="0" w:color="auto"/>
              <w:left w:val="doub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15.09.2009</w:t>
            </w:r>
          </w:p>
        </w:tc>
        <w:tc>
          <w:tcPr>
            <w:tcW w:w="126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 xml:space="preserve">Общество с ограниченной ответственностью «Управляющая компания Птицеводство Группы </w:t>
            </w:r>
            <w:r w:rsidRPr="00065E3E">
              <w:rPr>
                <w:sz w:val="22"/>
                <w:szCs w:val="22"/>
              </w:rPr>
              <w:lastRenderedPageBreak/>
              <w:t>Черкизово»</w:t>
            </w:r>
          </w:p>
        </w:tc>
        <w:tc>
          <w:tcPr>
            <w:tcW w:w="2680" w:type="dxa"/>
            <w:tcBorders>
              <w:top w:val="single" w:sz="6" w:space="0" w:color="auto"/>
              <w:left w:val="single" w:sz="6" w:space="0" w:color="auto"/>
              <w:bottom w:val="single" w:sz="6" w:space="0" w:color="auto"/>
              <w:right w:val="double" w:sz="6" w:space="0" w:color="auto"/>
            </w:tcBorders>
          </w:tcPr>
          <w:p w:rsidR="007012AD" w:rsidRPr="00065E3E" w:rsidRDefault="007012AD" w:rsidP="00310C97">
            <w:pPr>
              <w:rPr>
                <w:sz w:val="22"/>
                <w:szCs w:val="22"/>
              </w:rPr>
            </w:pPr>
            <w:r w:rsidRPr="00065E3E">
              <w:rPr>
                <w:sz w:val="22"/>
                <w:szCs w:val="22"/>
              </w:rPr>
              <w:lastRenderedPageBreak/>
              <w:t>Генеральный директор</w:t>
            </w:r>
          </w:p>
        </w:tc>
      </w:tr>
      <w:tr w:rsidR="007012AD" w:rsidRPr="00065E3E" w:rsidTr="007012AD">
        <w:tc>
          <w:tcPr>
            <w:tcW w:w="1332" w:type="dxa"/>
            <w:tcBorders>
              <w:top w:val="single" w:sz="6" w:space="0" w:color="auto"/>
              <w:left w:val="doub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lastRenderedPageBreak/>
              <w:t>26.04.2011</w:t>
            </w:r>
          </w:p>
        </w:tc>
        <w:tc>
          <w:tcPr>
            <w:tcW w:w="126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ОАО «Группа Черкизово»</w:t>
            </w:r>
          </w:p>
        </w:tc>
        <w:tc>
          <w:tcPr>
            <w:tcW w:w="2680" w:type="dxa"/>
            <w:tcBorders>
              <w:top w:val="single" w:sz="6" w:space="0" w:color="auto"/>
              <w:left w:val="single" w:sz="6" w:space="0" w:color="auto"/>
              <w:bottom w:val="single" w:sz="6" w:space="0" w:color="auto"/>
              <w:right w:val="double" w:sz="6" w:space="0" w:color="auto"/>
            </w:tcBorders>
          </w:tcPr>
          <w:p w:rsidR="007012AD" w:rsidRPr="00065E3E" w:rsidRDefault="007012AD" w:rsidP="00310C97">
            <w:pPr>
              <w:rPr>
                <w:sz w:val="22"/>
                <w:szCs w:val="22"/>
              </w:rPr>
            </w:pPr>
            <w:r w:rsidRPr="00065E3E">
              <w:rPr>
                <w:sz w:val="22"/>
                <w:szCs w:val="22"/>
              </w:rPr>
              <w:t>Член Правления</w:t>
            </w:r>
          </w:p>
        </w:tc>
      </w:tr>
      <w:tr w:rsidR="007012AD" w:rsidRPr="00065E3E" w:rsidTr="007012AD">
        <w:tc>
          <w:tcPr>
            <w:tcW w:w="1332" w:type="dxa"/>
            <w:tcBorders>
              <w:top w:val="single" w:sz="6" w:space="0" w:color="auto"/>
              <w:left w:val="doub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15.06.2011</w:t>
            </w:r>
          </w:p>
        </w:tc>
        <w:tc>
          <w:tcPr>
            <w:tcW w:w="126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ЗАО «Петелинская птицефабрика»</w:t>
            </w:r>
          </w:p>
        </w:tc>
        <w:tc>
          <w:tcPr>
            <w:tcW w:w="2680" w:type="dxa"/>
            <w:tcBorders>
              <w:top w:val="single" w:sz="6" w:space="0" w:color="auto"/>
              <w:left w:val="single" w:sz="6" w:space="0" w:color="auto"/>
              <w:bottom w:val="single" w:sz="6" w:space="0" w:color="auto"/>
              <w:right w:val="double" w:sz="6" w:space="0" w:color="auto"/>
            </w:tcBorders>
          </w:tcPr>
          <w:p w:rsidR="007012AD" w:rsidRPr="00065E3E" w:rsidRDefault="007012AD" w:rsidP="00310C97">
            <w:pPr>
              <w:rPr>
                <w:sz w:val="22"/>
                <w:szCs w:val="22"/>
              </w:rPr>
            </w:pPr>
            <w:r w:rsidRPr="00065E3E">
              <w:rPr>
                <w:sz w:val="22"/>
                <w:szCs w:val="22"/>
              </w:rPr>
              <w:t>Член Совета директоров</w:t>
            </w:r>
          </w:p>
        </w:tc>
      </w:tr>
      <w:tr w:rsidR="007012AD" w:rsidRPr="00065E3E" w:rsidTr="007012AD">
        <w:tc>
          <w:tcPr>
            <w:tcW w:w="1332" w:type="dxa"/>
            <w:tcBorders>
              <w:top w:val="single" w:sz="6" w:space="0" w:color="auto"/>
              <w:left w:val="doub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29.06.2011</w:t>
            </w:r>
          </w:p>
        </w:tc>
        <w:tc>
          <w:tcPr>
            <w:tcW w:w="126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ОАО «Пензенский комбинат хлебопродуктов»</w:t>
            </w:r>
          </w:p>
        </w:tc>
        <w:tc>
          <w:tcPr>
            <w:tcW w:w="2680" w:type="dxa"/>
            <w:tcBorders>
              <w:top w:val="single" w:sz="6" w:space="0" w:color="auto"/>
              <w:left w:val="single" w:sz="6" w:space="0" w:color="auto"/>
              <w:bottom w:val="single" w:sz="6" w:space="0" w:color="auto"/>
              <w:right w:val="double" w:sz="6" w:space="0" w:color="auto"/>
            </w:tcBorders>
          </w:tcPr>
          <w:p w:rsidR="007012AD" w:rsidRPr="00065E3E" w:rsidRDefault="007012AD" w:rsidP="00310C97">
            <w:pPr>
              <w:rPr>
                <w:sz w:val="22"/>
                <w:szCs w:val="22"/>
              </w:rPr>
            </w:pPr>
            <w:r w:rsidRPr="00065E3E">
              <w:rPr>
                <w:sz w:val="22"/>
                <w:szCs w:val="22"/>
              </w:rPr>
              <w:t>Член Совета директоров</w:t>
            </w:r>
          </w:p>
        </w:tc>
      </w:tr>
      <w:tr w:rsidR="007012AD" w:rsidRPr="00065E3E" w:rsidTr="007012AD">
        <w:tc>
          <w:tcPr>
            <w:tcW w:w="1332" w:type="dxa"/>
            <w:tcBorders>
              <w:top w:val="single" w:sz="6" w:space="0" w:color="auto"/>
              <w:left w:val="doub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30.06.2011</w:t>
            </w:r>
          </w:p>
        </w:tc>
        <w:tc>
          <w:tcPr>
            <w:tcW w:w="126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ЗАО «Моссельпром»</w:t>
            </w:r>
          </w:p>
        </w:tc>
        <w:tc>
          <w:tcPr>
            <w:tcW w:w="2680" w:type="dxa"/>
            <w:tcBorders>
              <w:top w:val="single" w:sz="6" w:space="0" w:color="auto"/>
              <w:left w:val="single" w:sz="6" w:space="0" w:color="auto"/>
              <w:bottom w:val="single" w:sz="6" w:space="0" w:color="auto"/>
              <w:right w:val="double" w:sz="6" w:space="0" w:color="auto"/>
            </w:tcBorders>
          </w:tcPr>
          <w:p w:rsidR="007012AD" w:rsidRPr="00065E3E" w:rsidRDefault="007012AD" w:rsidP="00310C97">
            <w:pPr>
              <w:rPr>
                <w:sz w:val="22"/>
                <w:szCs w:val="22"/>
              </w:rPr>
            </w:pPr>
            <w:r w:rsidRPr="00065E3E">
              <w:rPr>
                <w:sz w:val="22"/>
                <w:szCs w:val="22"/>
              </w:rPr>
              <w:t>Член Совета директоров</w:t>
            </w:r>
          </w:p>
        </w:tc>
      </w:tr>
      <w:tr w:rsidR="007012AD" w:rsidRPr="00065E3E" w:rsidTr="007012AD">
        <w:tc>
          <w:tcPr>
            <w:tcW w:w="1332" w:type="dxa"/>
            <w:tcBorders>
              <w:top w:val="single" w:sz="6" w:space="0" w:color="auto"/>
              <w:left w:val="doub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30.06.2011</w:t>
            </w:r>
          </w:p>
        </w:tc>
        <w:tc>
          <w:tcPr>
            <w:tcW w:w="126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ОАО «Ожерельевский комбикормовый завод»</w:t>
            </w:r>
          </w:p>
        </w:tc>
        <w:tc>
          <w:tcPr>
            <w:tcW w:w="2680" w:type="dxa"/>
            <w:tcBorders>
              <w:top w:val="single" w:sz="6" w:space="0" w:color="auto"/>
              <w:left w:val="single" w:sz="6" w:space="0" w:color="auto"/>
              <w:bottom w:val="single" w:sz="6" w:space="0" w:color="auto"/>
              <w:right w:val="double" w:sz="6" w:space="0" w:color="auto"/>
            </w:tcBorders>
          </w:tcPr>
          <w:p w:rsidR="007012AD" w:rsidRPr="00065E3E" w:rsidRDefault="007012AD" w:rsidP="00310C97">
            <w:pPr>
              <w:rPr>
                <w:sz w:val="22"/>
                <w:szCs w:val="22"/>
              </w:rPr>
            </w:pPr>
            <w:r w:rsidRPr="00065E3E">
              <w:rPr>
                <w:sz w:val="22"/>
                <w:szCs w:val="22"/>
              </w:rPr>
              <w:t>Член Совета директоров</w:t>
            </w:r>
          </w:p>
        </w:tc>
      </w:tr>
      <w:tr w:rsidR="007012AD" w:rsidRPr="00065E3E" w:rsidTr="007012AD">
        <w:tc>
          <w:tcPr>
            <w:tcW w:w="1332" w:type="dxa"/>
            <w:tcBorders>
              <w:top w:val="single" w:sz="6" w:space="0" w:color="auto"/>
              <w:left w:val="doub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30.06.2011</w:t>
            </w:r>
          </w:p>
        </w:tc>
        <w:tc>
          <w:tcPr>
            <w:tcW w:w="126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ОАО «Курская птицефабрика»</w:t>
            </w:r>
          </w:p>
        </w:tc>
        <w:tc>
          <w:tcPr>
            <w:tcW w:w="2680" w:type="dxa"/>
            <w:tcBorders>
              <w:top w:val="single" w:sz="6" w:space="0" w:color="auto"/>
              <w:left w:val="single" w:sz="6" w:space="0" w:color="auto"/>
              <w:bottom w:val="single" w:sz="6" w:space="0" w:color="auto"/>
              <w:right w:val="double" w:sz="6" w:space="0" w:color="auto"/>
            </w:tcBorders>
          </w:tcPr>
          <w:p w:rsidR="007012AD" w:rsidRPr="00065E3E" w:rsidRDefault="007012AD" w:rsidP="00310C97">
            <w:pPr>
              <w:rPr>
                <w:sz w:val="22"/>
                <w:szCs w:val="22"/>
              </w:rPr>
            </w:pPr>
            <w:r w:rsidRPr="00065E3E">
              <w:rPr>
                <w:sz w:val="22"/>
                <w:szCs w:val="22"/>
              </w:rPr>
              <w:t>Член Совета директоров</w:t>
            </w:r>
          </w:p>
        </w:tc>
      </w:tr>
      <w:tr w:rsidR="007012AD" w:rsidRPr="00065E3E" w:rsidTr="007012AD">
        <w:tc>
          <w:tcPr>
            <w:tcW w:w="1332" w:type="dxa"/>
            <w:tcBorders>
              <w:top w:val="single" w:sz="6" w:space="0" w:color="auto"/>
              <w:left w:val="doub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30.06.2011</w:t>
            </w:r>
          </w:p>
        </w:tc>
        <w:tc>
          <w:tcPr>
            <w:tcW w:w="126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7012AD" w:rsidRPr="00065E3E" w:rsidRDefault="007012AD" w:rsidP="00310C97">
            <w:pPr>
              <w:rPr>
                <w:sz w:val="22"/>
                <w:szCs w:val="22"/>
              </w:rPr>
            </w:pPr>
            <w:r w:rsidRPr="00065E3E">
              <w:rPr>
                <w:sz w:val="22"/>
                <w:szCs w:val="22"/>
              </w:rPr>
              <w:t>ЗАО «Брянсксельпром»</w:t>
            </w:r>
          </w:p>
        </w:tc>
        <w:tc>
          <w:tcPr>
            <w:tcW w:w="2680" w:type="dxa"/>
            <w:tcBorders>
              <w:top w:val="single" w:sz="6" w:space="0" w:color="auto"/>
              <w:left w:val="single" w:sz="6" w:space="0" w:color="auto"/>
              <w:bottom w:val="single" w:sz="6" w:space="0" w:color="auto"/>
              <w:right w:val="double" w:sz="6" w:space="0" w:color="auto"/>
            </w:tcBorders>
          </w:tcPr>
          <w:p w:rsidR="007012AD" w:rsidRPr="00065E3E" w:rsidRDefault="007012AD" w:rsidP="00310C97">
            <w:pPr>
              <w:rPr>
                <w:sz w:val="22"/>
                <w:szCs w:val="22"/>
              </w:rPr>
            </w:pPr>
            <w:r w:rsidRPr="00065E3E">
              <w:rPr>
                <w:sz w:val="22"/>
                <w:szCs w:val="22"/>
              </w:rPr>
              <w:t>Член Совета директоров</w:t>
            </w:r>
          </w:p>
        </w:tc>
      </w:tr>
      <w:tr w:rsidR="007012AD" w:rsidRPr="00065E3E" w:rsidTr="007012AD">
        <w:tc>
          <w:tcPr>
            <w:tcW w:w="1332" w:type="dxa"/>
            <w:tcBorders>
              <w:top w:val="single" w:sz="6" w:space="0" w:color="auto"/>
              <w:left w:val="double" w:sz="6" w:space="0" w:color="auto"/>
              <w:bottom w:val="double" w:sz="6" w:space="0" w:color="auto"/>
              <w:right w:val="single" w:sz="6" w:space="0" w:color="auto"/>
            </w:tcBorders>
          </w:tcPr>
          <w:p w:rsidR="007012AD" w:rsidRPr="00065E3E" w:rsidRDefault="007012AD" w:rsidP="00310C97">
            <w:pPr>
              <w:rPr>
                <w:sz w:val="22"/>
                <w:szCs w:val="22"/>
              </w:rPr>
            </w:pPr>
            <w:r w:rsidRPr="00065E3E">
              <w:rPr>
                <w:sz w:val="22"/>
                <w:szCs w:val="22"/>
              </w:rPr>
              <w:t>30.06.2011</w:t>
            </w:r>
          </w:p>
        </w:tc>
        <w:tc>
          <w:tcPr>
            <w:tcW w:w="1260" w:type="dxa"/>
            <w:tcBorders>
              <w:top w:val="single" w:sz="6" w:space="0" w:color="auto"/>
              <w:left w:val="single" w:sz="6" w:space="0" w:color="auto"/>
              <w:bottom w:val="double" w:sz="6" w:space="0" w:color="auto"/>
              <w:right w:val="single" w:sz="6" w:space="0" w:color="auto"/>
            </w:tcBorders>
          </w:tcPr>
          <w:p w:rsidR="007012AD" w:rsidRPr="00065E3E" w:rsidRDefault="007012AD"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double" w:sz="6" w:space="0" w:color="auto"/>
              <w:right w:val="single" w:sz="6" w:space="0" w:color="auto"/>
            </w:tcBorders>
          </w:tcPr>
          <w:p w:rsidR="007012AD" w:rsidRPr="00065E3E" w:rsidRDefault="007012AD" w:rsidP="00310C97">
            <w:pPr>
              <w:rPr>
                <w:sz w:val="22"/>
                <w:szCs w:val="22"/>
              </w:rPr>
            </w:pPr>
            <w:r w:rsidRPr="00065E3E">
              <w:rPr>
                <w:sz w:val="22"/>
                <w:szCs w:val="22"/>
              </w:rPr>
              <w:t>ЗАО «Константиновская птицефабрика»</w:t>
            </w:r>
          </w:p>
        </w:tc>
        <w:tc>
          <w:tcPr>
            <w:tcW w:w="2680" w:type="dxa"/>
            <w:tcBorders>
              <w:top w:val="single" w:sz="6" w:space="0" w:color="auto"/>
              <w:left w:val="single" w:sz="6" w:space="0" w:color="auto"/>
              <w:bottom w:val="double" w:sz="6" w:space="0" w:color="auto"/>
              <w:right w:val="double" w:sz="6" w:space="0" w:color="auto"/>
            </w:tcBorders>
          </w:tcPr>
          <w:p w:rsidR="007012AD" w:rsidRPr="00065E3E" w:rsidRDefault="007012AD" w:rsidP="00310C97">
            <w:pPr>
              <w:rPr>
                <w:sz w:val="22"/>
                <w:szCs w:val="22"/>
              </w:rPr>
            </w:pPr>
            <w:r w:rsidRPr="00065E3E">
              <w:rPr>
                <w:sz w:val="22"/>
                <w:szCs w:val="22"/>
              </w:rPr>
              <w:t>Член Совета директоров</w:t>
            </w:r>
          </w:p>
        </w:tc>
      </w:tr>
    </w:tbl>
    <w:p w:rsidR="007012AD" w:rsidRPr="00065E3E" w:rsidRDefault="007012AD" w:rsidP="007012AD">
      <w:pPr>
        <w:pStyle w:val="ThinDelim"/>
        <w:rPr>
          <w:sz w:val="22"/>
          <w:szCs w:val="22"/>
        </w:rPr>
      </w:pPr>
    </w:p>
    <w:p w:rsidR="007012AD" w:rsidRPr="00065E3E" w:rsidRDefault="007012AD" w:rsidP="006C45DE">
      <w:pPr>
        <w:ind w:left="200" w:firstLine="508"/>
        <w:rPr>
          <w:sz w:val="22"/>
          <w:szCs w:val="22"/>
        </w:rPr>
      </w:pPr>
      <w:r w:rsidRPr="00065E3E">
        <w:rPr>
          <w:sz w:val="22"/>
          <w:szCs w:val="22"/>
        </w:rPr>
        <w:t>Доля участия лица в уставном капитале эмитента, %:</w:t>
      </w:r>
      <w:r w:rsidRPr="00065E3E">
        <w:rPr>
          <w:rStyle w:val="Subst0"/>
          <w:sz w:val="22"/>
          <w:szCs w:val="22"/>
        </w:rPr>
        <w:t xml:space="preserve"> </w:t>
      </w:r>
      <w:r w:rsidRPr="00E637F9">
        <w:rPr>
          <w:rStyle w:val="Subst0"/>
          <w:b w:val="0"/>
          <w:i w:val="0"/>
          <w:sz w:val="22"/>
          <w:szCs w:val="22"/>
        </w:rPr>
        <w:t>0.3</w:t>
      </w:r>
      <w:r w:rsidR="00E637F9">
        <w:rPr>
          <w:rStyle w:val="Subst0"/>
          <w:b w:val="0"/>
          <w:i w:val="0"/>
          <w:sz w:val="22"/>
          <w:szCs w:val="22"/>
        </w:rPr>
        <w:t>008</w:t>
      </w:r>
    </w:p>
    <w:p w:rsidR="007012AD" w:rsidRPr="00065E3E" w:rsidRDefault="007012AD" w:rsidP="006C45DE">
      <w:pPr>
        <w:ind w:left="200" w:firstLine="508"/>
        <w:rPr>
          <w:rStyle w:val="Subst0"/>
          <w:sz w:val="22"/>
          <w:szCs w:val="22"/>
        </w:rPr>
      </w:pPr>
      <w:r w:rsidRPr="00065E3E">
        <w:rPr>
          <w:sz w:val="22"/>
          <w:szCs w:val="22"/>
        </w:rPr>
        <w:t>Доля принадлежащих лицу обыкновенных акций эмитента, %:</w:t>
      </w:r>
      <w:r w:rsidRPr="00065E3E">
        <w:rPr>
          <w:rStyle w:val="Subst0"/>
          <w:sz w:val="22"/>
          <w:szCs w:val="22"/>
        </w:rPr>
        <w:t xml:space="preserve"> </w:t>
      </w:r>
      <w:r w:rsidRPr="00E637F9">
        <w:rPr>
          <w:rStyle w:val="Subst0"/>
          <w:b w:val="0"/>
          <w:i w:val="0"/>
          <w:sz w:val="22"/>
          <w:szCs w:val="22"/>
        </w:rPr>
        <w:t>0.3</w:t>
      </w:r>
      <w:r w:rsidR="00E637F9">
        <w:rPr>
          <w:rStyle w:val="Subst0"/>
          <w:b w:val="0"/>
          <w:i w:val="0"/>
          <w:sz w:val="22"/>
          <w:szCs w:val="22"/>
        </w:rPr>
        <w:t>008</w:t>
      </w:r>
    </w:p>
    <w:p w:rsidR="003A0492" w:rsidRPr="00065E3E" w:rsidRDefault="003A0492" w:rsidP="007012AD">
      <w:pPr>
        <w:ind w:left="200"/>
        <w:rPr>
          <w:rStyle w:val="Subst0"/>
          <w:sz w:val="22"/>
          <w:szCs w:val="22"/>
        </w:rPr>
      </w:pPr>
    </w:p>
    <w:p w:rsidR="00E16D27" w:rsidRPr="00E637F9" w:rsidRDefault="003A0492" w:rsidP="006C45DE">
      <w:pPr>
        <w:ind w:firstLine="708"/>
        <w:rPr>
          <w:i/>
          <w:sz w:val="22"/>
          <w:szCs w:val="22"/>
        </w:rPr>
      </w:pPr>
      <w:r w:rsidRPr="00E637F9">
        <w:rPr>
          <w:rStyle w:val="Subst0"/>
          <w:i w:val="0"/>
          <w:sz w:val="22"/>
          <w:szCs w:val="22"/>
        </w:rPr>
        <w:t>4.</w:t>
      </w:r>
      <w:r w:rsidR="00E16D27" w:rsidRPr="00E637F9">
        <w:rPr>
          <w:rStyle w:val="ab"/>
          <w:i/>
          <w:sz w:val="22"/>
          <w:szCs w:val="22"/>
        </w:rPr>
        <w:t xml:space="preserve"> </w:t>
      </w:r>
      <w:r w:rsidR="00E16D27" w:rsidRPr="00E637F9">
        <w:rPr>
          <w:rStyle w:val="Subst0"/>
          <w:i w:val="0"/>
          <w:sz w:val="22"/>
          <w:szCs w:val="22"/>
        </w:rPr>
        <w:t>Чолокян Андрей Георгиевич</w:t>
      </w:r>
    </w:p>
    <w:p w:rsidR="00E16D27" w:rsidRPr="00065E3E" w:rsidRDefault="00E16D27" w:rsidP="006C45DE">
      <w:pPr>
        <w:ind w:left="200" w:firstLine="508"/>
        <w:rPr>
          <w:sz w:val="22"/>
          <w:szCs w:val="22"/>
        </w:rPr>
      </w:pPr>
      <w:r w:rsidRPr="00065E3E">
        <w:rPr>
          <w:sz w:val="22"/>
          <w:szCs w:val="22"/>
        </w:rPr>
        <w:t>Год рождения:</w:t>
      </w:r>
      <w:r w:rsidRPr="00065E3E">
        <w:rPr>
          <w:rStyle w:val="Subst0"/>
          <w:b w:val="0"/>
          <w:i w:val="0"/>
          <w:sz w:val="22"/>
          <w:szCs w:val="22"/>
        </w:rPr>
        <w:t xml:space="preserve"> 1962</w:t>
      </w:r>
    </w:p>
    <w:p w:rsidR="00E16D27" w:rsidRPr="00065E3E" w:rsidRDefault="00E16D27" w:rsidP="006C45DE">
      <w:pPr>
        <w:ind w:left="708"/>
        <w:rPr>
          <w:sz w:val="22"/>
          <w:szCs w:val="22"/>
        </w:rPr>
      </w:pPr>
      <w:r w:rsidRPr="00065E3E">
        <w:rPr>
          <w:rStyle w:val="Subst0"/>
          <w:b w:val="0"/>
          <w:i w:val="0"/>
          <w:sz w:val="22"/>
          <w:szCs w:val="22"/>
        </w:rPr>
        <w:t>Образование: высшее, Наименование учебного заведения: Московский ордена Трудового Красного знамени технологический институт мясной и молочной промышленности.</w:t>
      </w:r>
      <w:r w:rsidRPr="00065E3E">
        <w:rPr>
          <w:rStyle w:val="Subst0"/>
          <w:b w:val="0"/>
          <w:i w:val="0"/>
          <w:sz w:val="22"/>
          <w:szCs w:val="22"/>
        </w:rPr>
        <w:br/>
        <w:t>Специальность: инженер по автоматизации.</w:t>
      </w:r>
      <w:r w:rsidRPr="00065E3E">
        <w:rPr>
          <w:rStyle w:val="Subst0"/>
          <w:b w:val="0"/>
          <w:i w:val="0"/>
          <w:sz w:val="22"/>
          <w:szCs w:val="22"/>
        </w:rPr>
        <w:br/>
        <w:t>Год окончания: 1984.</w:t>
      </w:r>
      <w:r w:rsidRPr="00065E3E">
        <w:rPr>
          <w:rStyle w:val="Subst0"/>
          <w:b w:val="0"/>
          <w:i w:val="0"/>
          <w:sz w:val="22"/>
          <w:szCs w:val="22"/>
        </w:rPr>
        <w:br/>
        <w:t>Наименование учебного заведения: МГУ им. Ломоносова.</w:t>
      </w:r>
      <w:r w:rsidRPr="00065E3E">
        <w:rPr>
          <w:rStyle w:val="Subst0"/>
          <w:b w:val="0"/>
          <w:i w:val="0"/>
          <w:sz w:val="22"/>
          <w:szCs w:val="22"/>
        </w:rPr>
        <w:br/>
        <w:t>Специальность: кандидат экономических наук.</w:t>
      </w:r>
      <w:r w:rsidRPr="00065E3E">
        <w:rPr>
          <w:rStyle w:val="Subst0"/>
          <w:b w:val="0"/>
          <w:i w:val="0"/>
          <w:sz w:val="22"/>
          <w:szCs w:val="22"/>
        </w:rPr>
        <w:br/>
        <w:t>Год окончания: 2005.</w:t>
      </w:r>
    </w:p>
    <w:p w:rsidR="00E16D27" w:rsidRPr="00065E3E" w:rsidRDefault="00E16D27" w:rsidP="006C45DE">
      <w:pPr>
        <w:ind w:left="200" w:firstLine="508"/>
        <w:rPr>
          <w:sz w:val="22"/>
          <w:szCs w:val="22"/>
        </w:rPr>
      </w:pPr>
      <w:r w:rsidRPr="00065E3E">
        <w:rPr>
          <w:sz w:val="22"/>
          <w:szCs w:val="22"/>
        </w:rPr>
        <w:t xml:space="preserve">Все должности, занимаемые данным лицом в эмитенте и других организациях за последние </w:t>
      </w:r>
      <w:r w:rsidR="009C2377" w:rsidRPr="00065E3E">
        <w:rPr>
          <w:sz w:val="22"/>
          <w:szCs w:val="22"/>
        </w:rPr>
        <w:br/>
      </w:r>
      <w:r w:rsidRPr="00065E3E">
        <w:rPr>
          <w:sz w:val="22"/>
          <w:szCs w:val="22"/>
        </w:rPr>
        <w:t>5 лет и в настоящее время, в том числе по совместительству</w:t>
      </w:r>
    </w:p>
    <w:p w:rsidR="00E16D27" w:rsidRPr="00065E3E" w:rsidRDefault="00E16D27" w:rsidP="00E16D27">
      <w:pPr>
        <w:pStyle w:val="ThinDelim"/>
        <w:rPr>
          <w:sz w:val="22"/>
          <w:szCs w:val="22"/>
        </w:rPr>
      </w:pPr>
    </w:p>
    <w:tbl>
      <w:tblPr>
        <w:tblW w:w="0" w:type="auto"/>
        <w:tblInd w:w="190" w:type="dxa"/>
        <w:tblLayout w:type="fixed"/>
        <w:tblCellMar>
          <w:left w:w="72" w:type="dxa"/>
          <w:right w:w="72" w:type="dxa"/>
        </w:tblCellMar>
        <w:tblLook w:val="0000"/>
      </w:tblPr>
      <w:tblGrid>
        <w:gridCol w:w="1332"/>
        <w:gridCol w:w="1260"/>
        <w:gridCol w:w="3980"/>
        <w:gridCol w:w="2680"/>
      </w:tblGrid>
      <w:tr w:rsidR="00E16D27" w:rsidRPr="00065E3E" w:rsidTr="00E16D27">
        <w:tc>
          <w:tcPr>
            <w:tcW w:w="2592" w:type="dxa"/>
            <w:gridSpan w:val="2"/>
            <w:tcBorders>
              <w:top w:val="double" w:sz="6" w:space="0" w:color="auto"/>
              <w:left w:val="double" w:sz="6" w:space="0" w:color="auto"/>
              <w:bottom w:val="single" w:sz="6" w:space="0" w:color="auto"/>
              <w:right w:val="single" w:sz="6" w:space="0" w:color="auto"/>
            </w:tcBorders>
          </w:tcPr>
          <w:p w:rsidR="00E16D27" w:rsidRPr="00065E3E" w:rsidRDefault="00E16D27" w:rsidP="00310C97">
            <w:pPr>
              <w:jc w:val="center"/>
              <w:rPr>
                <w:sz w:val="22"/>
                <w:szCs w:val="22"/>
              </w:rPr>
            </w:pPr>
            <w:r w:rsidRPr="00065E3E">
              <w:rPr>
                <w:sz w:val="22"/>
                <w:szCs w:val="22"/>
              </w:rPr>
              <w:t>Период</w:t>
            </w:r>
          </w:p>
        </w:tc>
        <w:tc>
          <w:tcPr>
            <w:tcW w:w="3980" w:type="dxa"/>
            <w:tcBorders>
              <w:top w:val="double" w:sz="6" w:space="0" w:color="auto"/>
              <w:left w:val="single" w:sz="6" w:space="0" w:color="auto"/>
              <w:bottom w:val="single" w:sz="6" w:space="0" w:color="auto"/>
              <w:right w:val="single" w:sz="6" w:space="0" w:color="auto"/>
            </w:tcBorders>
          </w:tcPr>
          <w:p w:rsidR="00E16D27" w:rsidRPr="00065E3E" w:rsidRDefault="00E16D27" w:rsidP="00310C97">
            <w:pPr>
              <w:jc w:val="center"/>
              <w:rPr>
                <w:sz w:val="22"/>
                <w:szCs w:val="22"/>
              </w:rPr>
            </w:pPr>
            <w:r w:rsidRPr="00065E3E">
              <w:rPr>
                <w:sz w:val="22"/>
                <w:szCs w:val="22"/>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E16D27" w:rsidRPr="00065E3E" w:rsidRDefault="00E16D27" w:rsidP="00310C97">
            <w:pPr>
              <w:jc w:val="center"/>
              <w:rPr>
                <w:sz w:val="22"/>
                <w:szCs w:val="22"/>
              </w:rPr>
            </w:pPr>
            <w:r w:rsidRPr="00065E3E">
              <w:rPr>
                <w:sz w:val="22"/>
                <w:szCs w:val="22"/>
              </w:rPr>
              <w:t>Должность</w:t>
            </w:r>
          </w:p>
        </w:tc>
      </w:tr>
      <w:tr w:rsidR="00E16D27" w:rsidRPr="00065E3E" w:rsidTr="00E16D27">
        <w:tc>
          <w:tcPr>
            <w:tcW w:w="1332" w:type="dxa"/>
            <w:tcBorders>
              <w:top w:val="single" w:sz="6" w:space="0" w:color="auto"/>
              <w:left w:val="double" w:sz="6" w:space="0" w:color="auto"/>
              <w:bottom w:val="single" w:sz="6" w:space="0" w:color="auto"/>
              <w:right w:val="single" w:sz="6" w:space="0" w:color="auto"/>
            </w:tcBorders>
          </w:tcPr>
          <w:p w:rsidR="00E16D27" w:rsidRPr="00065E3E" w:rsidRDefault="00E16D27" w:rsidP="00310C97">
            <w:pPr>
              <w:jc w:val="center"/>
              <w:rPr>
                <w:sz w:val="22"/>
                <w:szCs w:val="22"/>
              </w:rPr>
            </w:pPr>
            <w:r w:rsidRPr="00065E3E">
              <w:rPr>
                <w:sz w:val="22"/>
                <w:szCs w:val="22"/>
              </w:rPr>
              <w:t>с</w:t>
            </w:r>
          </w:p>
        </w:tc>
        <w:tc>
          <w:tcPr>
            <w:tcW w:w="126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jc w:val="center"/>
              <w:rPr>
                <w:sz w:val="22"/>
                <w:szCs w:val="22"/>
              </w:rPr>
            </w:pPr>
            <w:r w:rsidRPr="00065E3E">
              <w:rPr>
                <w:sz w:val="22"/>
                <w:szCs w:val="22"/>
              </w:rPr>
              <w:t>по</w:t>
            </w:r>
          </w:p>
        </w:tc>
        <w:tc>
          <w:tcPr>
            <w:tcW w:w="398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p>
        </w:tc>
        <w:tc>
          <w:tcPr>
            <w:tcW w:w="2680" w:type="dxa"/>
            <w:tcBorders>
              <w:top w:val="single" w:sz="6" w:space="0" w:color="auto"/>
              <w:left w:val="single" w:sz="6" w:space="0" w:color="auto"/>
              <w:bottom w:val="single" w:sz="6" w:space="0" w:color="auto"/>
              <w:right w:val="double" w:sz="6" w:space="0" w:color="auto"/>
            </w:tcBorders>
          </w:tcPr>
          <w:p w:rsidR="00E16D27" w:rsidRPr="00065E3E" w:rsidRDefault="00E16D27" w:rsidP="00310C97">
            <w:pPr>
              <w:rPr>
                <w:sz w:val="22"/>
                <w:szCs w:val="22"/>
              </w:rPr>
            </w:pPr>
          </w:p>
        </w:tc>
      </w:tr>
      <w:tr w:rsidR="00E16D27" w:rsidRPr="00065E3E" w:rsidTr="00E16D27">
        <w:tc>
          <w:tcPr>
            <w:tcW w:w="1332" w:type="dxa"/>
            <w:tcBorders>
              <w:top w:val="single" w:sz="6" w:space="0" w:color="auto"/>
              <w:left w:val="doub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01.03.2002</w:t>
            </w:r>
          </w:p>
        </w:tc>
        <w:tc>
          <w:tcPr>
            <w:tcW w:w="126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31.01.2010</w:t>
            </w:r>
          </w:p>
        </w:tc>
        <w:tc>
          <w:tcPr>
            <w:tcW w:w="398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ОАО "Лианозовский колбасный завод"</w:t>
            </w:r>
          </w:p>
        </w:tc>
        <w:tc>
          <w:tcPr>
            <w:tcW w:w="2680" w:type="dxa"/>
            <w:tcBorders>
              <w:top w:val="single" w:sz="6" w:space="0" w:color="auto"/>
              <w:left w:val="single" w:sz="6" w:space="0" w:color="auto"/>
              <w:bottom w:val="single" w:sz="6" w:space="0" w:color="auto"/>
              <w:right w:val="double" w:sz="6" w:space="0" w:color="auto"/>
            </w:tcBorders>
          </w:tcPr>
          <w:p w:rsidR="00E16D27" w:rsidRPr="00065E3E" w:rsidRDefault="00E16D27" w:rsidP="00310C97">
            <w:pPr>
              <w:rPr>
                <w:sz w:val="22"/>
                <w:szCs w:val="22"/>
              </w:rPr>
            </w:pPr>
            <w:r w:rsidRPr="00065E3E">
              <w:rPr>
                <w:sz w:val="22"/>
                <w:szCs w:val="22"/>
              </w:rPr>
              <w:t>зам. Генерального директора по развитию и маркетингу в аппарате управления</w:t>
            </w:r>
          </w:p>
        </w:tc>
      </w:tr>
      <w:tr w:rsidR="00E16D27" w:rsidRPr="00065E3E" w:rsidTr="00E16D27">
        <w:tc>
          <w:tcPr>
            <w:tcW w:w="1332" w:type="dxa"/>
            <w:tcBorders>
              <w:top w:val="single" w:sz="6" w:space="0" w:color="auto"/>
              <w:left w:val="doub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01.02.2010</w:t>
            </w:r>
          </w:p>
        </w:tc>
        <w:tc>
          <w:tcPr>
            <w:tcW w:w="126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Открытое акционерное общество "Группа Черкизово"</w:t>
            </w:r>
          </w:p>
        </w:tc>
        <w:tc>
          <w:tcPr>
            <w:tcW w:w="2680" w:type="dxa"/>
            <w:tcBorders>
              <w:top w:val="single" w:sz="6" w:space="0" w:color="auto"/>
              <w:left w:val="single" w:sz="6" w:space="0" w:color="auto"/>
              <w:bottom w:val="single" w:sz="6" w:space="0" w:color="auto"/>
              <w:right w:val="double" w:sz="6" w:space="0" w:color="auto"/>
            </w:tcBorders>
          </w:tcPr>
          <w:p w:rsidR="00E16D27" w:rsidRPr="00065E3E" w:rsidRDefault="00E16D27" w:rsidP="00310C97">
            <w:pPr>
              <w:rPr>
                <w:sz w:val="22"/>
                <w:szCs w:val="22"/>
              </w:rPr>
            </w:pPr>
            <w:r w:rsidRPr="00065E3E">
              <w:rPr>
                <w:sz w:val="22"/>
                <w:szCs w:val="22"/>
              </w:rPr>
              <w:t>управляющий директор мясоперерабатывающего комплекса</w:t>
            </w:r>
          </w:p>
        </w:tc>
      </w:tr>
      <w:tr w:rsidR="00E16D27" w:rsidRPr="00065E3E" w:rsidTr="00E16D27">
        <w:tc>
          <w:tcPr>
            <w:tcW w:w="1332" w:type="dxa"/>
            <w:tcBorders>
              <w:top w:val="single" w:sz="6" w:space="0" w:color="auto"/>
              <w:left w:val="doub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01.03.2010</w:t>
            </w:r>
          </w:p>
        </w:tc>
        <w:tc>
          <w:tcPr>
            <w:tcW w:w="126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ОАО "ЧМПЗ"</w:t>
            </w:r>
          </w:p>
        </w:tc>
        <w:tc>
          <w:tcPr>
            <w:tcW w:w="2680" w:type="dxa"/>
            <w:tcBorders>
              <w:top w:val="single" w:sz="6" w:space="0" w:color="auto"/>
              <w:left w:val="single" w:sz="6" w:space="0" w:color="auto"/>
              <w:bottom w:val="single" w:sz="6" w:space="0" w:color="auto"/>
              <w:right w:val="double" w:sz="6" w:space="0" w:color="auto"/>
            </w:tcBorders>
          </w:tcPr>
          <w:p w:rsidR="00E16D27" w:rsidRPr="00065E3E" w:rsidRDefault="00E16D27" w:rsidP="00310C97">
            <w:pPr>
              <w:rPr>
                <w:sz w:val="22"/>
                <w:szCs w:val="22"/>
              </w:rPr>
            </w:pPr>
            <w:r w:rsidRPr="00065E3E">
              <w:rPr>
                <w:sz w:val="22"/>
                <w:szCs w:val="22"/>
              </w:rPr>
              <w:t>Генеральный директор</w:t>
            </w:r>
          </w:p>
        </w:tc>
      </w:tr>
      <w:tr w:rsidR="00E16D27" w:rsidRPr="00065E3E" w:rsidTr="00E16D27">
        <w:tc>
          <w:tcPr>
            <w:tcW w:w="1332" w:type="dxa"/>
            <w:tcBorders>
              <w:top w:val="single" w:sz="6" w:space="0" w:color="auto"/>
              <w:left w:val="doub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01.03.2010</w:t>
            </w:r>
          </w:p>
        </w:tc>
        <w:tc>
          <w:tcPr>
            <w:tcW w:w="126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24.05.2011</w:t>
            </w:r>
          </w:p>
        </w:tc>
        <w:tc>
          <w:tcPr>
            <w:tcW w:w="398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ОАО "БИКОМ"</w:t>
            </w:r>
          </w:p>
        </w:tc>
        <w:tc>
          <w:tcPr>
            <w:tcW w:w="2680" w:type="dxa"/>
            <w:tcBorders>
              <w:top w:val="single" w:sz="6" w:space="0" w:color="auto"/>
              <w:left w:val="single" w:sz="6" w:space="0" w:color="auto"/>
              <w:bottom w:val="single" w:sz="6" w:space="0" w:color="auto"/>
              <w:right w:val="double" w:sz="6" w:space="0" w:color="auto"/>
            </w:tcBorders>
          </w:tcPr>
          <w:p w:rsidR="00E16D27" w:rsidRPr="00065E3E" w:rsidRDefault="00E16D27" w:rsidP="00310C97">
            <w:pPr>
              <w:rPr>
                <w:sz w:val="22"/>
                <w:szCs w:val="22"/>
              </w:rPr>
            </w:pPr>
            <w:r w:rsidRPr="00065E3E">
              <w:rPr>
                <w:sz w:val="22"/>
                <w:szCs w:val="22"/>
              </w:rPr>
              <w:t>зам. Генерального директора</w:t>
            </w:r>
          </w:p>
        </w:tc>
      </w:tr>
      <w:tr w:rsidR="00E16D27" w:rsidRPr="00065E3E" w:rsidTr="00E16D27">
        <w:tc>
          <w:tcPr>
            <w:tcW w:w="1332" w:type="dxa"/>
            <w:tcBorders>
              <w:top w:val="single" w:sz="6" w:space="0" w:color="auto"/>
              <w:left w:val="doub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24.05.2011</w:t>
            </w:r>
          </w:p>
        </w:tc>
        <w:tc>
          <w:tcPr>
            <w:tcW w:w="126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ОАО "БИКОМ"</w:t>
            </w:r>
          </w:p>
        </w:tc>
        <w:tc>
          <w:tcPr>
            <w:tcW w:w="2680" w:type="dxa"/>
            <w:tcBorders>
              <w:top w:val="single" w:sz="6" w:space="0" w:color="auto"/>
              <w:left w:val="single" w:sz="6" w:space="0" w:color="auto"/>
              <w:bottom w:val="single" w:sz="6" w:space="0" w:color="auto"/>
              <w:right w:val="double" w:sz="6" w:space="0" w:color="auto"/>
            </w:tcBorders>
          </w:tcPr>
          <w:p w:rsidR="00E16D27" w:rsidRPr="00065E3E" w:rsidRDefault="00E16D27" w:rsidP="00310C97">
            <w:pPr>
              <w:rPr>
                <w:sz w:val="22"/>
                <w:szCs w:val="22"/>
              </w:rPr>
            </w:pPr>
            <w:r w:rsidRPr="00065E3E">
              <w:rPr>
                <w:sz w:val="22"/>
                <w:szCs w:val="22"/>
              </w:rPr>
              <w:t>Генеральный директор</w:t>
            </w:r>
          </w:p>
        </w:tc>
      </w:tr>
      <w:tr w:rsidR="00E16D27" w:rsidRPr="00065E3E" w:rsidTr="00E16D27">
        <w:tc>
          <w:tcPr>
            <w:tcW w:w="1332" w:type="dxa"/>
            <w:tcBorders>
              <w:top w:val="single" w:sz="6" w:space="0" w:color="auto"/>
              <w:left w:val="doub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01.03.2010</w:t>
            </w:r>
          </w:p>
        </w:tc>
        <w:tc>
          <w:tcPr>
            <w:tcW w:w="126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05.10.2010</w:t>
            </w:r>
          </w:p>
        </w:tc>
        <w:tc>
          <w:tcPr>
            <w:tcW w:w="398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ОАО "Торговая компания АПК "Черкизовский"</w:t>
            </w:r>
          </w:p>
        </w:tc>
        <w:tc>
          <w:tcPr>
            <w:tcW w:w="2680" w:type="dxa"/>
            <w:tcBorders>
              <w:top w:val="single" w:sz="6" w:space="0" w:color="auto"/>
              <w:left w:val="single" w:sz="6" w:space="0" w:color="auto"/>
              <w:bottom w:val="single" w:sz="6" w:space="0" w:color="auto"/>
              <w:right w:val="double" w:sz="6" w:space="0" w:color="auto"/>
            </w:tcBorders>
          </w:tcPr>
          <w:p w:rsidR="00E16D27" w:rsidRPr="00065E3E" w:rsidRDefault="00E16D27" w:rsidP="00310C97">
            <w:pPr>
              <w:rPr>
                <w:sz w:val="22"/>
                <w:szCs w:val="22"/>
              </w:rPr>
            </w:pPr>
            <w:r w:rsidRPr="00065E3E">
              <w:rPr>
                <w:sz w:val="22"/>
                <w:szCs w:val="22"/>
              </w:rPr>
              <w:t>зам. Генерального директора</w:t>
            </w:r>
          </w:p>
        </w:tc>
      </w:tr>
      <w:tr w:rsidR="00E16D27" w:rsidRPr="00065E3E" w:rsidTr="00E16D27">
        <w:tc>
          <w:tcPr>
            <w:tcW w:w="1332" w:type="dxa"/>
            <w:tcBorders>
              <w:top w:val="single" w:sz="6" w:space="0" w:color="auto"/>
              <w:left w:val="doub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05.10.2010</w:t>
            </w:r>
          </w:p>
        </w:tc>
        <w:tc>
          <w:tcPr>
            <w:tcW w:w="126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ОАО "Торговая компания АПК "Черкизовский"</w:t>
            </w:r>
          </w:p>
        </w:tc>
        <w:tc>
          <w:tcPr>
            <w:tcW w:w="2680" w:type="dxa"/>
            <w:tcBorders>
              <w:top w:val="single" w:sz="6" w:space="0" w:color="auto"/>
              <w:left w:val="single" w:sz="6" w:space="0" w:color="auto"/>
              <w:bottom w:val="single" w:sz="6" w:space="0" w:color="auto"/>
              <w:right w:val="double" w:sz="6" w:space="0" w:color="auto"/>
            </w:tcBorders>
          </w:tcPr>
          <w:p w:rsidR="00E16D27" w:rsidRPr="00065E3E" w:rsidRDefault="00E16D27" w:rsidP="00310C97">
            <w:pPr>
              <w:rPr>
                <w:sz w:val="22"/>
                <w:szCs w:val="22"/>
              </w:rPr>
            </w:pPr>
            <w:r w:rsidRPr="00065E3E">
              <w:rPr>
                <w:sz w:val="22"/>
                <w:szCs w:val="22"/>
              </w:rPr>
              <w:t>Генеральный директор</w:t>
            </w:r>
          </w:p>
        </w:tc>
      </w:tr>
      <w:tr w:rsidR="00E16D27" w:rsidRPr="00065E3E" w:rsidTr="00E16D27">
        <w:tc>
          <w:tcPr>
            <w:tcW w:w="1332" w:type="dxa"/>
            <w:tcBorders>
              <w:top w:val="single" w:sz="6" w:space="0" w:color="auto"/>
              <w:left w:val="doub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01.03.2010</w:t>
            </w:r>
          </w:p>
        </w:tc>
        <w:tc>
          <w:tcPr>
            <w:tcW w:w="126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18.09.2011</w:t>
            </w:r>
          </w:p>
        </w:tc>
        <w:tc>
          <w:tcPr>
            <w:tcW w:w="398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ООО "ТПК "Черкизово"</w:t>
            </w:r>
          </w:p>
        </w:tc>
        <w:tc>
          <w:tcPr>
            <w:tcW w:w="2680" w:type="dxa"/>
            <w:tcBorders>
              <w:top w:val="single" w:sz="6" w:space="0" w:color="auto"/>
              <w:left w:val="single" w:sz="6" w:space="0" w:color="auto"/>
              <w:bottom w:val="single" w:sz="6" w:space="0" w:color="auto"/>
              <w:right w:val="double" w:sz="6" w:space="0" w:color="auto"/>
            </w:tcBorders>
          </w:tcPr>
          <w:p w:rsidR="00E16D27" w:rsidRPr="00065E3E" w:rsidRDefault="00E16D27" w:rsidP="00310C97">
            <w:pPr>
              <w:rPr>
                <w:sz w:val="22"/>
                <w:szCs w:val="22"/>
              </w:rPr>
            </w:pPr>
            <w:r w:rsidRPr="00065E3E">
              <w:rPr>
                <w:sz w:val="22"/>
                <w:szCs w:val="22"/>
              </w:rPr>
              <w:t>Генеральный директор</w:t>
            </w:r>
          </w:p>
        </w:tc>
      </w:tr>
      <w:tr w:rsidR="00E16D27" w:rsidRPr="00065E3E" w:rsidTr="00E16D27">
        <w:tc>
          <w:tcPr>
            <w:tcW w:w="1332" w:type="dxa"/>
            <w:tcBorders>
              <w:top w:val="single" w:sz="6" w:space="0" w:color="auto"/>
              <w:left w:val="doub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19.09.2011</w:t>
            </w:r>
          </w:p>
        </w:tc>
        <w:tc>
          <w:tcPr>
            <w:tcW w:w="126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ЗАО "ТПК "Черкизово"</w:t>
            </w:r>
          </w:p>
        </w:tc>
        <w:tc>
          <w:tcPr>
            <w:tcW w:w="2680" w:type="dxa"/>
            <w:tcBorders>
              <w:top w:val="single" w:sz="6" w:space="0" w:color="auto"/>
              <w:left w:val="single" w:sz="6" w:space="0" w:color="auto"/>
              <w:bottom w:val="single" w:sz="6" w:space="0" w:color="auto"/>
              <w:right w:val="double" w:sz="6" w:space="0" w:color="auto"/>
            </w:tcBorders>
          </w:tcPr>
          <w:p w:rsidR="00E16D27" w:rsidRPr="00065E3E" w:rsidRDefault="00E16D27" w:rsidP="00310C97">
            <w:pPr>
              <w:rPr>
                <w:sz w:val="22"/>
                <w:szCs w:val="22"/>
              </w:rPr>
            </w:pPr>
            <w:r w:rsidRPr="00065E3E">
              <w:rPr>
                <w:sz w:val="22"/>
                <w:szCs w:val="22"/>
              </w:rPr>
              <w:t>Генеральный директор</w:t>
            </w:r>
          </w:p>
        </w:tc>
      </w:tr>
      <w:tr w:rsidR="00E16D27" w:rsidRPr="00065E3E" w:rsidTr="00E16D27">
        <w:tc>
          <w:tcPr>
            <w:tcW w:w="1332" w:type="dxa"/>
            <w:tcBorders>
              <w:top w:val="single" w:sz="6" w:space="0" w:color="auto"/>
              <w:left w:val="doub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07.06.2011</w:t>
            </w:r>
          </w:p>
        </w:tc>
        <w:tc>
          <w:tcPr>
            <w:tcW w:w="126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ОАО "БИКОМ"</w:t>
            </w:r>
          </w:p>
        </w:tc>
        <w:tc>
          <w:tcPr>
            <w:tcW w:w="2680" w:type="dxa"/>
            <w:tcBorders>
              <w:top w:val="single" w:sz="6" w:space="0" w:color="auto"/>
              <w:left w:val="single" w:sz="6" w:space="0" w:color="auto"/>
              <w:bottom w:val="single" w:sz="6" w:space="0" w:color="auto"/>
              <w:right w:val="double" w:sz="6" w:space="0" w:color="auto"/>
            </w:tcBorders>
          </w:tcPr>
          <w:p w:rsidR="00E16D27" w:rsidRPr="00065E3E" w:rsidRDefault="00E16D27" w:rsidP="00310C97">
            <w:pPr>
              <w:rPr>
                <w:sz w:val="22"/>
                <w:szCs w:val="22"/>
              </w:rPr>
            </w:pPr>
            <w:r w:rsidRPr="00065E3E">
              <w:rPr>
                <w:sz w:val="22"/>
                <w:szCs w:val="22"/>
              </w:rPr>
              <w:t>Член Совета директоров</w:t>
            </w:r>
          </w:p>
        </w:tc>
      </w:tr>
      <w:tr w:rsidR="00E16D27" w:rsidRPr="00065E3E" w:rsidTr="00E16D27">
        <w:tc>
          <w:tcPr>
            <w:tcW w:w="1332" w:type="dxa"/>
            <w:tcBorders>
              <w:top w:val="single" w:sz="6" w:space="0" w:color="auto"/>
              <w:left w:val="doub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14.06.2011</w:t>
            </w:r>
          </w:p>
        </w:tc>
        <w:tc>
          <w:tcPr>
            <w:tcW w:w="126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ОАО "МПК "Пензенский"</w:t>
            </w:r>
          </w:p>
        </w:tc>
        <w:tc>
          <w:tcPr>
            <w:tcW w:w="2680" w:type="dxa"/>
            <w:tcBorders>
              <w:top w:val="single" w:sz="6" w:space="0" w:color="auto"/>
              <w:left w:val="single" w:sz="6" w:space="0" w:color="auto"/>
              <w:bottom w:val="single" w:sz="6" w:space="0" w:color="auto"/>
              <w:right w:val="double" w:sz="6" w:space="0" w:color="auto"/>
            </w:tcBorders>
          </w:tcPr>
          <w:p w:rsidR="00E16D27" w:rsidRPr="00065E3E" w:rsidRDefault="00E16D27" w:rsidP="00310C97">
            <w:pPr>
              <w:rPr>
                <w:sz w:val="22"/>
                <w:szCs w:val="22"/>
              </w:rPr>
            </w:pPr>
            <w:r w:rsidRPr="00065E3E">
              <w:rPr>
                <w:sz w:val="22"/>
                <w:szCs w:val="22"/>
              </w:rPr>
              <w:t>Член Совета директоров</w:t>
            </w:r>
          </w:p>
        </w:tc>
      </w:tr>
      <w:tr w:rsidR="00E16D27" w:rsidRPr="00065E3E" w:rsidTr="00E16D27">
        <w:tc>
          <w:tcPr>
            <w:tcW w:w="1332" w:type="dxa"/>
            <w:tcBorders>
              <w:top w:val="single" w:sz="6" w:space="0" w:color="auto"/>
              <w:left w:val="doub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21.06.2011</w:t>
            </w:r>
          </w:p>
        </w:tc>
        <w:tc>
          <w:tcPr>
            <w:tcW w:w="126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ОАО "МК "Ульяновский"</w:t>
            </w:r>
          </w:p>
        </w:tc>
        <w:tc>
          <w:tcPr>
            <w:tcW w:w="2680" w:type="dxa"/>
            <w:tcBorders>
              <w:top w:val="single" w:sz="6" w:space="0" w:color="auto"/>
              <w:left w:val="single" w:sz="6" w:space="0" w:color="auto"/>
              <w:bottom w:val="single" w:sz="6" w:space="0" w:color="auto"/>
              <w:right w:val="double" w:sz="6" w:space="0" w:color="auto"/>
            </w:tcBorders>
          </w:tcPr>
          <w:p w:rsidR="00E16D27" w:rsidRPr="00065E3E" w:rsidRDefault="00E16D27" w:rsidP="00310C97">
            <w:pPr>
              <w:rPr>
                <w:sz w:val="22"/>
                <w:szCs w:val="22"/>
              </w:rPr>
            </w:pPr>
            <w:r w:rsidRPr="00065E3E">
              <w:rPr>
                <w:sz w:val="22"/>
                <w:szCs w:val="22"/>
              </w:rPr>
              <w:t>Член Совета директоров</w:t>
            </w:r>
          </w:p>
        </w:tc>
      </w:tr>
      <w:tr w:rsidR="00E16D27" w:rsidRPr="00065E3E" w:rsidTr="00E16D27">
        <w:tc>
          <w:tcPr>
            <w:tcW w:w="1332" w:type="dxa"/>
            <w:tcBorders>
              <w:top w:val="single" w:sz="6" w:space="0" w:color="auto"/>
              <w:left w:val="doub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28.06.2011</w:t>
            </w:r>
          </w:p>
        </w:tc>
        <w:tc>
          <w:tcPr>
            <w:tcW w:w="126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single" w:sz="6" w:space="0" w:color="auto"/>
              <w:right w:val="single" w:sz="6" w:space="0" w:color="auto"/>
            </w:tcBorders>
          </w:tcPr>
          <w:p w:rsidR="00E16D27" w:rsidRPr="00065E3E" w:rsidRDefault="00E16D27" w:rsidP="00310C97">
            <w:pPr>
              <w:rPr>
                <w:sz w:val="22"/>
                <w:szCs w:val="22"/>
              </w:rPr>
            </w:pPr>
            <w:r w:rsidRPr="00065E3E">
              <w:rPr>
                <w:sz w:val="22"/>
                <w:szCs w:val="22"/>
              </w:rPr>
              <w:t>ОАО "ЧМПЗ"</w:t>
            </w:r>
          </w:p>
        </w:tc>
        <w:tc>
          <w:tcPr>
            <w:tcW w:w="2680" w:type="dxa"/>
            <w:tcBorders>
              <w:top w:val="single" w:sz="6" w:space="0" w:color="auto"/>
              <w:left w:val="single" w:sz="6" w:space="0" w:color="auto"/>
              <w:bottom w:val="single" w:sz="6" w:space="0" w:color="auto"/>
              <w:right w:val="double" w:sz="6" w:space="0" w:color="auto"/>
            </w:tcBorders>
          </w:tcPr>
          <w:p w:rsidR="00E16D27" w:rsidRPr="00065E3E" w:rsidRDefault="00E16D27" w:rsidP="00310C97">
            <w:pPr>
              <w:rPr>
                <w:sz w:val="22"/>
                <w:szCs w:val="22"/>
              </w:rPr>
            </w:pPr>
            <w:r w:rsidRPr="00065E3E">
              <w:rPr>
                <w:sz w:val="22"/>
                <w:szCs w:val="22"/>
              </w:rPr>
              <w:t>Член Совета директоров</w:t>
            </w:r>
          </w:p>
        </w:tc>
      </w:tr>
      <w:tr w:rsidR="00E16D27" w:rsidRPr="00065E3E" w:rsidTr="00E16D27">
        <w:tc>
          <w:tcPr>
            <w:tcW w:w="1332" w:type="dxa"/>
            <w:tcBorders>
              <w:top w:val="single" w:sz="6" w:space="0" w:color="auto"/>
              <w:left w:val="double" w:sz="6" w:space="0" w:color="auto"/>
              <w:bottom w:val="double" w:sz="6" w:space="0" w:color="auto"/>
              <w:right w:val="single" w:sz="6" w:space="0" w:color="auto"/>
            </w:tcBorders>
          </w:tcPr>
          <w:p w:rsidR="00E16D27" w:rsidRPr="00065E3E" w:rsidRDefault="00E16D27" w:rsidP="00310C97">
            <w:pPr>
              <w:rPr>
                <w:sz w:val="22"/>
                <w:szCs w:val="22"/>
              </w:rPr>
            </w:pPr>
            <w:r w:rsidRPr="00065E3E">
              <w:rPr>
                <w:sz w:val="22"/>
                <w:szCs w:val="22"/>
              </w:rPr>
              <w:t>30.06.2011</w:t>
            </w:r>
          </w:p>
        </w:tc>
        <w:tc>
          <w:tcPr>
            <w:tcW w:w="1260" w:type="dxa"/>
            <w:tcBorders>
              <w:top w:val="single" w:sz="6" w:space="0" w:color="auto"/>
              <w:left w:val="single" w:sz="6" w:space="0" w:color="auto"/>
              <w:bottom w:val="double" w:sz="6" w:space="0" w:color="auto"/>
              <w:right w:val="single" w:sz="6" w:space="0" w:color="auto"/>
            </w:tcBorders>
          </w:tcPr>
          <w:p w:rsidR="00E16D27" w:rsidRPr="00065E3E" w:rsidRDefault="00E16D27"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double" w:sz="6" w:space="0" w:color="auto"/>
              <w:right w:val="single" w:sz="6" w:space="0" w:color="auto"/>
            </w:tcBorders>
          </w:tcPr>
          <w:p w:rsidR="00E16D27" w:rsidRPr="00065E3E" w:rsidRDefault="00E16D27" w:rsidP="00310C97">
            <w:pPr>
              <w:rPr>
                <w:sz w:val="22"/>
                <w:szCs w:val="22"/>
              </w:rPr>
            </w:pPr>
            <w:r w:rsidRPr="00065E3E">
              <w:rPr>
                <w:sz w:val="22"/>
                <w:szCs w:val="22"/>
              </w:rPr>
              <w:t>ЗАО "Сальский мясокомбинат"</w:t>
            </w:r>
          </w:p>
        </w:tc>
        <w:tc>
          <w:tcPr>
            <w:tcW w:w="2680" w:type="dxa"/>
            <w:tcBorders>
              <w:top w:val="single" w:sz="6" w:space="0" w:color="auto"/>
              <w:left w:val="single" w:sz="6" w:space="0" w:color="auto"/>
              <w:bottom w:val="double" w:sz="6" w:space="0" w:color="auto"/>
              <w:right w:val="double" w:sz="6" w:space="0" w:color="auto"/>
            </w:tcBorders>
          </w:tcPr>
          <w:p w:rsidR="00E16D27" w:rsidRPr="00065E3E" w:rsidRDefault="00E16D27" w:rsidP="00310C97">
            <w:pPr>
              <w:rPr>
                <w:sz w:val="22"/>
                <w:szCs w:val="22"/>
              </w:rPr>
            </w:pPr>
            <w:r w:rsidRPr="00065E3E">
              <w:rPr>
                <w:sz w:val="22"/>
                <w:szCs w:val="22"/>
              </w:rPr>
              <w:t>Член Совета директоров</w:t>
            </w:r>
          </w:p>
        </w:tc>
      </w:tr>
    </w:tbl>
    <w:p w:rsidR="00E16D27" w:rsidRPr="00065E3E" w:rsidRDefault="00E16D27" w:rsidP="00E16D27">
      <w:pPr>
        <w:rPr>
          <w:sz w:val="22"/>
          <w:szCs w:val="22"/>
        </w:rPr>
      </w:pPr>
    </w:p>
    <w:p w:rsidR="00E16D27" w:rsidRPr="00065E3E" w:rsidRDefault="00E16D27" w:rsidP="00E16D27">
      <w:pPr>
        <w:rPr>
          <w:b/>
          <w:i/>
          <w:sz w:val="22"/>
          <w:szCs w:val="22"/>
        </w:rPr>
      </w:pPr>
      <w:r w:rsidRPr="00065E3E">
        <w:rPr>
          <w:rStyle w:val="Subst0"/>
          <w:b w:val="0"/>
          <w:i w:val="0"/>
          <w:sz w:val="22"/>
          <w:szCs w:val="22"/>
        </w:rPr>
        <w:t xml:space="preserve">  </w:t>
      </w:r>
      <w:r w:rsidR="009C2377" w:rsidRPr="00065E3E">
        <w:rPr>
          <w:rStyle w:val="Subst0"/>
          <w:b w:val="0"/>
          <w:i w:val="0"/>
          <w:sz w:val="22"/>
          <w:szCs w:val="22"/>
        </w:rPr>
        <w:tab/>
      </w:r>
      <w:r w:rsidRPr="00065E3E">
        <w:rPr>
          <w:rStyle w:val="Subst0"/>
          <w:b w:val="0"/>
          <w:i w:val="0"/>
          <w:sz w:val="22"/>
          <w:szCs w:val="22"/>
        </w:rPr>
        <w:t>Доли участия в уставном капитале эмитента/обыкновенных акций не имеет</w:t>
      </w:r>
      <w:r w:rsidR="009C2377" w:rsidRPr="00065E3E">
        <w:rPr>
          <w:rStyle w:val="Subst0"/>
          <w:b w:val="0"/>
          <w:i w:val="0"/>
          <w:sz w:val="22"/>
          <w:szCs w:val="22"/>
        </w:rPr>
        <w:t>.</w:t>
      </w:r>
    </w:p>
    <w:p w:rsidR="003A0492" w:rsidRPr="00065E3E" w:rsidRDefault="003A0492" w:rsidP="007012AD">
      <w:pPr>
        <w:ind w:left="200"/>
        <w:rPr>
          <w:sz w:val="22"/>
          <w:szCs w:val="22"/>
        </w:rPr>
      </w:pPr>
    </w:p>
    <w:p w:rsidR="0047461E" w:rsidRPr="00E637F9" w:rsidRDefault="0047461E" w:rsidP="009C2377">
      <w:pPr>
        <w:ind w:left="200" w:firstLine="508"/>
        <w:rPr>
          <w:i/>
          <w:sz w:val="22"/>
          <w:szCs w:val="22"/>
        </w:rPr>
      </w:pPr>
      <w:r w:rsidRPr="00E637F9">
        <w:rPr>
          <w:i/>
          <w:sz w:val="22"/>
          <w:szCs w:val="22"/>
        </w:rPr>
        <w:lastRenderedPageBreak/>
        <w:t xml:space="preserve">5. </w:t>
      </w:r>
      <w:r w:rsidRPr="00E637F9">
        <w:rPr>
          <w:rStyle w:val="Subst0"/>
          <w:i w:val="0"/>
          <w:sz w:val="22"/>
          <w:szCs w:val="22"/>
        </w:rPr>
        <w:t>Швоев Денис Александрович</w:t>
      </w:r>
    </w:p>
    <w:p w:rsidR="00F25C5A" w:rsidRPr="00065E3E" w:rsidRDefault="0047461E" w:rsidP="009C2377">
      <w:pPr>
        <w:ind w:left="708"/>
        <w:rPr>
          <w:rStyle w:val="Subst0"/>
          <w:b w:val="0"/>
          <w:i w:val="0"/>
          <w:sz w:val="22"/>
          <w:szCs w:val="22"/>
        </w:rPr>
      </w:pPr>
      <w:r w:rsidRPr="00065E3E">
        <w:rPr>
          <w:sz w:val="22"/>
          <w:szCs w:val="22"/>
        </w:rPr>
        <w:t>Год рождения</w:t>
      </w:r>
      <w:r w:rsidRPr="00065E3E">
        <w:rPr>
          <w:b/>
          <w:i/>
          <w:sz w:val="22"/>
          <w:szCs w:val="22"/>
        </w:rPr>
        <w:t>:</w:t>
      </w:r>
      <w:r w:rsidRPr="00065E3E">
        <w:rPr>
          <w:rStyle w:val="Subst0"/>
          <w:b w:val="0"/>
          <w:i w:val="0"/>
          <w:sz w:val="22"/>
          <w:szCs w:val="22"/>
        </w:rPr>
        <w:t xml:space="preserve"> 1977</w:t>
      </w:r>
      <w:r w:rsidRPr="00065E3E">
        <w:rPr>
          <w:b/>
          <w:i/>
          <w:sz w:val="22"/>
          <w:szCs w:val="22"/>
        </w:rPr>
        <w:br/>
      </w:r>
      <w:r w:rsidR="00F25C5A" w:rsidRPr="00065E3E">
        <w:rPr>
          <w:rStyle w:val="Subst0"/>
          <w:b w:val="0"/>
          <w:i w:val="0"/>
          <w:sz w:val="22"/>
          <w:szCs w:val="22"/>
        </w:rPr>
        <w:t xml:space="preserve">Образование: высшее. </w:t>
      </w:r>
    </w:p>
    <w:p w:rsidR="0047461E" w:rsidRPr="00065E3E" w:rsidRDefault="0047461E" w:rsidP="009C2377">
      <w:pPr>
        <w:ind w:left="142" w:firstLine="566"/>
        <w:rPr>
          <w:sz w:val="22"/>
          <w:szCs w:val="22"/>
        </w:rPr>
      </w:pPr>
      <w:r w:rsidRPr="00065E3E">
        <w:rPr>
          <w:rStyle w:val="Subst0"/>
          <w:b w:val="0"/>
          <w:i w:val="0"/>
          <w:sz w:val="22"/>
          <w:szCs w:val="22"/>
        </w:rPr>
        <w:t>Наименование учебного заведения: Калужский государственный университет им. К.Э.Циолковского, факультет иностранных языков, очная форма обучения</w:t>
      </w:r>
      <w:r w:rsidRPr="00065E3E">
        <w:rPr>
          <w:rStyle w:val="Subst0"/>
          <w:b w:val="0"/>
          <w:i w:val="0"/>
          <w:sz w:val="22"/>
          <w:szCs w:val="22"/>
        </w:rPr>
        <w:br/>
      </w:r>
      <w:r w:rsidR="009C2377" w:rsidRPr="00065E3E">
        <w:rPr>
          <w:rStyle w:val="Subst0"/>
          <w:b w:val="0"/>
          <w:i w:val="0"/>
          <w:sz w:val="22"/>
          <w:szCs w:val="22"/>
        </w:rPr>
        <w:t xml:space="preserve">          </w:t>
      </w:r>
      <w:r w:rsidRPr="00065E3E">
        <w:rPr>
          <w:rStyle w:val="Subst0"/>
          <w:b w:val="0"/>
          <w:i w:val="0"/>
          <w:sz w:val="22"/>
          <w:szCs w:val="22"/>
        </w:rPr>
        <w:t>Специальность: Преподаватель русского и английс</w:t>
      </w:r>
      <w:r w:rsidR="00F25C5A" w:rsidRPr="00065E3E">
        <w:rPr>
          <w:rStyle w:val="Subst0"/>
          <w:b w:val="0"/>
          <w:i w:val="0"/>
          <w:sz w:val="22"/>
          <w:szCs w:val="22"/>
        </w:rPr>
        <w:t>кого языков</w:t>
      </w:r>
      <w:r w:rsidR="00F25C5A" w:rsidRPr="00065E3E">
        <w:rPr>
          <w:rStyle w:val="Subst0"/>
          <w:b w:val="0"/>
          <w:i w:val="0"/>
          <w:sz w:val="22"/>
          <w:szCs w:val="22"/>
        </w:rPr>
        <w:br/>
        <w:t>Год окончания: 1999</w:t>
      </w:r>
      <w:r w:rsidRPr="00065E3E">
        <w:rPr>
          <w:rStyle w:val="Subst0"/>
          <w:b w:val="0"/>
          <w:i w:val="0"/>
          <w:sz w:val="22"/>
          <w:szCs w:val="22"/>
        </w:rPr>
        <w:br/>
        <w:t>Образование: высшее, MBA (магистр делового администрирования)</w:t>
      </w:r>
      <w:r w:rsidRPr="00065E3E">
        <w:rPr>
          <w:rStyle w:val="Subst0"/>
          <w:b w:val="0"/>
          <w:i w:val="0"/>
          <w:sz w:val="22"/>
          <w:szCs w:val="22"/>
        </w:rPr>
        <w:br/>
      </w:r>
      <w:r w:rsidRPr="00065E3E">
        <w:rPr>
          <w:sz w:val="22"/>
          <w:szCs w:val="22"/>
        </w:rPr>
        <w:t xml:space="preserve">Наименование учебного заведения: Case Western Reserve University, Weatherhead School of Management (OH, USA), full-time International MBA degree. Школа Менеджмента Везерхэд, Университет Кейс Вестерн (ОH, США), очная форма обучения, магистерская программа по международному менеджменту с концентрацией в маркетинге и бренд-менеджменте </w:t>
      </w:r>
      <w:r w:rsidRPr="00065E3E">
        <w:rPr>
          <w:sz w:val="22"/>
          <w:szCs w:val="22"/>
        </w:rPr>
        <w:br/>
      </w:r>
      <w:r w:rsidR="009C2377" w:rsidRPr="00065E3E">
        <w:rPr>
          <w:rStyle w:val="Subst0"/>
          <w:b w:val="0"/>
          <w:i w:val="0"/>
          <w:sz w:val="22"/>
          <w:szCs w:val="22"/>
        </w:rPr>
        <w:t xml:space="preserve">Специальность: </w:t>
      </w:r>
      <w:r w:rsidRPr="00065E3E">
        <w:rPr>
          <w:rStyle w:val="Subst0"/>
          <w:b w:val="0"/>
          <w:i w:val="0"/>
          <w:sz w:val="22"/>
          <w:szCs w:val="22"/>
        </w:rPr>
        <w:t>Менеджер</w:t>
      </w:r>
      <w:r w:rsidRPr="00065E3E">
        <w:rPr>
          <w:rStyle w:val="Subst0"/>
          <w:b w:val="0"/>
          <w:i w:val="0"/>
          <w:sz w:val="22"/>
          <w:szCs w:val="22"/>
        </w:rPr>
        <w:br/>
      </w:r>
      <w:r w:rsidR="009C2377" w:rsidRPr="00065E3E">
        <w:rPr>
          <w:rStyle w:val="Subst0"/>
          <w:b w:val="0"/>
          <w:i w:val="0"/>
          <w:sz w:val="22"/>
          <w:szCs w:val="22"/>
        </w:rPr>
        <w:t xml:space="preserve">Год окончания: </w:t>
      </w:r>
      <w:r w:rsidRPr="00065E3E">
        <w:rPr>
          <w:rStyle w:val="Subst0"/>
          <w:b w:val="0"/>
          <w:i w:val="0"/>
          <w:sz w:val="22"/>
          <w:szCs w:val="22"/>
        </w:rPr>
        <w:t>2002</w:t>
      </w:r>
      <w:r w:rsidRPr="00065E3E">
        <w:rPr>
          <w:rStyle w:val="Subst0"/>
          <w:b w:val="0"/>
          <w:i w:val="0"/>
          <w:sz w:val="22"/>
          <w:szCs w:val="22"/>
        </w:rPr>
        <w:br/>
      </w:r>
    </w:p>
    <w:p w:rsidR="0047461E" w:rsidRPr="00065E3E" w:rsidRDefault="0047461E" w:rsidP="0047461E">
      <w:pPr>
        <w:ind w:left="200"/>
        <w:rPr>
          <w:sz w:val="22"/>
          <w:szCs w:val="22"/>
        </w:rPr>
      </w:pPr>
      <w:r w:rsidRPr="00065E3E">
        <w:rPr>
          <w:sz w:val="22"/>
          <w:szCs w:val="22"/>
        </w:rPr>
        <w:t>Все должности, занимаемые данным лицом в эмитенте и других организациях за последние 5 лет и в настоящее время, в том числе по совместительству</w:t>
      </w:r>
    </w:p>
    <w:p w:rsidR="0047461E" w:rsidRPr="00065E3E" w:rsidRDefault="0047461E" w:rsidP="0047461E">
      <w:pPr>
        <w:pStyle w:val="ThinDelim"/>
        <w:rPr>
          <w:sz w:val="22"/>
          <w:szCs w:val="22"/>
        </w:rPr>
      </w:pPr>
    </w:p>
    <w:tbl>
      <w:tblPr>
        <w:tblW w:w="0" w:type="auto"/>
        <w:tblInd w:w="202" w:type="dxa"/>
        <w:tblLayout w:type="fixed"/>
        <w:tblCellMar>
          <w:left w:w="72" w:type="dxa"/>
          <w:right w:w="72" w:type="dxa"/>
        </w:tblCellMar>
        <w:tblLook w:val="0000"/>
      </w:tblPr>
      <w:tblGrid>
        <w:gridCol w:w="1332"/>
        <w:gridCol w:w="1260"/>
        <w:gridCol w:w="3980"/>
        <w:gridCol w:w="2680"/>
      </w:tblGrid>
      <w:tr w:rsidR="0047461E" w:rsidRPr="00065E3E" w:rsidTr="00F25C5A">
        <w:tc>
          <w:tcPr>
            <w:tcW w:w="2592" w:type="dxa"/>
            <w:gridSpan w:val="2"/>
            <w:tcBorders>
              <w:top w:val="double" w:sz="6" w:space="0" w:color="auto"/>
              <w:left w:val="double" w:sz="6" w:space="0" w:color="auto"/>
              <w:bottom w:val="single" w:sz="6" w:space="0" w:color="auto"/>
              <w:right w:val="single" w:sz="6" w:space="0" w:color="auto"/>
            </w:tcBorders>
          </w:tcPr>
          <w:p w:rsidR="0047461E" w:rsidRPr="00065E3E" w:rsidRDefault="0047461E" w:rsidP="00310C97">
            <w:pPr>
              <w:jc w:val="center"/>
              <w:rPr>
                <w:sz w:val="22"/>
                <w:szCs w:val="22"/>
              </w:rPr>
            </w:pPr>
            <w:r w:rsidRPr="00065E3E">
              <w:rPr>
                <w:sz w:val="22"/>
                <w:szCs w:val="22"/>
              </w:rPr>
              <w:t>Период</w:t>
            </w:r>
          </w:p>
        </w:tc>
        <w:tc>
          <w:tcPr>
            <w:tcW w:w="3980" w:type="dxa"/>
            <w:tcBorders>
              <w:top w:val="double" w:sz="6" w:space="0" w:color="auto"/>
              <w:left w:val="single" w:sz="6" w:space="0" w:color="auto"/>
              <w:bottom w:val="single" w:sz="6" w:space="0" w:color="auto"/>
              <w:right w:val="single" w:sz="6" w:space="0" w:color="auto"/>
            </w:tcBorders>
          </w:tcPr>
          <w:p w:rsidR="0047461E" w:rsidRPr="00065E3E" w:rsidRDefault="0047461E" w:rsidP="00310C97">
            <w:pPr>
              <w:jc w:val="center"/>
              <w:rPr>
                <w:sz w:val="22"/>
                <w:szCs w:val="22"/>
              </w:rPr>
            </w:pPr>
            <w:r w:rsidRPr="00065E3E">
              <w:rPr>
                <w:sz w:val="22"/>
                <w:szCs w:val="22"/>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7461E" w:rsidRPr="00065E3E" w:rsidRDefault="0047461E" w:rsidP="00310C97">
            <w:pPr>
              <w:jc w:val="center"/>
              <w:rPr>
                <w:sz w:val="22"/>
                <w:szCs w:val="22"/>
              </w:rPr>
            </w:pPr>
            <w:r w:rsidRPr="00065E3E">
              <w:rPr>
                <w:sz w:val="22"/>
                <w:szCs w:val="22"/>
              </w:rPr>
              <w:t>Должность</w:t>
            </w:r>
          </w:p>
        </w:tc>
      </w:tr>
      <w:tr w:rsidR="0047461E" w:rsidRPr="00065E3E" w:rsidTr="00F25C5A">
        <w:tc>
          <w:tcPr>
            <w:tcW w:w="1332" w:type="dxa"/>
            <w:tcBorders>
              <w:top w:val="single" w:sz="6" w:space="0" w:color="auto"/>
              <w:left w:val="double" w:sz="6" w:space="0" w:color="auto"/>
              <w:bottom w:val="single" w:sz="6" w:space="0" w:color="auto"/>
              <w:right w:val="single" w:sz="6" w:space="0" w:color="auto"/>
            </w:tcBorders>
          </w:tcPr>
          <w:p w:rsidR="0047461E" w:rsidRPr="00065E3E" w:rsidRDefault="0047461E" w:rsidP="00310C97">
            <w:pPr>
              <w:jc w:val="center"/>
              <w:rPr>
                <w:sz w:val="22"/>
                <w:szCs w:val="22"/>
              </w:rPr>
            </w:pPr>
            <w:r w:rsidRPr="00065E3E">
              <w:rPr>
                <w:sz w:val="22"/>
                <w:szCs w:val="22"/>
              </w:rPr>
              <w:t>с</w:t>
            </w:r>
          </w:p>
        </w:tc>
        <w:tc>
          <w:tcPr>
            <w:tcW w:w="1260" w:type="dxa"/>
            <w:tcBorders>
              <w:top w:val="single" w:sz="6" w:space="0" w:color="auto"/>
              <w:left w:val="single" w:sz="6" w:space="0" w:color="auto"/>
              <w:bottom w:val="single" w:sz="6" w:space="0" w:color="auto"/>
              <w:right w:val="single" w:sz="6" w:space="0" w:color="auto"/>
            </w:tcBorders>
          </w:tcPr>
          <w:p w:rsidR="0047461E" w:rsidRPr="00065E3E" w:rsidRDefault="0047461E" w:rsidP="00310C97">
            <w:pPr>
              <w:jc w:val="center"/>
              <w:rPr>
                <w:sz w:val="22"/>
                <w:szCs w:val="22"/>
              </w:rPr>
            </w:pPr>
            <w:r w:rsidRPr="00065E3E">
              <w:rPr>
                <w:sz w:val="22"/>
                <w:szCs w:val="22"/>
              </w:rPr>
              <w:t>по</w:t>
            </w:r>
          </w:p>
        </w:tc>
        <w:tc>
          <w:tcPr>
            <w:tcW w:w="3980" w:type="dxa"/>
            <w:tcBorders>
              <w:top w:val="single" w:sz="6" w:space="0" w:color="auto"/>
              <w:left w:val="single" w:sz="6" w:space="0" w:color="auto"/>
              <w:bottom w:val="single" w:sz="6" w:space="0" w:color="auto"/>
              <w:right w:val="single" w:sz="6" w:space="0" w:color="auto"/>
            </w:tcBorders>
          </w:tcPr>
          <w:p w:rsidR="0047461E" w:rsidRPr="00065E3E" w:rsidRDefault="0047461E" w:rsidP="00310C97">
            <w:pPr>
              <w:rPr>
                <w:sz w:val="22"/>
                <w:szCs w:val="22"/>
              </w:rPr>
            </w:pPr>
          </w:p>
        </w:tc>
        <w:tc>
          <w:tcPr>
            <w:tcW w:w="2680" w:type="dxa"/>
            <w:tcBorders>
              <w:top w:val="single" w:sz="6" w:space="0" w:color="auto"/>
              <w:left w:val="single" w:sz="6" w:space="0" w:color="auto"/>
              <w:bottom w:val="single" w:sz="6" w:space="0" w:color="auto"/>
              <w:right w:val="double" w:sz="6" w:space="0" w:color="auto"/>
            </w:tcBorders>
          </w:tcPr>
          <w:p w:rsidR="0047461E" w:rsidRPr="00065E3E" w:rsidRDefault="0047461E" w:rsidP="00310C97">
            <w:pPr>
              <w:rPr>
                <w:sz w:val="22"/>
                <w:szCs w:val="22"/>
              </w:rPr>
            </w:pPr>
          </w:p>
        </w:tc>
      </w:tr>
      <w:tr w:rsidR="0047461E" w:rsidRPr="00065E3E" w:rsidTr="00F25C5A">
        <w:tc>
          <w:tcPr>
            <w:tcW w:w="1332" w:type="dxa"/>
            <w:tcBorders>
              <w:top w:val="single" w:sz="6" w:space="0" w:color="auto"/>
              <w:left w:val="double" w:sz="6" w:space="0" w:color="auto"/>
              <w:bottom w:val="single" w:sz="6" w:space="0" w:color="auto"/>
              <w:right w:val="single" w:sz="6" w:space="0" w:color="auto"/>
            </w:tcBorders>
          </w:tcPr>
          <w:p w:rsidR="0047461E" w:rsidRPr="00065E3E" w:rsidRDefault="0047461E" w:rsidP="00310C97">
            <w:pPr>
              <w:rPr>
                <w:sz w:val="22"/>
                <w:szCs w:val="22"/>
              </w:rPr>
            </w:pPr>
            <w:r w:rsidRPr="00065E3E">
              <w:rPr>
                <w:sz w:val="22"/>
                <w:szCs w:val="22"/>
              </w:rPr>
              <w:t>12.2005</w:t>
            </w:r>
          </w:p>
        </w:tc>
        <w:tc>
          <w:tcPr>
            <w:tcW w:w="1260" w:type="dxa"/>
            <w:tcBorders>
              <w:top w:val="single" w:sz="6" w:space="0" w:color="auto"/>
              <w:left w:val="single" w:sz="6" w:space="0" w:color="auto"/>
              <w:bottom w:val="single" w:sz="6" w:space="0" w:color="auto"/>
              <w:right w:val="single" w:sz="6" w:space="0" w:color="auto"/>
            </w:tcBorders>
          </w:tcPr>
          <w:p w:rsidR="0047461E" w:rsidRPr="00065E3E" w:rsidRDefault="0047461E" w:rsidP="00310C97">
            <w:pPr>
              <w:rPr>
                <w:sz w:val="22"/>
                <w:szCs w:val="22"/>
              </w:rPr>
            </w:pPr>
            <w:r w:rsidRPr="00065E3E">
              <w:rPr>
                <w:sz w:val="22"/>
                <w:szCs w:val="22"/>
              </w:rPr>
              <w:t>05.2007</w:t>
            </w:r>
          </w:p>
        </w:tc>
        <w:tc>
          <w:tcPr>
            <w:tcW w:w="3980" w:type="dxa"/>
            <w:tcBorders>
              <w:top w:val="single" w:sz="6" w:space="0" w:color="auto"/>
              <w:left w:val="single" w:sz="6" w:space="0" w:color="auto"/>
              <w:bottom w:val="single" w:sz="6" w:space="0" w:color="auto"/>
              <w:right w:val="single" w:sz="6" w:space="0" w:color="auto"/>
            </w:tcBorders>
          </w:tcPr>
          <w:p w:rsidR="0047461E" w:rsidRPr="00065E3E" w:rsidRDefault="0047461E" w:rsidP="00310C97">
            <w:pPr>
              <w:rPr>
                <w:sz w:val="22"/>
                <w:szCs w:val="22"/>
              </w:rPr>
            </w:pPr>
            <w:r w:rsidRPr="00065E3E">
              <w:rPr>
                <w:sz w:val="22"/>
                <w:szCs w:val="22"/>
              </w:rPr>
              <w:t>ЗАО "Бриджтаун фудс"</w:t>
            </w:r>
          </w:p>
        </w:tc>
        <w:tc>
          <w:tcPr>
            <w:tcW w:w="2680" w:type="dxa"/>
            <w:tcBorders>
              <w:top w:val="single" w:sz="6" w:space="0" w:color="auto"/>
              <w:left w:val="single" w:sz="6" w:space="0" w:color="auto"/>
              <w:bottom w:val="single" w:sz="6" w:space="0" w:color="auto"/>
              <w:right w:val="double" w:sz="6" w:space="0" w:color="auto"/>
            </w:tcBorders>
          </w:tcPr>
          <w:p w:rsidR="0047461E" w:rsidRPr="00065E3E" w:rsidRDefault="0047461E" w:rsidP="00310C97">
            <w:pPr>
              <w:rPr>
                <w:sz w:val="22"/>
                <w:szCs w:val="22"/>
              </w:rPr>
            </w:pPr>
            <w:r w:rsidRPr="00065E3E">
              <w:rPr>
                <w:sz w:val="22"/>
                <w:szCs w:val="22"/>
              </w:rPr>
              <w:t>Директор по маркетингу</w:t>
            </w:r>
          </w:p>
        </w:tc>
      </w:tr>
      <w:tr w:rsidR="0047461E" w:rsidRPr="00065E3E" w:rsidTr="00F25C5A">
        <w:tc>
          <w:tcPr>
            <w:tcW w:w="1332" w:type="dxa"/>
            <w:tcBorders>
              <w:top w:val="single" w:sz="6" w:space="0" w:color="auto"/>
              <w:left w:val="double" w:sz="6" w:space="0" w:color="auto"/>
              <w:bottom w:val="single" w:sz="6" w:space="0" w:color="auto"/>
              <w:right w:val="single" w:sz="6" w:space="0" w:color="auto"/>
            </w:tcBorders>
          </w:tcPr>
          <w:p w:rsidR="0047461E" w:rsidRPr="00065E3E" w:rsidRDefault="0047461E" w:rsidP="00310C97">
            <w:pPr>
              <w:rPr>
                <w:sz w:val="22"/>
                <w:szCs w:val="22"/>
              </w:rPr>
            </w:pPr>
            <w:r w:rsidRPr="00065E3E">
              <w:rPr>
                <w:sz w:val="22"/>
                <w:szCs w:val="22"/>
              </w:rPr>
              <w:t>05.2007</w:t>
            </w:r>
          </w:p>
        </w:tc>
        <w:tc>
          <w:tcPr>
            <w:tcW w:w="1260" w:type="dxa"/>
            <w:tcBorders>
              <w:top w:val="single" w:sz="6" w:space="0" w:color="auto"/>
              <w:left w:val="single" w:sz="6" w:space="0" w:color="auto"/>
              <w:bottom w:val="single" w:sz="6" w:space="0" w:color="auto"/>
              <w:right w:val="single" w:sz="6" w:space="0" w:color="auto"/>
            </w:tcBorders>
          </w:tcPr>
          <w:p w:rsidR="0047461E" w:rsidRPr="00065E3E" w:rsidRDefault="0047461E" w:rsidP="00310C97">
            <w:pPr>
              <w:rPr>
                <w:sz w:val="22"/>
                <w:szCs w:val="22"/>
              </w:rPr>
            </w:pPr>
            <w:r w:rsidRPr="00065E3E">
              <w:rPr>
                <w:sz w:val="22"/>
                <w:szCs w:val="22"/>
              </w:rPr>
              <w:t>01.2008</w:t>
            </w:r>
          </w:p>
        </w:tc>
        <w:tc>
          <w:tcPr>
            <w:tcW w:w="3980" w:type="dxa"/>
            <w:tcBorders>
              <w:top w:val="single" w:sz="6" w:space="0" w:color="auto"/>
              <w:left w:val="single" w:sz="6" w:space="0" w:color="auto"/>
              <w:bottom w:val="single" w:sz="6" w:space="0" w:color="auto"/>
              <w:right w:val="single" w:sz="6" w:space="0" w:color="auto"/>
            </w:tcBorders>
          </w:tcPr>
          <w:p w:rsidR="0047461E" w:rsidRPr="00065E3E" w:rsidRDefault="0047461E" w:rsidP="00310C97">
            <w:pPr>
              <w:rPr>
                <w:sz w:val="22"/>
                <w:szCs w:val="22"/>
              </w:rPr>
            </w:pPr>
            <w:r w:rsidRPr="00065E3E">
              <w:rPr>
                <w:sz w:val="22"/>
                <w:szCs w:val="22"/>
              </w:rPr>
              <w:t>ООО "Топсервис"</w:t>
            </w:r>
          </w:p>
        </w:tc>
        <w:tc>
          <w:tcPr>
            <w:tcW w:w="2680" w:type="dxa"/>
            <w:tcBorders>
              <w:top w:val="single" w:sz="6" w:space="0" w:color="auto"/>
              <w:left w:val="single" w:sz="6" w:space="0" w:color="auto"/>
              <w:bottom w:val="single" w:sz="6" w:space="0" w:color="auto"/>
              <w:right w:val="double" w:sz="6" w:space="0" w:color="auto"/>
            </w:tcBorders>
          </w:tcPr>
          <w:p w:rsidR="0047461E" w:rsidRPr="00065E3E" w:rsidRDefault="0047461E" w:rsidP="00310C97">
            <w:pPr>
              <w:rPr>
                <w:sz w:val="22"/>
                <w:szCs w:val="22"/>
              </w:rPr>
            </w:pPr>
            <w:r w:rsidRPr="00065E3E">
              <w:rPr>
                <w:sz w:val="22"/>
                <w:szCs w:val="22"/>
              </w:rPr>
              <w:t>Директор по маркетингу</w:t>
            </w:r>
          </w:p>
        </w:tc>
      </w:tr>
      <w:tr w:rsidR="0047461E" w:rsidRPr="00065E3E" w:rsidTr="00F25C5A">
        <w:tc>
          <w:tcPr>
            <w:tcW w:w="1332" w:type="dxa"/>
            <w:tcBorders>
              <w:top w:val="single" w:sz="6" w:space="0" w:color="auto"/>
              <w:left w:val="double" w:sz="6" w:space="0" w:color="auto"/>
              <w:bottom w:val="single" w:sz="6" w:space="0" w:color="auto"/>
              <w:right w:val="single" w:sz="6" w:space="0" w:color="auto"/>
            </w:tcBorders>
          </w:tcPr>
          <w:p w:rsidR="0047461E" w:rsidRPr="00065E3E" w:rsidRDefault="0047461E" w:rsidP="00310C97">
            <w:pPr>
              <w:rPr>
                <w:sz w:val="22"/>
                <w:szCs w:val="22"/>
              </w:rPr>
            </w:pPr>
            <w:r w:rsidRPr="00065E3E">
              <w:rPr>
                <w:sz w:val="22"/>
                <w:szCs w:val="22"/>
              </w:rPr>
              <w:t>01.2008</w:t>
            </w:r>
          </w:p>
        </w:tc>
        <w:tc>
          <w:tcPr>
            <w:tcW w:w="1260" w:type="dxa"/>
            <w:tcBorders>
              <w:top w:val="single" w:sz="6" w:space="0" w:color="auto"/>
              <w:left w:val="single" w:sz="6" w:space="0" w:color="auto"/>
              <w:bottom w:val="single" w:sz="6" w:space="0" w:color="auto"/>
              <w:right w:val="single" w:sz="6" w:space="0" w:color="auto"/>
            </w:tcBorders>
          </w:tcPr>
          <w:p w:rsidR="0047461E" w:rsidRPr="00065E3E" w:rsidRDefault="0047461E" w:rsidP="00310C97">
            <w:pPr>
              <w:rPr>
                <w:sz w:val="22"/>
                <w:szCs w:val="22"/>
              </w:rPr>
            </w:pPr>
            <w:r w:rsidRPr="00065E3E">
              <w:rPr>
                <w:sz w:val="22"/>
                <w:szCs w:val="22"/>
              </w:rPr>
              <w:t>02.2009</w:t>
            </w:r>
          </w:p>
        </w:tc>
        <w:tc>
          <w:tcPr>
            <w:tcW w:w="3980" w:type="dxa"/>
            <w:tcBorders>
              <w:top w:val="single" w:sz="6" w:space="0" w:color="auto"/>
              <w:left w:val="single" w:sz="6" w:space="0" w:color="auto"/>
              <w:bottom w:val="single" w:sz="6" w:space="0" w:color="auto"/>
              <w:right w:val="single" w:sz="6" w:space="0" w:color="auto"/>
            </w:tcBorders>
          </w:tcPr>
          <w:p w:rsidR="0047461E" w:rsidRPr="00065E3E" w:rsidRDefault="0047461E" w:rsidP="00310C97">
            <w:pPr>
              <w:rPr>
                <w:sz w:val="22"/>
                <w:szCs w:val="22"/>
              </w:rPr>
            </w:pPr>
            <w:r w:rsidRPr="00065E3E">
              <w:rPr>
                <w:sz w:val="22"/>
                <w:szCs w:val="22"/>
              </w:rPr>
              <w:t>ЗАО "Концерн Прамо"</w:t>
            </w:r>
          </w:p>
        </w:tc>
        <w:tc>
          <w:tcPr>
            <w:tcW w:w="2680" w:type="dxa"/>
            <w:tcBorders>
              <w:top w:val="single" w:sz="6" w:space="0" w:color="auto"/>
              <w:left w:val="single" w:sz="6" w:space="0" w:color="auto"/>
              <w:bottom w:val="single" w:sz="6" w:space="0" w:color="auto"/>
              <w:right w:val="double" w:sz="6" w:space="0" w:color="auto"/>
            </w:tcBorders>
          </w:tcPr>
          <w:p w:rsidR="0047461E" w:rsidRPr="00065E3E" w:rsidRDefault="0047461E" w:rsidP="00310C97">
            <w:pPr>
              <w:rPr>
                <w:sz w:val="22"/>
                <w:szCs w:val="22"/>
              </w:rPr>
            </w:pPr>
            <w:r w:rsidRPr="00065E3E">
              <w:rPr>
                <w:sz w:val="22"/>
                <w:szCs w:val="22"/>
              </w:rPr>
              <w:t>Директор по маркетингу</w:t>
            </w:r>
          </w:p>
        </w:tc>
      </w:tr>
      <w:tr w:rsidR="0047461E" w:rsidRPr="00065E3E" w:rsidTr="00F25C5A">
        <w:tc>
          <w:tcPr>
            <w:tcW w:w="1332" w:type="dxa"/>
            <w:tcBorders>
              <w:top w:val="single" w:sz="6" w:space="0" w:color="auto"/>
              <w:left w:val="double" w:sz="6" w:space="0" w:color="auto"/>
              <w:bottom w:val="single" w:sz="6" w:space="0" w:color="auto"/>
              <w:right w:val="single" w:sz="6" w:space="0" w:color="auto"/>
            </w:tcBorders>
          </w:tcPr>
          <w:p w:rsidR="0047461E" w:rsidRPr="00065E3E" w:rsidRDefault="0047461E" w:rsidP="00310C97">
            <w:pPr>
              <w:rPr>
                <w:sz w:val="22"/>
                <w:szCs w:val="22"/>
              </w:rPr>
            </w:pPr>
            <w:r w:rsidRPr="00065E3E">
              <w:rPr>
                <w:sz w:val="22"/>
                <w:szCs w:val="22"/>
              </w:rPr>
              <w:t>02.2009</w:t>
            </w:r>
          </w:p>
        </w:tc>
        <w:tc>
          <w:tcPr>
            <w:tcW w:w="1260" w:type="dxa"/>
            <w:tcBorders>
              <w:top w:val="single" w:sz="6" w:space="0" w:color="auto"/>
              <w:left w:val="single" w:sz="6" w:space="0" w:color="auto"/>
              <w:bottom w:val="single" w:sz="6" w:space="0" w:color="auto"/>
              <w:right w:val="single" w:sz="6" w:space="0" w:color="auto"/>
            </w:tcBorders>
          </w:tcPr>
          <w:p w:rsidR="0047461E" w:rsidRPr="00065E3E" w:rsidRDefault="0047461E" w:rsidP="00310C97">
            <w:pPr>
              <w:rPr>
                <w:sz w:val="22"/>
                <w:szCs w:val="22"/>
              </w:rPr>
            </w:pPr>
            <w:r w:rsidRPr="00065E3E">
              <w:rPr>
                <w:sz w:val="22"/>
                <w:szCs w:val="22"/>
              </w:rPr>
              <w:t>05.2011</w:t>
            </w:r>
          </w:p>
        </w:tc>
        <w:tc>
          <w:tcPr>
            <w:tcW w:w="3980" w:type="dxa"/>
            <w:tcBorders>
              <w:top w:val="single" w:sz="6" w:space="0" w:color="auto"/>
              <w:left w:val="single" w:sz="6" w:space="0" w:color="auto"/>
              <w:bottom w:val="single" w:sz="6" w:space="0" w:color="auto"/>
              <w:right w:val="single" w:sz="6" w:space="0" w:color="auto"/>
            </w:tcBorders>
          </w:tcPr>
          <w:p w:rsidR="0047461E" w:rsidRPr="00065E3E" w:rsidRDefault="0047461E" w:rsidP="00310C97">
            <w:pPr>
              <w:rPr>
                <w:sz w:val="22"/>
                <w:szCs w:val="22"/>
              </w:rPr>
            </w:pPr>
            <w:r w:rsidRPr="00065E3E">
              <w:rPr>
                <w:sz w:val="22"/>
                <w:szCs w:val="22"/>
              </w:rPr>
              <w:t>ЗАО "Дистрибьюторская компания Авалон"</w:t>
            </w:r>
          </w:p>
        </w:tc>
        <w:tc>
          <w:tcPr>
            <w:tcW w:w="2680" w:type="dxa"/>
            <w:tcBorders>
              <w:top w:val="single" w:sz="6" w:space="0" w:color="auto"/>
              <w:left w:val="single" w:sz="6" w:space="0" w:color="auto"/>
              <w:bottom w:val="single" w:sz="6" w:space="0" w:color="auto"/>
              <w:right w:val="double" w:sz="6" w:space="0" w:color="auto"/>
            </w:tcBorders>
          </w:tcPr>
          <w:p w:rsidR="0047461E" w:rsidRPr="00065E3E" w:rsidRDefault="0047461E" w:rsidP="00310C97">
            <w:pPr>
              <w:rPr>
                <w:sz w:val="22"/>
                <w:szCs w:val="22"/>
              </w:rPr>
            </w:pPr>
            <w:r w:rsidRPr="00065E3E">
              <w:rPr>
                <w:sz w:val="22"/>
                <w:szCs w:val="22"/>
              </w:rPr>
              <w:t>Директор по маркетингу</w:t>
            </w:r>
          </w:p>
        </w:tc>
      </w:tr>
      <w:tr w:rsidR="0047461E" w:rsidRPr="00065E3E" w:rsidTr="00F25C5A">
        <w:tc>
          <w:tcPr>
            <w:tcW w:w="1332" w:type="dxa"/>
            <w:tcBorders>
              <w:top w:val="single" w:sz="6" w:space="0" w:color="auto"/>
              <w:left w:val="double" w:sz="6" w:space="0" w:color="auto"/>
              <w:bottom w:val="double" w:sz="6" w:space="0" w:color="auto"/>
              <w:right w:val="single" w:sz="6" w:space="0" w:color="auto"/>
            </w:tcBorders>
          </w:tcPr>
          <w:p w:rsidR="0047461E" w:rsidRPr="00065E3E" w:rsidRDefault="0047461E" w:rsidP="00310C97">
            <w:pPr>
              <w:rPr>
                <w:sz w:val="22"/>
                <w:szCs w:val="22"/>
              </w:rPr>
            </w:pPr>
            <w:r w:rsidRPr="00065E3E">
              <w:rPr>
                <w:sz w:val="22"/>
                <w:szCs w:val="22"/>
              </w:rPr>
              <w:t>05.2011</w:t>
            </w:r>
          </w:p>
        </w:tc>
        <w:tc>
          <w:tcPr>
            <w:tcW w:w="1260" w:type="dxa"/>
            <w:tcBorders>
              <w:top w:val="single" w:sz="6" w:space="0" w:color="auto"/>
              <w:left w:val="single" w:sz="6" w:space="0" w:color="auto"/>
              <w:bottom w:val="double" w:sz="6" w:space="0" w:color="auto"/>
              <w:right w:val="single" w:sz="6" w:space="0" w:color="auto"/>
            </w:tcBorders>
          </w:tcPr>
          <w:p w:rsidR="0047461E" w:rsidRPr="00065E3E" w:rsidRDefault="0047461E" w:rsidP="00310C97">
            <w:pPr>
              <w:rPr>
                <w:sz w:val="22"/>
                <w:szCs w:val="22"/>
              </w:rPr>
            </w:pPr>
            <w:r w:rsidRPr="00065E3E">
              <w:rPr>
                <w:sz w:val="22"/>
                <w:szCs w:val="22"/>
              </w:rPr>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47461E" w:rsidRPr="00065E3E" w:rsidRDefault="0047461E" w:rsidP="00310C97">
            <w:pPr>
              <w:rPr>
                <w:sz w:val="22"/>
                <w:szCs w:val="22"/>
              </w:rPr>
            </w:pPr>
            <w:r w:rsidRPr="00065E3E">
              <w:rPr>
                <w:sz w:val="22"/>
                <w:szCs w:val="22"/>
              </w:rPr>
              <w:t>ОАО "Группа Черкизово"</w:t>
            </w:r>
          </w:p>
        </w:tc>
        <w:tc>
          <w:tcPr>
            <w:tcW w:w="2680" w:type="dxa"/>
            <w:tcBorders>
              <w:top w:val="single" w:sz="6" w:space="0" w:color="auto"/>
              <w:left w:val="single" w:sz="6" w:space="0" w:color="auto"/>
              <w:bottom w:val="double" w:sz="6" w:space="0" w:color="auto"/>
              <w:right w:val="double" w:sz="6" w:space="0" w:color="auto"/>
            </w:tcBorders>
          </w:tcPr>
          <w:p w:rsidR="0047461E" w:rsidRPr="00065E3E" w:rsidRDefault="0047461E" w:rsidP="00310C97">
            <w:pPr>
              <w:rPr>
                <w:sz w:val="22"/>
                <w:szCs w:val="22"/>
              </w:rPr>
            </w:pPr>
            <w:r w:rsidRPr="00065E3E">
              <w:rPr>
                <w:sz w:val="22"/>
                <w:szCs w:val="22"/>
              </w:rPr>
              <w:t>Руководитель Управления по стратегическому маркетингу</w:t>
            </w:r>
          </w:p>
        </w:tc>
      </w:tr>
    </w:tbl>
    <w:p w:rsidR="0047461E" w:rsidRPr="00065E3E" w:rsidRDefault="0047461E" w:rsidP="0047461E">
      <w:pPr>
        <w:pStyle w:val="ThinDelim"/>
        <w:rPr>
          <w:sz w:val="22"/>
          <w:szCs w:val="22"/>
        </w:rPr>
      </w:pPr>
    </w:p>
    <w:p w:rsidR="0047461E" w:rsidRPr="00065E3E" w:rsidRDefault="0047461E" w:rsidP="0047461E">
      <w:pPr>
        <w:ind w:left="200"/>
        <w:rPr>
          <w:sz w:val="22"/>
          <w:szCs w:val="22"/>
        </w:rPr>
      </w:pPr>
      <w:r w:rsidRPr="00065E3E">
        <w:rPr>
          <w:rStyle w:val="Subst0"/>
          <w:b w:val="0"/>
          <w:i w:val="0"/>
          <w:sz w:val="22"/>
          <w:szCs w:val="22"/>
        </w:rPr>
        <w:t>Доли участия в уставном капитале эмитента/обыкновенных акций не имеет</w:t>
      </w:r>
    </w:p>
    <w:p w:rsidR="00F25C5A" w:rsidRPr="00065E3E" w:rsidRDefault="00F25C5A" w:rsidP="007012AD">
      <w:pPr>
        <w:ind w:left="200"/>
        <w:rPr>
          <w:sz w:val="22"/>
          <w:szCs w:val="22"/>
        </w:rPr>
      </w:pPr>
    </w:p>
    <w:p w:rsidR="00F25C5A" w:rsidRPr="00065E3E" w:rsidRDefault="00F25C5A" w:rsidP="00CE0439">
      <w:pPr>
        <w:ind w:left="200" w:firstLine="508"/>
        <w:rPr>
          <w:sz w:val="22"/>
          <w:szCs w:val="22"/>
        </w:rPr>
      </w:pPr>
      <w:r w:rsidRPr="00065E3E">
        <w:rPr>
          <w:sz w:val="22"/>
          <w:szCs w:val="22"/>
        </w:rPr>
        <w:t>6.</w:t>
      </w:r>
      <w:r w:rsidRPr="00065E3E">
        <w:rPr>
          <w:rStyle w:val="ab"/>
          <w:sz w:val="22"/>
          <w:szCs w:val="22"/>
        </w:rPr>
        <w:t xml:space="preserve"> </w:t>
      </w:r>
      <w:r w:rsidRPr="00065E3E">
        <w:rPr>
          <w:rStyle w:val="Subst0"/>
          <w:i w:val="0"/>
          <w:sz w:val="22"/>
          <w:szCs w:val="22"/>
        </w:rPr>
        <w:t>Скоробогатов Алексей Владимирович</w:t>
      </w:r>
    </w:p>
    <w:p w:rsidR="00F25C5A" w:rsidRPr="00065E3E" w:rsidRDefault="00F25C5A" w:rsidP="00CE0439">
      <w:pPr>
        <w:ind w:left="200" w:firstLine="508"/>
        <w:rPr>
          <w:sz w:val="22"/>
          <w:szCs w:val="22"/>
        </w:rPr>
      </w:pPr>
      <w:r w:rsidRPr="00065E3E">
        <w:rPr>
          <w:sz w:val="22"/>
          <w:szCs w:val="22"/>
        </w:rPr>
        <w:t>Год рождения:</w:t>
      </w:r>
      <w:r w:rsidRPr="00065E3E">
        <w:rPr>
          <w:rStyle w:val="Subst0"/>
          <w:b w:val="0"/>
          <w:i w:val="0"/>
          <w:sz w:val="22"/>
          <w:szCs w:val="22"/>
        </w:rPr>
        <w:t xml:space="preserve"> 1975</w:t>
      </w:r>
    </w:p>
    <w:p w:rsidR="00F25C5A" w:rsidRPr="00065E3E" w:rsidRDefault="00F25C5A" w:rsidP="00CE0439">
      <w:pPr>
        <w:ind w:left="708"/>
        <w:rPr>
          <w:sz w:val="22"/>
          <w:szCs w:val="22"/>
        </w:rPr>
      </w:pPr>
      <w:r w:rsidRPr="00065E3E">
        <w:rPr>
          <w:rStyle w:val="Subst0"/>
          <w:b w:val="0"/>
          <w:i w:val="0"/>
          <w:sz w:val="22"/>
          <w:szCs w:val="22"/>
        </w:rPr>
        <w:t>Образование: высшее</w:t>
      </w:r>
      <w:r w:rsidRPr="00065E3E">
        <w:rPr>
          <w:rStyle w:val="Subst0"/>
          <w:b w:val="0"/>
          <w:i w:val="0"/>
          <w:sz w:val="22"/>
          <w:szCs w:val="22"/>
        </w:rPr>
        <w:br/>
        <w:t>Наименование учебного заведения: Пятигорский государственный лингвистический университет</w:t>
      </w:r>
      <w:r w:rsidRPr="00065E3E">
        <w:rPr>
          <w:rStyle w:val="Subst0"/>
          <w:b w:val="0"/>
          <w:i w:val="0"/>
          <w:sz w:val="22"/>
          <w:szCs w:val="22"/>
        </w:rPr>
        <w:br/>
        <w:t>Специальность: преподаватель английского и немецкого языков</w:t>
      </w:r>
      <w:r w:rsidRPr="00065E3E">
        <w:rPr>
          <w:rStyle w:val="Subst0"/>
          <w:b w:val="0"/>
          <w:i w:val="0"/>
          <w:sz w:val="22"/>
          <w:szCs w:val="22"/>
        </w:rPr>
        <w:br/>
        <w:t>Год окончания: 1997</w:t>
      </w:r>
    </w:p>
    <w:p w:rsidR="00F25C5A" w:rsidRPr="00065E3E" w:rsidRDefault="00CE0439" w:rsidP="00F25C5A">
      <w:pPr>
        <w:ind w:left="200"/>
        <w:rPr>
          <w:sz w:val="22"/>
          <w:szCs w:val="22"/>
        </w:rPr>
      </w:pPr>
      <w:r w:rsidRPr="00065E3E">
        <w:rPr>
          <w:sz w:val="22"/>
          <w:szCs w:val="22"/>
        </w:rPr>
        <w:t xml:space="preserve">         </w:t>
      </w:r>
      <w:r w:rsidR="00F25C5A" w:rsidRPr="00065E3E">
        <w:rPr>
          <w:sz w:val="22"/>
          <w:szCs w:val="22"/>
        </w:rPr>
        <w:t>Все должности, занимаемые данным лицом в эмитенте и других организациях за последние 5 лет и в настоящее время, в том числе по совместительству</w:t>
      </w:r>
    </w:p>
    <w:p w:rsidR="00F25C5A" w:rsidRPr="00065E3E" w:rsidRDefault="00F25C5A" w:rsidP="00F25C5A">
      <w:pPr>
        <w:pStyle w:val="ThinDelim"/>
        <w:rPr>
          <w:sz w:val="22"/>
          <w:szCs w:val="22"/>
        </w:rPr>
      </w:pPr>
    </w:p>
    <w:tbl>
      <w:tblPr>
        <w:tblW w:w="0" w:type="auto"/>
        <w:tblInd w:w="380" w:type="dxa"/>
        <w:tblLayout w:type="fixed"/>
        <w:tblCellMar>
          <w:left w:w="72" w:type="dxa"/>
          <w:right w:w="72" w:type="dxa"/>
        </w:tblCellMar>
        <w:tblLook w:val="0000"/>
      </w:tblPr>
      <w:tblGrid>
        <w:gridCol w:w="1332"/>
        <w:gridCol w:w="1260"/>
        <w:gridCol w:w="3980"/>
        <w:gridCol w:w="2680"/>
      </w:tblGrid>
      <w:tr w:rsidR="00F25C5A" w:rsidRPr="00065E3E" w:rsidTr="00CE0439">
        <w:tc>
          <w:tcPr>
            <w:tcW w:w="2592" w:type="dxa"/>
            <w:gridSpan w:val="2"/>
            <w:tcBorders>
              <w:top w:val="double" w:sz="6" w:space="0" w:color="auto"/>
              <w:left w:val="double" w:sz="6" w:space="0" w:color="auto"/>
              <w:bottom w:val="single" w:sz="6" w:space="0" w:color="auto"/>
              <w:right w:val="single" w:sz="6" w:space="0" w:color="auto"/>
            </w:tcBorders>
          </w:tcPr>
          <w:p w:rsidR="00F25C5A" w:rsidRPr="00065E3E" w:rsidRDefault="00F25C5A" w:rsidP="00310C97">
            <w:pPr>
              <w:jc w:val="center"/>
              <w:rPr>
                <w:sz w:val="22"/>
                <w:szCs w:val="22"/>
              </w:rPr>
            </w:pPr>
            <w:r w:rsidRPr="00065E3E">
              <w:rPr>
                <w:sz w:val="22"/>
                <w:szCs w:val="22"/>
              </w:rPr>
              <w:t>Период</w:t>
            </w:r>
          </w:p>
        </w:tc>
        <w:tc>
          <w:tcPr>
            <w:tcW w:w="3980" w:type="dxa"/>
            <w:tcBorders>
              <w:top w:val="double" w:sz="6" w:space="0" w:color="auto"/>
              <w:left w:val="single" w:sz="6" w:space="0" w:color="auto"/>
              <w:bottom w:val="single" w:sz="6" w:space="0" w:color="auto"/>
              <w:right w:val="single" w:sz="6" w:space="0" w:color="auto"/>
            </w:tcBorders>
          </w:tcPr>
          <w:p w:rsidR="00F25C5A" w:rsidRPr="00065E3E" w:rsidRDefault="00F25C5A" w:rsidP="00310C97">
            <w:pPr>
              <w:jc w:val="center"/>
              <w:rPr>
                <w:sz w:val="22"/>
                <w:szCs w:val="22"/>
              </w:rPr>
            </w:pPr>
            <w:r w:rsidRPr="00065E3E">
              <w:rPr>
                <w:sz w:val="22"/>
                <w:szCs w:val="22"/>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25C5A" w:rsidRPr="00065E3E" w:rsidRDefault="00F25C5A" w:rsidP="00310C97">
            <w:pPr>
              <w:jc w:val="center"/>
              <w:rPr>
                <w:sz w:val="22"/>
                <w:szCs w:val="22"/>
              </w:rPr>
            </w:pPr>
            <w:r w:rsidRPr="00065E3E">
              <w:rPr>
                <w:sz w:val="22"/>
                <w:szCs w:val="22"/>
              </w:rPr>
              <w:t>Должность</w:t>
            </w:r>
          </w:p>
        </w:tc>
      </w:tr>
      <w:tr w:rsidR="00F25C5A" w:rsidRPr="00065E3E" w:rsidTr="00CE0439">
        <w:tc>
          <w:tcPr>
            <w:tcW w:w="1332" w:type="dxa"/>
            <w:tcBorders>
              <w:top w:val="single" w:sz="6" w:space="0" w:color="auto"/>
              <w:left w:val="double" w:sz="6" w:space="0" w:color="auto"/>
              <w:bottom w:val="single" w:sz="6" w:space="0" w:color="auto"/>
              <w:right w:val="single" w:sz="6" w:space="0" w:color="auto"/>
            </w:tcBorders>
          </w:tcPr>
          <w:p w:rsidR="00F25C5A" w:rsidRPr="00065E3E" w:rsidRDefault="00F25C5A" w:rsidP="00310C97">
            <w:pPr>
              <w:jc w:val="center"/>
              <w:rPr>
                <w:sz w:val="22"/>
                <w:szCs w:val="22"/>
              </w:rPr>
            </w:pPr>
            <w:r w:rsidRPr="00065E3E">
              <w:rPr>
                <w:sz w:val="22"/>
                <w:szCs w:val="22"/>
              </w:rPr>
              <w:t>с</w:t>
            </w:r>
          </w:p>
        </w:tc>
        <w:tc>
          <w:tcPr>
            <w:tcW w:w="1260" w:type="dxa"/>
            <w:tcBorders>
              <w:top w:val="single" w:sz="6" w:space="0" w:color="auto"/>
              <w:left w:val="single" w:sz="6" w:space="0" w:color="auto"/>
              <w:bottom w:val="single" w:sz="6" w:space="0" w:color="auto"/>
              <w:right w:val="single" w:sz="6" w:space="0" w:color="auto"/>
            </w:tcBorders>
          </w:tcPr>
          <w:p w:rsidR="00F25C5A" w:rsidRPr="00065E3E" w:rsidRDefault="00F25C5A" w:rsidP="00310C97">
            <w:pPr>
              <w:jc w:val="center"/>
              <w:rPr>
                <w:sz w:val="22"/>
                <w:szCs w:val="22"/>
              </w:rPr>
            </w:pPr>
            <w:r w:rsidRPr="00065E3E">
              <w:rPr>
                <w:sz w:val="22"/>
                <w:szCs w:val="22"/>
              </w:rPr>
              <w:t>по</w:t>
            </w:r>
          </w:p>
        </w:tc>
        <w:tc>
          <w:tcPr>
            <w:tcW w:w="3980" w:type="dxa"/>
            <w:tcBorders>
              <w:top w:val="single" w:sz="6" w:space="0" w:color="auto"/>
              <w:left w:val="single" w:sz="6" w:space="0" w:color="auto"/>
              <w:bottom w:val="single" w:sz="6" w:space="0" w:color="auto"/>
              <w:right w:val="single" w:sz="6" w:space="0" w:color="auto"/>
            </w:tcBorders>
          </w:tcPr>
          <w:p w:rsidR="00F25C5A" w:rsidRPr="00065E3E" w:rsidRDefault="00F25C5A" w:rsidP="00310C97">
            <w:pPr>
              <w:rPr>
                <w:sz w:val="22"/>
                <w:szCs w:val="22"/>
              </w:rPr>
            </w:pPr>
          </w:p>
        </w:tc>
        <w:tc>
          <w:tcPr>
            <w:tcW w:w="2680" w:type="dxa"/>
            <w:tcBorders>
              <w:top w:val="single" w:sz="6" w:space="0" w:color="auto"/>
              <w:left w:val="single" w:sz="6" w:space="0" w:color="auto"/>
              <w:bottom w:val="single" w:sz="6" w:space="0" w:color="auto"/>
              <w:right w:val="double" w:sz="6" w:space="0" w:color="auto"/>
            </w:tcBorders>
          </w:tcPr>
          <w:p w:rsidR="00F25C5A" w:rsidRPr="00065E3E" w:rsidRDefault="00F25C5A" w:rsidP="00310C97">
            <w:pPr>
              <w:rPr>
                <w:sz w:val="22"/>
                <w:szCs w:val="22"/>
              </w:rPr>
            </w:pPr>
          </w:p>
        </w:tc>
      </w:tr>
      <w:tr w:rsidR="00F25C5A" w:rsidRPr="00065E3E" w:rsidTr="00CE0439">
        <w:tc>
          <w:tcPr>
            <w:tcW w:w="1332" w:type="dxa"/>
            <w:tcBorders>
              <w:top w:val="single" w:sz="6" w:space="0" w:color="auto"/>
              <w:left w:val="double" w:sz="6" w:space="0" w:color="auto"/>
              <w:bottom w:val="single" w:sz="6" w:space="0" w:color="auto"/>
              <w:right w:val="single" w:sz="6" w:space="0" w:color="auto"/>
            </w:tcBorders>
          </w:tcPr>
          <w:p w:rsidR="00F25C5A" w:rsidRPr="00065E3E" w:rsidRDefault="00F25C5A" w:rsidP="00310C97">
            <w:pPr>
              <w:rPr>
                <w:sz w:val="22"/>
                <w:szCs w:val="22"/>
              </w:rPr>
            </w:pPr>
            <w:r w:rsidRPr="00065E3E">
              <w:rPr>
                <w:sz w:val="22"/>
                <w:szCs w:val="22"/>
              </w:rPr>
              <w:t>20.09.2006</w:t>
            </w:r>
          </w:p>
        </w:tc>
        <w:tc>
          <w:tcPr>
            <w:tcW w:w="1260" w:type="dxa"/>
            <w:tcBorders>
              <w:top w:val="single" w:sz="6" w:space="0" w:color="auto"/>
              <w:left w:val="single" w:sz="6" w:space="0" w:color="auto"/>
              <w:bottom w:val="single" w:sz="6" w:space="0" w:color="auto"/>
              <w:right w:val="single" w:sz="6" w:space="0" w:color="auto"/>
            </w:tcBorders>
          </w:tcPr>
          <w:p w:rsidR="00F25C5A" w:rsidRPr="00065E3E" w:rsidRDefault="00F25C5A" w:rsidP="00310C97">
            <w:pPr>
              <w:rPr>
                <w:sz w:val="22"/>
                <w:szCs w:val="22"/>
              </w:rPr>
            </w:pPr>
            <w:r w:rsidRPr="00065E3E">
              <w:rPr>
                <w:sz w:val="22"/>
                <w:szCs w:val="22"/>
              </w:rPr>
              <w:t>29.05.2009</w:t>
            </w:r>
          </w:p>
        </w:tc>
        <w:tc>
          <w:tcPr>
            <w:tcW w:w="3980" w:type="dxa"/>
            <w:tcBorders>
              <w:top w:val="single" w:sz="6" w:space="0" w:color="auto"/>
              <w:left w:val="single" w:sz="6" w:space="0" w:color="auto"/>
              <w:bottom w:val="single" w:sz="6" w:space="0" w:color="auto"/>
              <w:right w:val="single" w:sz="6" w:space="0" w:color="auto"/>
            </w:tcBorders>
          </w:tcPr>
          <w:p w:rsidR="00F25C5A" w:rsidRPr="00065E3E" w:rsidRDefault="00F25C5A" w:rsidP="00310C97">
            <w:pPr>
              <w:rPr>
                <w:sz w:val="22"/>
                <w:szCs w:val="22"/>
              </w:rPr>
            </w:pPr>
            <w:r w:rsidRPr="00065E3E">
              <w:rPr>
                <w:sz w:val="22"/>
                <w:szCs w:val="22"/>
              </w:rPr>
              <w:t>ОАО Вимм-Билль-Данн Продукты питания"</w:t>
            </w:r>
          </w:p>
        </w:tc>
        <w:tc>
          <w:tcPr>
            <w:tcW w:w="2680" w:type="dxa"/>
            <w:tcBorders>
              <w:top w:val="single" w:sz="6" w:space="0" w:color="auto"/>
              <w:left w:val="single" w:sz="6" w:space="0" w:color="auto"/>
              <w:bottom w:val="single" w:sz="6" w:space="0" w:color="auto"/>
              <w:right w:val="double" w:sz="6" w:space="0" w:color="auto"/>
            </w:tcBorders>
          </w:tcPr>
          <w:p w:rsidR="00F25C5A" w:rsidRPr="00065E3E" w:rsidRDefault="00F25C5A" w:rsidP="00310C97">
            <w:pPr>
              <w:rPr>
                <w:sz w:val="22"/>
                <w:szCs w:val="22"/>
              </w:rPr>
            </w:pPr>
            <w:r w:rsidRPr="00065E3E">
              <w:rPr>
                <w:sz w:val="22"/>
                <w:szCs w:val="22"/>
              </w:rPr>
              <w:t>Директор управления закупок</w:t>
            </w:r>
          </w:p>
        </w:tc>
      </w:tr>
      <w:tr w:rsidR="00F25C5A" w:rsidRPr="00065E3E" w:rsidTr="00CE0439">
        <w:tc>
          <w:tcPr>
            <w:tcW w:w="1332" w:type="dxa"/>
            <w:tcBorders>
              <w:top w:val="single" w:sz="6" w:space="0" w:color="auto"/>
              <w:left w:val="double" w:sz="6" w:space="0" w:color="auto"/>
              <w:bottom w:val="single" w:sz="6" w:space="0" w:color="auto"/>
              <w:right w:val="single" w:sz="6" w:space="0" w:color="auto"/>
            </w:tcBorders>
          </w:tcPr>
          <w:p w:rsidR="00F25C5A" w:rsidRPr="00065E3E" w:rsidRDefault="00F25C5A" w:rsidP="00310C97">
            <w:pPr>
              <w:rPr>
                <w:sz w:val="22"/>
                <w:szCs w:val="22"/>
              </w:rPr>
            </w:pPr>
            <w:r w:rsidRPr="00065E3E">
              <w:rPr>
                <w:sz w:val="22"/>
                <w:szCs w:val="22"/>
              </w:rPr>
              <w:t>15.06.2009</w:t>
            </w:r>
          </w:p>
        </w:tc>
        <w:tc>
          <w:tcPr>
            <w:tcW w:w="1260" w:type="dxa"/>
            <w:tcBorders>
              <w:top w:val="single" w:sz="6" w:space="0" w:color="auto"/>
              <w:left w:val="single" w:sz="6" w:space="0" w:color="auto"/>
              <w:bottom w:val="single" w:sz="6" w:space="0" w:color="auto"/>
              <w:right w:val="single" w:sz="6" w:space="0" w:color="auto"/>
            </w:tcBorders>
          </w:tcPr>
          <w:p w:rsidR="00F25C5A" w:rsidRPr="00065E3E" w:rsidRDefault="00F25C5A" w:rsidP="00310C97">
            <w:pPr>
              <w:rPr>
                <w:sz w:val="22"/>
                <w:szCs w:val="22"/>
              </w:rPr>
            </w:pPr>
            <w:r w:rsidRPr="00065E3E">
              <w:rPr>
                <w:sz w:val="22"/>
                <w:szCs w:val="22"/>
              </w:rPr>
              <w:t>30.09.2011</w:t>
            </w:r>
          </w:p>
        </w:tc>
        <w:tc>
          <w:tcPr>
            <w:tcW w:w="3980" w:type="dxa"/>
            <w:tcBorders>
              <w:top w:val="single" w:sz="6" w:space="0" w:color="auto"/>
              <w:left w:val="single" w:sz="6" w:space="0" w:color="auto"/>
              <w:bottom w:val="single" w:sz="6" w:space="0" w:color="auto"/>
              <w:right w:val="single" w:sz="6" w:space="0" w:color="auto"/>
            </w:tcBorders>
          </w:tcPr>
          <w:p w:rsidR="00F25C5A" w:rsidRPr="00065E3E" w:rsidRDefault="00F25C5A" w:rsidP="00310C97">
            <w:pPr>
              <w:rPr>
                <w:sz w:val="22"/>
                <w:szCs w:val="22"/>
              </w:rPr>
            </w:pPr>
            <w:r w:rsidRPr="00065E3E">
              <w:rPr>
                <w:sz w:val="22"/>
                <w:szCs w:val="22"/>
              </w:rPr>
              <w:t>ООО "НУТРИЦИЯ"</w:t>
            </w:r>
          </w:p>
        </w:tc>
        <w:tc>
          <w:tcPr>
            <w:tcW w:w="2680" w:type="dxa"/>
            <w:tcBorders>
              <w:top w:val="single" w:sz="6" w:space="0" w:color="auto"/>
              <w:left w:val="single" w:sz="6" w:space="0" w:color="auto"/>
              <w:bottom w:val="single" w:sz="6" w:space="0" w:color="auto"/>
              <w:right w:val="double" w:sz="6" w:space="0" w:color="auto"/>
            </w:tcBorders>
          </w:tcPr>
          <w:p w:rsidR="00F25C5A" w:rsidRPr="00065E3E" w:rsidRDefault="00F25C5A" w:rsidP="00310C97">
            <w:pPr>
              <w:rPr>
                <w:sz w:val="22"/>
                <w:szCs w:val="22"/>
              </w:rPr>
            </w:pPr>
            <w:r w:rsidRPr="00065E3E">
              <w:rPr>
                <w:sz w:val="22"/>
                <w:szCs w:val="22"/>
              </w:rPr>
              <w:t>Региональный директор по закупкам</w:t>
            </w:r>
          </w:p>
        </w:tc>
      </w:tr>
      <w:tr w:rsidR="00F25C5A" w:rsidRPr="00065E3E" w:rsidTr="00CE0439">
        <w:tc>
          <w:tcPr>
            <w:tcW w:w="1332" w:type="dxa"/>
            <w:tcBorders>
              <w:top w:val="single" w:sz="6" w:space="0" w:color="auto"/>
              <w:left w:val="double" w:sz="6" w:space="0" w:color="auto"/>
              <w:bottom w:val="double" w:sz="6" w:space="0" w:color="auto"/>
              <w:right w:val="single" w:sz="6" w:space="0" w:color="auto"/>
            </w:tcBorders>
          </w:tcPr>
          <w:p w:rsidR="00F25C5A" w:rsidRPr="00065E3E" w:rsidRDefault="00F25C5A" w:rsidP="00310C97">
            <w:pPr>
              <w:rPr>
                <w:sz w:val="22"/>
                <w:szCs w:val="22"/>
              </w:rPr>
            </w:pPr>
            <w:r w:rsidRPr="00065E3E">
              <w:rPr>
                <w:sz w:val="22"/>
                <w:szCs w:val="22"/>
              </w:rPr>
              <w:t>17.10.2011</w:t>
            </w:r>
          </w:p>
        </w:tc>
        <w:tc>
          <w:tcPr>
            <w:tcW w:w="1260" w:type="dxa"/>
            <w:tcBorders>
              <w:top w:val="single" w:sz="6" w:space="0" w:color="auto"/>
              <w:left w:val="single" w:sz="6" w:space="0" w:color="auto"/>
              <w:bottom w:val="double" w:sz="6" w:space="0" w:color="auto"/>
              <w:right w:val="single" w:sz="6" w:space="0" w:color="auto"/>
            </w:tcBorders>
          </w:tcPr>
          <w:p w:rsidR="00F25C5A" w:rsidRPr="00065E3E" w:rsidRDefault="00F25C5A" w:rsidP="00310C97">
            <w:pPr>
              <w:rPr>
                <w:sz w:val="22"/>
                <w:szCs w:val="22"/>
              </w:rPr>
            </w:pPr>
            <w:r w:rsidRPr="00065E3E">
              <w:rPr>
                <w:sz w:val="22"/>
                <w:szCs w:val="22"/>
              </w:rPr>
              <w:t>наст. время</w:t>
            </w:r>
          </w:p>
        </w:tc>
        <w:tc>
          <w:tcPr>
            <w:tcW w:w="3980" w:type="dxa"/>
            <w:tcBorders>
              <w:top w:val="single" w:sz="6" w:space="0" w:color="auto"/>
              <w:left w:val="single" w:sz="6" w:space="0" w:color="auto"/>
              <w:bottom w:val="double" w:sz="6" w:space="0" w:color="auto"/>
              <w:right w:val="single" w:sz="6" w:space="0" w:color="auto"/>
            </w:tcBorders>
          </w:tcPr>
          <w:p w:rsidR="00F25C5A" w:rsidRPr="00065E3E" w:rsidRDefault="00F25C5A" w:rsidP="00310C97">
            <w:pPr>
              <w:rPr>
                <w:sz w:val="22"/>
                <w:szCs w:val="22"/>
              </w:rPr>
            </w:pPr>
            <w:r w:rsidRPr="00065E3E">
              <w:rPr>
                <w:sz w:val="22"/>
                <w:szCs w:val="22"/>
              </w:rPr>
              <w:t>ОАО "Группа Черкизово"</w:t>
            </w:r>
          </w:p>
        </w:tc>
        <w:tc>
          <w:tcPr>
            <w:tcW w:w="2680" w:type="dxa"/>
            <w:tcBorders>
              <w:top w:val="single" w:sz="6" w:space="0" w:color="auto"/>
              <w:left w:val="single" w:sz="6" w:space="0" w:color="auto"/>
              <w:bottom w:val="double" w:sz="6" w:space="0" w:color="auto"/>
              <w:right w:val="double" w:sz="6" w:space="0" w:color="auto"/>
            </w:tcBorders>
          </w:tcPr>
          <w:p w:rsidR="00F25C5A" w:rsidRPr="00065E3E" w:rsidRDefault="00F25C5A" w:rsidP="00310C97">
            <w:pPr>
              <w:rPr>
                <w:sz w:val="22"/>
                <w:szCs w:val="22"/>
              </w:rPr>
            </w:pPr>
            <w:r w:rsidRPr="00065E3E">
              <w:rPr>
                <w:sz w:val="22"/>
                <w:szCs w:val="22"/>
              </w:rPr>
              <w:t>Руководитель управления по закупкам</w:t>
            </w:r>
          </w:p>
        </w:tc>
      </w:tr>
    </w:tbl>
    <w:p w:rsidR="00F25C5A" w:rsidRPr="00065E3E" w:rsidRDefault="00F25C5A" w:rsidP="00F25C5A">
      <w:pPr>
        <w:pStyle w:val="ThinDelim"/>
        <w:rPr>
          <w:sz w:val="22"/>
          <w:szCs w:val="22"/>
        </w:rPr>
      </w:pPr>
    </w:p>
    <w:p w:rsidR="00F25C5A" w:rsidRPr="00065E3E" w:rsidRDefault="00F25C5A" w:rsidP="00F25C5A">
      <w:pPr>
        <w:ind w:left="200"/>
        <w:rPr>
          <w:b/>
          <w:i/>
          <w:sz w:val="22"/>
          <w:szCs w:val="22"/>
        </w:rPr>
      </w:pPr>
      <w:r w:rsidRPr="00065E3E">
        <w:rPr>
          <w:rStyle w:val="Subst0"/>
          <w:b w:val="0"/>
          <w:i w:val="0"/>
          <w:sz w:val="22"/>
          <w:szCs w:val="22"/>
        </w:rPr>
        <w:t>Доли участия в уставном капитале эмитента/обыкновенных акций не имеет.</w:t>
      </w:r>
    </w:p>
    <w:p w:rsidR="00D96F5D" w:rsidRPr="00065E3E" w:rsidRDefault="00D96F5D" w:rsidP="00D96F5D">
      <w:pPr>
        <w:jc w:val="both"/>
        <w:rPr>
          <w:sz w:val="22"/>
          <w:szCs w:val="22"/>
        </w:rPr>
      </w:pPr>
    </w:p>
    <w:p w:rsidR="00D96F5D" w:rsidRPr="00065E3E" w:rsidRDefault="00D96F5D" w:rsidP="00D96F5D">
      <w:pPr>
        <w:ind w:firstLine="708"/>
        <w:jc w:val="both"/>
        <w:rPr>
          <w:sz w:val="22"/>
          <w:szCs w:val="22"/>
        </w:rPr>
      </w:pPr>
      <w:r w:rsidRPr="00E637F9">
        <w:rPr>
          <w:sz w:val="22"/>
          <w:szCs w:val="22"/>
        </w:rPr>
        <w:t>В течении 2011 года членами исполнительных органов Общества сделки с акциями Общества не совершались.</w:t>
      </w:r>
    </w:p>
    <w:p w:rsidR="00F25C5A" w:rsidRPr="00065E3E" w:rsidRDefault="00F25C5A" w:rsidP="00F25C5A">
      <w:pPr>
        <w:pStyle w:val="ThinDelim"/>
        <w:rPr>
          <w:sz w:val="22"/>
          <w:szCs w:val="22"/>
        </w:rPr>
      </w:pPr>
    </w:p>
    <w:p w:rsidR="000C6A6D" w:rsidRPr="00065E3E" w:rsidRDefault="000C6A6D" w:rsidP="00F61DF2">
      <w:pPr>
        <w:jc w:val="both"/>
        <w:rPr>
          <w:i/>
          <w:sz w:val="22"/>
          <w:szCs w:val="22"/>
        </w:rPr>
      </w:pPr>
    </w:p>
    <w:p w:rsidR="000C6A6D" w:rsidRPr="00065E3E" w:rsidRDefault="000C6A6D" w:rsidP="00D2352D">
      <w:pPr>
        <w:rPr>
          <w:sz w:val="22"/>
          <w:szCs w:val="22"/>
        </w:rPr>
      </w:pPr>
      <w:r w:rsidRPr="00065E3E">
        <w:rPr>
          <w:sz w:val="22"/>
          <w:szCs w:val="22"/>
        </w:rPr>
        <w:tab/>
      </w:r>
      <w:r w:rsidR="00D2352D" w:rsidRPr="00065E3E">
        <w:rPr>
          <w:sz w:val="22"/>
          <w:szCs w:val="22"/>
        </w:rPr>
        <w:t>В</w:t>
      </w:r>
      <w:r w:rsidRPr="00065E3E">
        <w:rPr>
          <w:sz w:val="22"/>
          <w:szCs w:val="22"/>
        </w:rPr>
        <w:t xml:space="preserve"> течении отчетного года в исполнительные органы Общества входили следующие лица, не являющиеся к настоящему времени членами исполнительных органов </w:t>
      </w:r>
      <w:r w:rsidR="00D2352D" w:rsidRPr="00065E3E">
        <w:rPr>
          <w:sz w:val="22"/>
          <w:szCs w:val="22"/>
        </w:rPr>
        <w:t>Общества</w:t>
      </w:r>
      <w:r w:rsidRPr="00065E3E">
        <w:rPr>
          <w:sz w:val="22"/>
          <w:szCs w:val="22"/>
        </w:rPr>
        <w:t>:</w:t>
      </w:r>
    </w:p>
    <w:p w:rsidR="00267739" w:rsidRPr="00065E3E" w:rsidRDefault="00267739" w:rsidP="00267739">
      <w:pPr>
        <w:ind w:firstLine="708"/>
        <w:jc w:val="both"/>
        <w:rPr>
          <w:sz w:val="22"/>
          <w:szCs w:val="22"/>
        </w:rPr>
      </w:pPr>
    </w:p>
    <w:p w:rsidR="00267739" w:rsidRPr="00065E3E" w:rsidRDefault="00267739" w:rsidP="00267739">
      <w:pPr>
        <w:ind w:firstLine="708"/>
        <w:jc w:val="both"/>
        <w:rPr>
          <w:sz w:val="22"/>
          <w:szCs w:val="22"/>
        </w:rPr>
      </w:pPr>
      <w:r w:rsidRPr="00065E3E">
        <w:rPr>
          <w:sz w:val="22"/>
          <w:szCs w:val="22"/>
        </w:rPr>
        <w:t xml:space="preserve">В соответствии с решением совета директоров от 16.12.2011 (Протокол </w:t>
      </w:r>
      <w:r w:rsidRPr="00065E3E">
        <w:rPr>
          <w:sz w:val="22"/>
          <w:szCs w:val="22"/>
        </w:rPr>
        <w:br/>
        <w:t>№ 15/121д от 16.12.2011), были прекращены полномочия коллегиального исполнительного органа (Правления) Общества</w:t>
      </w:r>
      <w:r w:rsidR="00313009" w:rsidRPr="00065E3E">
        <w:rPr>
          <w:sz w:val="22"/>
          <w:szCs w:val="22"/>
        </w:rPr>
        <w:t xml:space="preserve"> в следующем составе</w:t>
      </w:r>
      <w:r w:rsidRPr="00065E3E">
        <w:rPr>
          <w:sz w:val="22"/>
          <w:szCs w:val="22"/>
        </w:rPr>
        <w:t>:</w:t>
      </w:r>
    </w:p>
    <w:p w:rsidR="00726B1F" w:rsidRPr="00065E3E" w:rsidRDefault="00267739" w:rsidP="00267739">
      <w:pPr>
        <w:ind w:firstLine="708"/>
        <w:rPr>
          <w:sz w:val="22"/>
          <w:szCs w:val="22"/>
        </w:rPr>
      </w:pPr>
      <w:r w:rsidRPr="00065E3E">
        <w:rPr>
          <w:sz w:val="22"/>
          <w:szCs w:val="22"/>
        </w:rPr>
        <w:t xml:space="preserve">1. Михайлов Сергей Игоревич </w:t>
      </w:r>
      <w:r w:rsidR="000E4A6F" w:rsidRPr="00065E3E">
        <w:rPr>
          <w:sz w:val="22"/>
          <w:szCs w:val="22"/>
        </w:rPr>
        <w:t>– Генеральный директор Общества</w:t>
      </w:r>
      <w:r w:rsidRPr="00065E3E">
        <w:rPr>
          <w:sz w:val="22"/>
          <w:szCs w:val="22"/>
        </w:rPr>
        <w:t>;</w:t>
      </w:r>
    </w:p>
    <w:p w:rsidR="00267739" w:rsidRPr="00065E3E" w:rsidRDefault="00267739" w:rsidP="00267739">
      <w:pPr>
        <w:ind w:firstLine="708"/>
        <w:rPr>
          <w:sz w:val="22"/>
          <w:szCs w:val="22"/>
        </w:rPr>
      </w:pPr>
      <w:r w:rsidRPr="00065E3E">
        <w:rPr>
          <w:sz w:val="22"/>
          <w:szCs w:val="22"/>
        </w:rPr>
        <w:t xml:space="preserve">2. Миносянц Артур Манукович </w:t>
      </w:r>
      <w:r w:rsidR="000E4A6F" w:rsidRPr="00065E3E">
        <w:rPr>
          <w:sz w:val="22"/>
          <w:szCs w:val="22"/>
        </w:rPr>
        <w:t xml:space="preserve">– </w:t>
      </w:r>
      <w:r w:rsidRPr="00065E3E">
        <w:rPr>
          <w:sz w:val="22"/>
          <w:szCs w:val="22"/>
        </w:rPr>
        <w:t>Исполнительный директор Общества;</w:t>
      </w:r>
    </w:p>
    <w:p w:rsidR="00267739" w:rsidRPr="00065E3E" w:rsidRDefault="00267739" w:rsidP="00267739">
      <w:pPr>
        <w:ind w:firstLine="708"/>
        <w:rPr>
          <w:sz w:val="22"/>
          <w:szCs w:val="22"/>
        </w:rPr>
      </w:pPr>
      <w:r w:rsidRPr="00065E3E">
        <w:rPr>
          <w:sz w:val="22"/>
          <w:szCs w:val="22"/>
        </w:rPr>
        <w:t xml:space="preserve">3. Михайлова Людмила Ильинична </w:t>
      </w:r>
      <w:r w:rsidR="000E4A6F" w:rsidRPr="00065E3E">
        <w:rPr>
          <w:sz w:val="22"/>
          <w:szCs w:val="22"/>
        </w:rPr>
        <w:t>–</w:t>
      </w:r>
      <w:r w:rsidRPr="00065E3E">
        <w:rPr>
          <w:sz w:val="22"/>
          <w:szCs w:val="22"/>
        </w:rPr>
        <w:t xml:space="preserve"> Финансовый директор Общества</w:t>
      </w:r>
      <w:r w:rsidR="000E4A6F" w:rsidRPr="00065E3E">
        <w:rPr>
          <w:sz w:val="22"/>
          <w:szCs w:val="22"/>
        </w:rPr>
        <w:t>.</w:t>
      </w:r>
    </w:p>
    <w:p w:rsidR="000E4A6F" w:rsidRPr="00065E3E" w:rsidRDefault="000E4A6F" w:rsidP="00267739">
      <w:pPr>
        <w:ind w:firstLine="708"/>
        <w:rPr>
          <w:sz w:val="22"/>
          <w:szCs w:val="22"/>
        </w:rPr>
      </w:pPr>
    </w:p>
    <w:p w:rsidR="00726B1F" w:rsidRPr="00065E3E" w:rsidRDefault="00B2679E" w:rsidP="00726B1F">
      <w:pPr>
        <w:ind w:firstLine="708"/>
        <w:jc w:val="both"/>
        <w:rPr>
          <w:sz w:val="22"/>
          <w:szCs w:val="22"/>
        </w:rPr>
      </w:pPr>
      <w:r w:rsidRPr="00065E3E">
        <w:rPr>
          <w:sz w:val="22"/>
          <w:szCs w:val="22"/>
        </w:rPr>
        <w:t xml:space="preserve">В соответствии с решением совета директоров от 16.03.2012 (Протокол </w:t>
      </w:r>
      <w:r w:rsidRPr="00065E3E">
        <w:rPr>
          <w:sz w:val="22"/>
          <w:szCs w:val="22"/>
        </w:rPr>
        <w:br/>
        <w:t xml:space="preserve">№ 13/032д от 16.03.2012), были прекращены полномочия члена </w:t>
      </w:r>
      <w:r w:rsidR="00726B1F" w:rsidRPr="00065E3E">
        <w:rPr>
          <w:sz w:val="22"/>
          <w:szCs w:val="22"/>
        </w:rPr>
        <w:t>коллегиального исполнительного</w:t>
      </w:r>
      <w:r w:rsidRPr="00065E3E">
        <w:rPr>
          <w:sz w:val="22"/>
          <w:szCs w:val="22"/>
        </w:rPr>
        <w:t xml:space="preserve"> орган</w:t>
      </w:r>
      <w:r w:rsidR="00726B1F" w:rsidRPr="00065E3E">
        <w:rPr>
          <w:sz w:val="22"/>
          <w:szCs w:val="22"/>
        </w:rPr>
        <w:t>а</w:t>
      </w:r>
      <w:r w:rsidR="00267739" w:rsidRPr="00065E3E">
        <w:rPr>
          <w:sz w:val="22"/>
          <w:szCs w:val="22"/>
        </w:rPr>
        <w:t xml:space="preserve"> (Правления</w:t>
      </w:r>
      <w:r w:rsidR="00726B1F" w:rsidRPr="00065E3E">
        <w:rPr>
          <w:sz w:val="22"/>
          <w:szCs w:val="22"/>
        </w:rPr>
        <w:t>)</w:t>
      </w:r>
      <w:r w:rsidRPr="00065E3E">
        <w:rPr>
          <w:sz w:val="22"/>
          <w:szCs w:val="22"/>
        </w:rPr>
        <w:t xml:space="preserve"> Общества</w:t>
      </w:r>
      <w:r w:rsidR="00726B1F" w:rsidRPr="00065E3E">
        <w:rPr>
          <w:sz w:val="22"/>
          <w:szCs w:val="22"/>
        </w:rPr>
        <w:t>.</w:t>
      </w:r>
    </w:p>
    <w:p w:rsidR="000C6A6D" w:rsidRPr="00065E3E" w:rsidRDefault="00B2679E" w:rsidP="00726B1F">
      <w:pPr>
        <w:ind w:firstLine="708"/>
        <w:jc w:val="both"/>
        <w:rPr>
          <w:sz w:val="22"/>
          <w:szCs w:val="22"/>
        </w:rPr>
      </w:pPr>
      <w:r w:rsidRPr="00065E3E">
        <w:rPr>
          <w:sz w:val="22"/>
          <w:szCs w:val="22"/>
        </w:rPr>
        <w:t>Пестряков Павел Владимирович</w:t>
      </w:r>
      <w:r w:rsidR="00726B1F" w:rsidRPr="00065E3E">
        <w:rPr>
          <w:sz w:val="22"/>
          <w:szCs w:val="22"/>
        </w:rPr>
        <w:t xml:space="preserve"> - Директор Управления по информационным технологиям Общества.</w:t>
      </w:r>
    </w:p>
    <w:p w:rsidR="000C6A6D" w:rsidRPr="00065E3E" w:rsidRDefault="000C6A6D" w:rsidP="00D96F5D">
      <w:pPr>
        <w:rPr>
          <w:sz w:val="22"/>
          <w:szCs w:val="22"/>
        </w:rPr>
      </w:pPr>
      <w:r w:rsidRPr="00065E3E">
        <w:rPr>
          <w:sz w:val="22"/>
          <w:szCs w:val="22"/>
        </w:rPr>
        <w:tab/>
      </w:r>
    </w:p>
    <w:p w:rsidR="006E0BBB" w:rsidRPr="00065E3E" w:rsidRDefault="006E0BBB" w:rsidP="006E0BBB">
      <w:pPr>
        <w:ind w:firstLine="708"/>
        <w:jc w:val="both"/>
        <w:rPr>
          <w:sz w:val="22"/>
          <w:szCs w:val="22"/>
        </w:rPr>
      </w:pPr>
      <w:r w:rsidRPr="00065E3E">
        <w:rPr>
          <w:sz w:val="22"/>
          <w:szCs w:val="22"/>
        </w:rPr>
        <w:t>Информация в настоящем подпункте приведена с учетом требований законодательства РФ о защите персональных данных.</w:t>
      </w:r>
    </w:p>
    <w:p w:rsidR="000C6A6D" w:rsidRPr="00065E3E" w:rsidRDefault="000C6A6D" w:rsidP="00416573">
      <w:pPr>
        <w:jc w:val="center"/>
        <w:rPr>
          <w:b/>
          <w:sz w:val="22"/>
          <w:szCs w:val="22"/>
          <w:highlight w:val="red"/>
        </w:rPr>
      </w:pPr>
    </w:p>
    <w:p w:rsidR="008C02C7" w:rsidRPr="00065E3E" w:rsidRDefault="00A30D53" w:rsidP="004F16F5">
      <w:pPr>
        <w:autoSpaceDE w:val="0"/>
        <w:autoSpaceDN w:val="0"/>
        <w:adjustRightInd w:val="0"/>
        <w:ind w:firstLine="709"/>
        <w:jc w:val="both"/>
        <w:rPr>
          <w:sz w:val="22"/>
          <w:szCs w:val="22"/>
        </w:rPr>
      </w:pPr>
      <w:r w:rsidRPr="00065E3E">
        <w:rPr>
          <w:b/>
          <w:sz w:val="22"/>
          <w:szCs w:val="22"/>
        </w:rPr>
        <w:t>3.4</w:t>
      </w:r>
      <w:r w:rsidR="008C02C7" w:rsidRPr="00065E3E">
        <w:rPr>
          <w:b/>
          <w:sz w:val="22"/>
          <w:szCs w:val="22"/>
        </w:rPr>
        <w:t>. Критерии определения и размер вознаграждения (компенсации расходов) лица, занимающего должность единоличного исполнительного органа Общества</w:t>
      </w:r>
      <w:r w:rsidR="006E0BBB" w:rsidRPr="00065E3E">
        <w:rPr>
          <w:b/>
          <w:sz w:val="22"/>
          <w:szCs w:val="22"/>
        </w:rPr>
        <w:t xml:space="preserve"> (управляющей организации Общества)</w:t>
      </w:r>
      <w:r w:rsidR="008C02C7" w:rsidRPr="00065E3E">
        <w:rPr>
          <w:b/>
          <w:sz w:val="22"/>
          <w:szCs w:val="22"/>
        </w:rPr>
        <w:t>, каждого члена коллегиального исполнительного органа Общества и каждого члена Совета директоров Общества или общий размер вознаграждения (компенсация расходов) всех этих лиц, выплаченного в течение отчетного года</w:t>
      </w:r>
      <w:r w:rsidR="008C02C7" w:rsidRPr="00065E3E">
        <w:rPr>
          <w:rStyle w:val="af5"/>
          <w:sz w:val="22"/>
          <w:szCs w:val="22"/>
        </w:rPr>
        <w:footnoteReference w:id="1"/>
      </w:r>
      <w:r w:rsidR="008C02C7" w:rsidRPr="00065E3E">
        <w:rPr>
          <w:sz w:val="22"/>
          <w:szCs w:val="22"/>
        </w:rPr>
        <w:t xml:space="preserve"> </w:t>
      </w:r>
    </w:p>
    <w:p w:rsidR="000C6A6D" w:rsidRPr="00065E3E" w:rsidRDefault="000C6A6D" w:rsidP="000C6A6D">
      <w:pPr>
        <w:rPr>
          <w:b/>
          <w:bCs/>
          <w:sz w:val="22"/>
          <w:szCs w:val="22"/>
        </w:rPr>
      </w:pPr>
      <w:r w:rsidRPr="00065E3E">
        <w:rPr>
          <w:b/>
          <w:bCs/>
          <w:sz w:val="22"/>
          <w:szCs w:val="22"/>
        </w:rPr>
        <w:tab/>
      </w:r>
    </w:p>
    <w:p w:rsidR="000C6A6D" w:rsidRPr="00065E3E" w:rsidRDefault="000C6A6D" w:rsidP="00991E50">
      <w:pPr>
        <w:ind w:firstLine="708"/>
        <w:jc w:val="both"/>
        <w:rPr>
          <w:sz w:val="22"/>
          <w:szCs w:val="22"/>
        </w:rPr>
      </w:pPr>
      <w:r w:rsidRPr="00065E3E">
        <w:rPr>
          <w:sz w:val="22"/>
          <w:szCs w:val="22"/>
        </w:rPr>
        <w:t>В течение 20</w:t>
      </w:r>
      <w:r w:rsidR="00D2352D" w:rsidRPr="00065E3E">
        <w:rPr>
          <w:sz w:val="22"/>
          <w:szCs w:val="22"/>
        </w:rPr>
        <w:t>11</w:t>
      </w:r>
      <w:r w:rsidRPr="00065E3E">
        <w:rPr>
          <w:sz w:val="22"/>
          <w:szCs w:val="22"/>
        </w:rPr>
        <w:t xml:space="preserve"> года совокупный размер вознаграждений, выплаченных членам Совета директоров</w:t>
      </w:r>
      <w:r w:rsidR="004F16F5" w:rsidRPr="00065E3E">
        <w:rPr>
          <w:sz w:val="22"/>
          <w:szCs w:val="22"/>
        </w:rPr>
        <w:t xml:space="preserve"> общества </w:t>
      </w:r>
      <w:r w:rsidRPr="00065E3E">
        <w:rPr>
          <w:sz w:val="22"/>
          <w:szCs w:val="22"/>
        </w:rPr>
        <w:t xml:space="preserve">за осуществление ими соответствующих функций – составил </w:t>
      </w:r>
      <w:r w:rsidR="00205A2B" w:rsidRPr="00065E3E">
        <w:rPr>
          <w:sz w:val="22"/>
          <w:szCs w:val="22"/>
        </w:rPr>
        <w:t>500 000 (Пятьсот тысяч)</w:t>
      </w:r>
      <w:r w:rsidRPr="00065E3E">
        <w:rPr>
          <w:sz w:val="22"/>
          <w:szCs w:val="22"/>
        </w:rPr>
        <w:t xml:space="preserve"> рублей</w:t>
      </w:r>
      <w:r w:rsidR="00205A2B" w:rsidRPr="00065E3E">
        <w:rPr>
          <w:sz w:val="22"/>
          <w:szCs w:val="22"/>
        </w:rPr>
        <w:t xml:space="preserve"> и 29 806 (Двадцать девять тысяч восемьсот шесть) долларов США</w:t>
      </w:r>
      <w:r w:rsidRPr="00065E3E">
        <w:rPr>
          <w:sz w:val="22"/>
          <w:szCs w:val="22"/>
        </w:rPr>
        <w:t>.</w:t>
      </w:r>
    </w:p>
    <w:p w:rsidR="00991E50" w:rsidRPr="00065E3E" w:rsidRDefault="00991E50" w:rsidP="00991E50">
      <w:pPr>
        <w:ind w:firstLine="748"/>
        <w:jc w:val="both"/>
        <w:rPr>
          <w:sz w:val="22"/>
          <w:szCs w:val="22"/>
        </w:rPr>
      </w:pPr>
      <w:r w:rsidRPr="00065E3E">
        <w:rPr>
          <w:sz w:val="22"/>
          <w:szCs w:val="22"/>
        </w:rPr>
        <w:t xml:space="preserve">Основанием для выплаты вознаграждения по результатам работы является решение годового Общего собрания акционеров Общества, а также Положение о выплате вознаграждения членам Совета директоров Открытого акционерного общества «Группа Черкизово». </w:t>
      </w:r>
    </w:p>
    <w:p w:rsidR="00991E50" w:rsidRPr="00065E3E" w:rsidRDefault="00991E50" w:rsidP="00991E50">
      <w:pPr>
        <w:ind w:right="-7" w:firstLine="709"/>
        <w:jc w:val="both"/>
        <w:rPr>
          <w:sz w:val="22"/>
          <w:szCs w:val="22"/>
        </w:rPr>
      </w:pPr>
      <w:r w:rsidRPr="00065E3E">
        <w:rPr>
          <w:bCs/>
          <w:iCs/>
          <w:color w:val="000000"/>
          <w:sz w:val="22"/>
          <w:szCs w:val="22"/>
        </w:rPr>
        <w:t xml:space="preserve">Решением </w:t>
      </w:r>
      <w:r w:rsidRPr="00065E3E">
        <w:rPr>
          <w:color w:val="000000"/>
          <w:sz w:val="22"/>
          <w:szCs w:val="22"/>
        </w:rPr>
        <w:t xml:space="preserve">годового  </w:t>
      </w:r>
      <w:r w:rsidRPr="00065E3E">
        <w:rPr>
          <w:sz w:val="22"/>
          <w:szCs w:val="22"/>
        </w:rPr>
        <w:t>Общего собрания акционеров Общества (Протокол № 30/06</w:t>
      </w:r>
      <w:r w:rsidR="00727A17" w:rsidRPr="00065E3E">
        <w:rPr>
          <w:sz w:val="22"/>
          <w:szCs w:val="22"/>
        </w:rPr>
        <w:t>11</w:t>
      </w:r>
      <w:r w:rsidRPr="00065E3E">
        <w:rPr>
          <w:sz w:val="22"/>
          <w:szCs w:val="22"/>
        </w:rPr>
        <w:t xml:space="preserve">а </w:t>
      </w:r>
      <w:r w:rsidR="00727A17" w:rsidRPr="00065E3E">
        <w:rPr>
          <w:sz w:val="22"/>
          <w:szCs w:val="22"/>
        </w:rPr>
        <w:br/>
      </w:r>
      <w:r w:rsidRPr="00065E3E">
        <w:rPr>
          <w:sz w:val="22"/>
          <w:szCs w:val="22"/>
        </w:rPr>
        <w:t>от 05 июля 20</w:t>
      </w:r>
      <w:r w:rsidR="00727A17" w:rsidRPr="00065E3E">
        <w:rPr>
          <w:sz w:val="22"/>
          <w:szCs w:val="22"/>
        </w:rPr>
        <w:t>11</w:t>
      </w:r>
      <w:r w:rsidRPr="00065E3E">
        <w:rPr>
          <w:sz w:val="22"/>
          <w:szCs w:val="22"/>
        </w:rPr>
        <w:t xml:space="preserve"> года) принято решение и утвержден размер  вознаграждения членам Совета директоров  за исполнение </w:t>
      </w:r>
      <w:r w:rsidR="00727A17" w:rsidRPr="00065E3E">
        <w:rPr>
          <w:sz w:val="22"/>
          <w:szCs w:val="22"/>
        </w:rPr>
        <w:t>ими соответствующих функций</w:t>
      </w:r>
      <w:r w:rsidRPr="00065E3E">
        <w:rPr>
          <w:sz w:val="22"/>
          <w:szCs w:val="22"/>
        </w:rPr>
        <w:t>.</w:t>
      </w:r>
    </w:p>
    <w:p w:rsidR="000C6A6D" w:rsidRPr="00065E3E" w:rsidRDefault="006979A4" w:rsidP="00254800">
      <w:pPr>
        <w:autoSpaceDE w:val="0"/>
        <w:autoSpaceDN w:val="0"/>
        <w:ind w:firstLine="709"/>
        <w:jc w:val="both"/>
        <w:rPr>
          <w:b/>
          <w:bCs/>
          <w:sz w:val="22"/>
          <w:szCs w:val="22"/>
        </w:rPr>
      </w:pPr>
      <w:r w:rsidRPr="00E637F9">
        <w:rPr>
          <w:bCs/>
          <w:iCs/>
          <w:sz w:val="22"/>
          <w:szCs w:val="22"/>
        </w:rPr>
        <w:t xml:space="preserve">Членам Совета директоров, которые одновременно занимали иные должности в </w:t>
      </w:r>
      <w:r w:rsidR="00254800" w:rsidRPr="00E637F9">
        <w:rPr>
          <w:bCs/>
          <w:iCs/>
          <w:sz w:val="22"/>
          <w:szCs w:val="22"/>
        </w:rPr>
        <w:br/>
      </w:r>
      <w:r w:rsidRPr="00E637F9">
        <w:rPr>
          <w:bCs/>
          <w:iCs/>
          <w:sz w:val="22"/>
          <w:szCs w:val="22"/>
        </w:rPr>
        <w:t>ОАО «Группа Черкизово»</w:t>
      </w:r>
      <w:r w:rsidR="00254800" w:rsidRPr="00E637F9">
        <w:rPr>
          <w:bCs/>
          <w:iCs/>
          <w:sz w:val="22"/>
          <w:szCs w:val="22"/>
        </w:rPr>
        <w:t>, выплачивало</w:t>
      </w:r>
      <w:r w:rsidRPr="00E637F9">
        <w:rPr>
          <w:bCs/>
          <w:iCs/>
          <w:sz w:val="22"/>
          <w:szCs w:val="22"/>
        </w:rPr>
        <w:t xml:space="preserve">сь </w:t>
      </w:r>
      <w:r w:rsidR="00254800" w:rsidRPr="00E637F9">
        <w:rPr>
          <w:sz w:val="22"/>
          <w:szCs w:val="22"/>
        </w:rPr>
        <w:t xml:space="preserve">вознаграждение в размере </w:t>
      </w:r>
      <w:r w:rsidR="00340F78" w:rsidRPr="00E637F9">
        <w:rPr>
          <w:sz w:val="22"/>
          <w:szCs w:val="22"/>
        </w:rPr>
        <w:t>38 000</w:t>
      </w:r>
      <w:r w:rsidR="00254800" w:rsidRPr="00E637F9">
        <w:rPr>
          <w:sz w:val="22"/>
          <w:szCs w:val="22"/>
        </w:rPr>
        <w:t xml:space="preserve"> (</w:t>
      </w:r>
      <w:r w:rsidR="00340F78" w:rsidRPr="00E637F9">
        <w:rPr>
          <w:sz w:val="22"/>
          <w:szCs w:val="22"/>
        </w:rPr>
        <w:t>Тридцать восемь тысяч) долларов</w:t>
      </w:r>
      <w:r w:rsidR="00254800" w:rsidRPr="00E637F9">
        <w:rPr>
          <w:sz w:val="22"/>
          <w:szCs w:val="22"/>
        </w:rPr>
        <w:t xml:space="preserve"> США.</w:t>
      </w:r>
    </w:p>
    <w:p w:rsidR="00926B96" w:rsidRPr="00065E3E" w:rsidRDefault="00926B96" w:rsidP="00527F50">
      <w:pPr>
        <w:autoSpaceDE w:val="0"/>
        <w:autoSpaceDN w:val="0"/>
        <w:adjustRightInd w:val="0"/>
        <w:jc w:val="center"/>
        <w:rPr>
          <w:b/>
          <w:sz w:val="22"/>
          <w:szCs w:val="22"/>
        </w:rPr>
      </w:pPr>
    </w:p>
    <w:p w:rsidR="00527F50" w:rsidRPr="00065E3E" w:rsidRDefault="00527F50" w:rsidP="00527F50">
      <w:pPr>
        <w:autoSpaceDE w:val="0"/>
        <w:autoSpaceDN w:val="0"/>
        <w:adjustRightInd w:val="0"/>
        <w:jc w:val="center"/>
        <w:rPr>
          <w:b/>
          <w:sz w:val="22"/>
          <w:szCs w:val="22"/>
        </w:rPr>
      </w:pPr>
      <w:r w:rsidRPr="00065E3E">
        <w:rPr>
          <w:b/>
          <w:sz w:val="22"/>
          <w:szCs w:val="22"/>
        </w:rPr>
        <w:t>4.СВЕДЕНИЯ О СОБЛЮДЕНИИ ОБЩЕСТВОМ</w:t>
      </w:r>
    </w:p>
    <w:p w:rsidR="00527F50" w:rsidRPr="00065E3E" w:rsidRDefault="00527F50" w:rsidP="00527F50">
      <w:pPr>
        <w:autoSpaceDE w:val="0"/>
        <w:autoSpaceDN w:val="0"/>
        <w:adjustRightInd w:val="0"/>
        <w:jc w:val="center"/>
        <w:rPr>
          <w:b/>
          <w:sz w:val="22"/>
          <w:szCs w:val="22"/>
        </w:rPr>
      </w:pPr>
      <w:r w:rsidRPr="00065E3E">
        <w:rPr>
          <w:b/>
          <w:sz w:val="22"/>
          <w:szCs w:val="22"/>
        </w:rPr>
        <w:t xml:space="preserve">КОДЕКСА КОРПОРАТИВНОГО ПОВЕДЕНИЯ, УТВЕРЖДЕННОГО </w:t>
      </w:r>
    </w:p>
    <w:p w:rsidR="00527F50" w:rsidRPr="00065E3E" w:rsidRDefault="00527F50" w:rsidP="00527F50">
      <w:pPr>
        <w:autoSpaceDE w:val="0"/>
        <w:autoSpaceDN w:val="0"/>
        <w:adjustRightInd w:val="0"/>
        <w:jc w:val="center"/>
        <w:rPr>
          <w:b/>
          <w:sz w:val="22"/>
          <w:szCs w:val="22"/>
        </w:rPr>
      </w:pPr>
      <w:r w:rsidRPr="00065E3E">
        <w:rPr>
          <w:b/>
          <w:sz w:val="22"/>
          <w:szCs w:val="22"/>
        </w:rPr>
        <w:t xml:space="preserve">РАСПОРЯЖЕНИЕМ ФКЦБ РОССИИ ОТ 04 АПРЕЛЯ 2002 ГОДА № 421/р </w:t>
      </w:r>
    </w:p>
    <w:p w:rsidR="00527F50" w:rsidRPr="00065E3E" w:rsidRDefault="00527F50" w:rsidP="00416573">
      <w:pPr>
        <w:jc w:val="center"/>
        <w:rPr>
          <w:b/>
          <w:sz w:val="22"/>
          <w:szCs w:val="22"/>
          <w:highlight w:val="red"/>
        </w:rPr>
      </w:pPr>
    </w:p>
    <w:p w:rsidR="00C34961" w:rsidRPr="00065E3E" w:rsidRDefault="00C34961" w:rsidP="00C34961">
      <w:pPr>
        <w:autoSpaceDE w:val="0"/>
        <w:autoSpaceDN w:val="0"/>
        <w:adjustRightInd w:val="0"/>
        <w:ind w:firstLine="709"/>
        <w:jc w:val="both"/>
        <w:rPr>
          <w:color w:val="000000"/>
          <w:sz w:val="22"/>
          <w:szCs w:val="22"/>
        </w:rPr>
      </w:pPr>
      <w:r w:rsidRPr="00065E3E">
        <w:rPr>
          <w:bCs/>
          <w:sz w:val="22"/>
          <w:szCs w:val="22"/>
        </w:rPr>
        <w:t>Ниже приводятся сведения о соблюдении Обществом Кодекса корпоративного поведения, рекомендованного к применению акционерными обществами согласно Р</w:t>
      </w:r>
      <w:r w:rsidRPr="00065E3E">
        <w:rPr>
          <w:color w:val="000000"/>
          <w:sz w:val="22"/>
          <w:szCs w:val="22"/>
        </w:rPr>
        <w:t>аспоряжению Федеральной комиссии по рынку ценных бумаг от 04 апреля 2002 года №421/р «О рекомендации к применению Кодекса корпоративного поведения».</w:t>
      </w:r>
    </w:p>
    <w:p w:rsidR="00C34961" w:rsidRPr="00065E3E" w:rsidRDefault="00C34961" w:rsidP="00C34961">
      <w:pPr>
        <w:autoSpaceDE w:val="0"/>
        <w:autoSpaceDN w:val="0"/>
        <w:adjustRightInd w:val="0"/>
        <w:jc w:val="both"/>
        <w:rPr>
          <w:bCs/>
          <w:sz w:val="22"/>
          <w:szCs w:val="22"/>
        </w:rPr>
      </w:pPr>
    </w:p>
    <w:tbl>
      <w:tblPr>
        <w:tblW w:w="10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20"/>
      </w:tblPr>
      <w:tblGrid>
        <w:gridCol w:w="540"/>
        <w:gridCol w:w="6033"/>
        <w:gridCol w:w="2005"/>
        <w:gridCol w:w="1710"/>
      </w:tblGrid>
      <w:tr w:rsidR="00C34961" w:rsidRPr="00065E3E" w:rsidTr="00B04002">
        <w:trPr>
          <w:trHeight w:val="360"/>
        </w:trPr>
        <w:tc>
          <w:tcPr>
            <w:tcW w:w="540" w:type="dxa"/>
            <w:shd w:val="pct15" w:color="auto" w:fill="auto"/>
          </w:tcPr>
          <w:p w:rsidR="00C34961" w:rsidRPr="00065E3E" w:rsidRDefault="00C34961" w:rsidP="00746913">
            <w:pPr>
              <w:jc w:val="center"/>
              <w:rPr>
                <w:b/>
                <w:bCs/>
                <w:sz w:val="22"/>
                <w:szCs w:val="22"/>
              </w:rPr>
            </w:pPr>
            <w:r w:rsidRPr="00065E3E">
              <w:rPr>
                <w:b/>
                <w:bCs/>
                <w:sz w:val="22"/>
                <w:szCs w:val="22"/>
              </w:rPr>
              <w:t>№</w:t>
            </w:r>
          </w:p>
        </w:tc>
        <w:tc>
          <w:tcPr>
            <w:tcW w:w="6033" w:type="dxa"/>
            <w:shd w:val="pct15" w:color="auto" w:fill="auto"/>
          </w:tcPr>
          <w:p w:rsidR="00C34961" w:rsidRPr="00065E3E" w:rsidRDefault="00C34961" w:rsidP="00746913">
            <w:pPr>
              <w:jc w:val="center"/>
              <w:rPr>
                <w:b/>
                <w:bCs/>
                <w:sz w:val="22"/>
                <w:szCs w:val="22"/>
              </w:rPr>
            </w:pPr>
            <w:r w:rsidRPr="00065E3E">
              <w:rPr>
                <w:b/>
                <w:bCs/>
                <w:sz w:val="22"/>
                <w:szCs w:val="22"/>
              </w:rPr>
              <w:t>Положение Кодекса</w:t>
            </w:r>
            <w:r w:rsidRPr="00065E3E">
              <w:rPr>
                <w:b/>
                <w:bCs/>
                <w:sz w:val="22"/>
                <w:szCs w:val="22"/>
              </w:rPr>
              <w:br/>
              <w:t>корпоративного поведения</w:t>
            </w:r>
          </w:p>
        </w:tc>
        <w:tc>
          <w:tcPr>
            <w:tcW w:w="2005" w:type="dxa"/>
            <w:shd w:val="pct15" w:color="auto" w:fill="auto"/>
          </w:tcPr>
          <w:p w:rsidR="00C34961" w:rsidRPr="00065E3E" w:rsidRDefault="00C34961" w:rsidP="00746913">
            <w:pPr>
              <w:jc w:val="center"/>
              <w:rPr>
                <w:b/>
                <w:bCs/>
                <w:sz w:val="22"/>
                <w:szCs w:val="22"/>
              </w:rPr>
            </w:pPr>
            <w:r w:rsidRPr="00065E3E">
              <w:rPr>
                <w:b/>
                <w:bCs/>
                <w:sz w:val="22"/>
                <w:szCs w:val="22"/>
              </w:rPr>
              <w:t>Соблюдается или</w:t>
            </w:r>
            <w:r w:rsidRPr="00065E3E">
              <w:rPr>
                <w:b/>
                <w:bCs/>
                <w:sz w:val="22"/>
                <w:szCs w:val="22"/>
              </w:rPr>
              <w:br/>
              <w:t>не соблюдается</w:t>
            </w:r>
          </w:p>
        </w:tc>
        <w:tc>
          <w:tcPr>
            <w:tcW w:w="1710" w:type="dxa"/>
            <w:shd w:val="pct15" w:color="auto" w:fill="auto"/>
          </w:tcPr>
          <w:p w:rsidR="00C34961" w:rsidRPr="00065E3E" w:rsidRDefault="00C34961" w:rsidP="00746913">
            <w:pPr>
              <w:jc w:val="center"/>
              <w:rPr>
                <w:b/>
                <w:bCs/>
                <w:sz w:val="22"/>
                <w:szCs w:val="22"/>
              </w:rPr>
            </w:pPr>
            <w:r w:rsidRPr="00065E3E">
              <w:rPr>
                <w:b/>
                <w:bCs/>
                <w:sz w:val="22"/>
                <w:szCs w:val="22"/>
              </w:rPr>
              <w:t>Примечание</w:t>
            </w:r>
          </w:p>
        </w:tc>
      </w:tr>
      <w:tr w:rsidR="00C34961" w:rsidRPr="00065E3E" w:rsidTr="00B04002">
        <w:trPr>
          <w:trHeight w:hRule="exact" w:val="280"/>
        </w:trPr>
        <w:tc>
          <w:tcPr>
            <w:tcW w:w="540" w:type="dxa"/>
            <w:shd w:val="pct15" w:color="auto" w:fill="auto"/>
            <w:vAlign w:val="center"/>
          </w:tcPr>
          <w:p w:rsidR="00C34961" w:rsidRPr="00065E3E" w:rsidRDefault="00C34961" w:rsidP="00746913">
            <w:pPr>
              <w:jc w:val="center"/>
              <w:rPr>
                <w:b/>
                <w:bCs/>
                <w:sz w:val="22"/>
                <w:szCs w:val="22"/>
              </w:rPr>
            </w:pPr>
            <w:r w:rsidRPr="00065E3E">
              <w:rPr>
                <w:b/>
                <w:bCs/>
                <w:sz w:val="22"/>
                <w:szCs w:val="22"/>
              </w:rPr>
              <w:t>1</w:t>
            </w:r>
          </w:p>
        </w:tc>
        <w:tc>
          <w:tcPr>
            <w:tcW w:w="6033" w:type="dxa"/>
            <w:shd w:val="pct15" w:color="auto" w:fill="auto"/>
            <w:vAlign w:val="center"/>
          </w:tcPr>
          <w:p w:rsidR="00C34961" w:rsidRPr="00065E3E" w:rsidRDefault="00C34961" w:rsidP="00746913">
            <w:pPr>
              <w:jc w:val="center"/>
              <w:rPr>
                <w:b/>
                <w:bCs/>
                <w:sz w:val="22"/>
                <w:szCs w:val="22"/>
              </w:rPr>
            </w:pPr>
            <w:r w:rsidRPr="00065E3E">
              <w:rPr>
                <w:b/>
                <w:bCs/>
                <w:sz w:val="22"/>
                <w:szCs w:val="22"/>
              </w:rPr>
              <w:t>2</w:t>
            </w:r>
          </w:p>
        </w:tc>
        <w:tc>
          <w:tcPr>
            <w:tcW w:w="2005" w:type="dxa"/>
            <w:shd w:val="pct15" w:color="auto" w:fill="auto"/>
            <w:vAlign w:val="center"/>
          </w:tcPr>
          <w:p w:rsidR="00C34961" w:rsidRPr="00065E3E" w:rsidRDefault="00C34961" w:rsidP="00746913">
            <w:pPr>
              <w:jc w:val="center"/>
              <w:rPr>
                <w:b/>
                <w:bCs/>
                <w:sz w:val="22"/>
                <w:szCs w:val="22"/>
              </w:rPr>
            </w:pPr>
            <w:r w:rsidRPr="00065E3E">
              <w:rPr>
                <w:b/>
                <w:bCs/>
                <w:sz w:val="22"/>
                <w:szCs w:val="22"/>
              </w:rPr>
              <w:t>3</w:t>
            </w:r>
          </w:p>
        </w:tc>
        <w:tc>
          <w:tcPr>
            <w:tcW w:w="1710" w:type="dxa"/>
            <w:shd w:val="pct15" w:color="auto" w:fill="auto"/>
            <w:vAlign w:val="center"/>
          </w:tcPr>
          <w:p w:rsidR="00C34961" w:rsidRPr="00065E3E" w:rsidRDefault="00C34961" w:rsidP="00746913">
            <w:pPr>
              <w:jc w:val="center"/>
              <w:rPr>
                <w:b/>
                <w:bCs/>
                <w:sz w:val="22"/>
                <w:szCs w:val="22"/>
              </w:rPr>
            </w:pPr>
            <w:r w:rsidRPr="00065E3E">
              <w:rPr>
                <w:b/>
                <w:bCs/>
                <w:sz w:val="22"/>
                <w:szCs w:val="22"/>
              </w:rPr>
              <w:t>4</w:t>
            </w:r>
          </w:p>
        </w:tc>
      </w:tr>
      <w:tr w:rsidR="00C34961" w:rsidRPr="00065E3E" w:rsidTr="00D3722E">
        <w:trPr>
          <w:trHeight w:val="240"/>
        </w:trPr>
        <w:tc>
          <w:tcPr>
            <w:tcW w:w="10288" w:type="dxa"/>
            <w:gridSpan w:val="4"/>
          </w:tcPr>
          <w:p w:rsidR="00C34961" w:rsidRPr="00065E3E" w:rsidRDefault="00C34961" w:rsidP="00746913">
            <w:pPr>
              <w:jc w:val="center"/>
              <w:rPr>
                <w:b/>
                <w:bCs/>
                <w:sz w:val="22"/>
                <w:szCs w:val="22"/>
              </w:rPr>
            </w:pPr>
            <w:r w:rsidRPr="00065E3E">
              <w:rPr>
                <w:b/>
                <w:bCs/>
                <w:sz w:val="22"/>
                <w:szCs w:val="22"/>
              </w:rPr>
              <w:t>Общее собрание акционеров Общества</w:t>
            </w:r>
          </w:p>
        </w:tc>
      </w:tr>
      <w:tr w:rsidR="00C34961" w:rsidRPr="00065E3E" w:rsidTr="00D3722E">
        <w:trPr>
          <w:trHeight w:val="862"/>
        </w:trPr>
        <w:tc>
          <w:tcPr>
            <w:tcW w:w="540" w:type="dxa"/>
          </w:tcPr>
          <w:p w:rsidR="00C34961" w:rsidRPr="00065E3E" w:rsidRDefault="00C34961" w:rsidP="00746913">
            <w:pPr>
              <w:jc w:val="center"/>
              <w:rPr>
                <w:sz w:val="22"/>
                <w:szCs w:val="22"/>
              </w:rPr>
            </w:pPr>
            <w:r w:rsidRPr="00065E3E">
              <w:rPr>
                <w:sz w:val="22"/>
                <w:szCs w:val="22"/>
              </w:rPr>
              <w:lastRenderedPageBreak/>
              <w:t>1</w:t>
            </w:r>
          </w:p>
        </w:tc>
        <w:tc>
          <w:tcPr>
            <w:tcW w:w="6033" w:type="dxa"/>
          </w:tcPr>
          <w:p w:rsidR="00C34961" w:rsidRPr="00065E3E" w:rsidRDefault="00C34961" w:rsidP="00746913">
            <w:pPr>
              <w:ind w:left="57"/>
              <w:jc w:val="both"/>
              <w:rPr>
                <w:sz w:val="22"/>
                <w:szCs w:val="22"/>
              </w:rPr>
            </w:pPr>
            <w:r w:rsidRPr="00065E3E">
              <w:rPr>
                <w:sz w:val="22"/>
                <w:szCs w:val="22"/>
              </w:rPr>
              <w:t>Извещение акционеров о проведении общего собрания акционеров не менее чем за 30 дней до даты его проведения независимо от вопросов, включенных в его повестку дня, если законодательством не предусмотрен больший срок</w:t>
            </w:r>
          </w:p>
        </w:tc>
        <w:tc>
          <w:tcPr>
            <w:tcW w:w="2005" w:type="dxa"/>
            <w:vAlign w:val="bottom"/>
          </w:tcPr>
          <w:p w:rsidR="00C34961" w:rsidRPr="00065E3E" w:rsidRDefault="00C34961" w:rsidP="00746913">
            <w:pPr>
              <w:jc w:val="center"/>
              <w:rPr>
                <w:sz w:val="22"/>
                <w:szCs w:val="22"/>
              </w:rPr>
            </w:pPr>
            <w:r w:rsidRPr="00065E3E">
              <w:rPr>
                <w:sz w:val="22"/>
                <w:szCs w:val="22"/>
              </w:rPr>
              <w:t xml:space="preserve"> Порядок предусмотрен</w:t>
            </w:r>
          </w:p>
          <w:p w:rsidR="00C34961" w:rsidRPr="00065E3E" w:rsidRDefault="00C34961" w:rsidP="00746913">
            <w:pPr>
              <w:ind w:left="-1956" w:right="-1771"/>
              <w:jc w:val="center"/>
              <w:rPr>
                <w:sz w:val="22"/>
                <w:szCs w:val="22"/>
              </w:rPr>
            </w:pPr>
          </w:p>
        </w:tc>
        <w:tc>
          <w:tcPr>
            <w:tcW w:w="1710" w:type="dxa"/>
            <w:vAlign w:val="bottom"/>
          </w:tcPr>
          <w:p w:rsidR="00C34961" w:rsidRPr="00065E3E" w:rsidRDefault="00746913" w:rsidP="006A7A70">
            <w:pPr>
              <w:rPr>
                <w:sz w:val="22"/>
                <w:szCs w:val="22"/>
              </w:rPr>
            </w:pPr>
            <w:r w:rsidRPr="00065E3E">
              <w:rPr>
                <w:sz w:val="22"/>
                <w:szCs w:val="22"/>
              </w:rPr>
              <w:t>с</w:t>
            </w:r>
            <w:r w:rsidR="00C34961" w:rsidRPr="00065E3E">
              <w:rPr>
                <w:sz w:val="22"/>
                <w:szCs w:val="22"/>
              </w:rPr>
              <w:t>т.</w:t>
            </w:r>
            <w:r w:rsidRPr="00065E3E">
              <w:rPr>
                <w:sz w:val="22"/>
                <w:szCs w:val="22"/>
              </w:rPr>
              <w:t xml:space="preserve"> </w:t>
            </w:r>
            <w:r w:rsidR="00C34961" w:rsidRPr="00065E3E">
              <w:rPr>
                <w:sz w:val="22"/>
                <w:szCs w:val="22"/>
              </w:rPr>
              <w:t>3.п.</w:t>
            </w:r>
            <w:r w:rsidRPr="00065E3E">
              <w:rPr>
                <w:sz w:val="22"/>
                <w:szCs w:val="22"/>
              </w:rPr>
              <w:t xml:space="preserve"> 3.</w:t>
            </w:r>
            <w:r w:rsidR="00C34961" w:rsidRPr="00065E3E">
              <w:rPr>
                <w:sz w:val="22"/>
                <w:szCs w:val="22"/>
              </w:rPr>
              <w:t>1 Положения об Общем собрании;</w:t>
            </w:r>
          </w:p>
          <w:p w:rsidR="00C34961" w:rsidRPr="00065E3E" w:rsidRDefault="00746913" w:rsidP="006A7A70">
            <w:pPr>
              <w:rPr>
                <w:sz w:val="22"/>
                <w:szCs w:val="22"/>
              </w:rPr>
            </w:pPr>
            <w:r w:rsidRPr="00065E3E">
              <w:rPr>
                <w:sz w:val="22"/>
                <w:szCs w:val="22"/>
              </w:rPr>
              <w:t>с</w:t>
            </w:r>
            <w:r w:rsidR="00C34961" w:rsidRPr="00065E3E">
              <w:rPr>
                <w:sz w:val="22"/>
                <w:szCs w:val="22"/>
              </w:rPr>
              <w:t>т. 14.6.1. Устава Общества</w:t>
            </w:r>
          </w:p>
        </w:tc>
      </w:tr>
      <w:tr w:rsidR="00C34961" w:rsidRPr="00065E3E" w:rsidTr="00D3722E">
        <w:trPr>
          <w:trHeight w:val="1390"/>
        </w:trPr>
        <w:tc>
          <w:tcPr>
            <w:tcW w:w="540" w:type="dxa"/>
          </w:tcPr>
          <w:p w:rsidR="00C34961" w:rsidRPr="00065E3E" w:rsidRDefault="00C34961" w:rsidP="00746913">
            <w:pPr>
              <w:jc w:val="center"/>
              <w:rPr>
                <w:sz w:val="22"/>
                <w:szCs w:val="22"/>
              </w:rPr>
            </w:pPr>
            <w:r w:rsidRPr="00065E3E">
              <w:rPr>
                <w:sz w:val="22"/>
                <w:szCs w:val="22"/>
              </w:rPr>
              <w:t>2</w:t>
            </w:r>
          </w:p>
        </w:tc>
        <w:tc>
          <w:tcPr>
            <w:tcW w:w="6033" w:type="dxa"/>
          </w:tcPr>
          <w:p w:rsidR="00C34961" w:rsidRPr="00065E3E" w:rsidRDefault="00C34961" w:rsidP="00746913">
            <w:pPr>
              <w:ind w:left="57"/>
              <w:jc w:val="both"/>
              <w:rPr>
                <w:sz w:val="22"/>
                <w:szCs w:val="22"/>
              </w:rPr>
            </w:pPr>
            <w:r w:rsidRPr="00065E3E">
              <w:rPr>
                <w:sz w:val="22"/>
                <w:szCs w:val="22"/>
              </w:rPr>
              <w:t>Наличие у акционеров возможности знакомиться со списком лиц, имеющих право на участие в общем собрании акционеров, начиная со дня сообщения о проведении общего собрания акционеров и до закрытия очного общего собрания акционеров, а в случае заочного общего собрания акционеров – до даты окончания приема бюллетеней для голосования</w:t>
            </w:r>
          </w:p>
        </w:tc>
        <w:tc>
          <w:tcPr>
            <w:tcW w:w="2005" w:type="dxa"/>
            <w:vAlign w:val="bottom"/>
          </w:tcPr>
          <w:p w:rsidR="00C34961" w:rsidRPr="00065E3E" w:rsidRDefault="00C34961" w:rsidP="006A7A70">
            <w:pPr>
              <w:ind w:left="57"/>
              <w:rPr>
                <w:sz w:val="22"/>
                <w:szCs w:val="22"/>
              </w:rPr>
            </w:pPr>
            <w:r w:rsidRPr="00065E3E">
              <w:rPr>
                <w:sz w:val="22"/>
                <w:szCs w:val="22"/>
              </w:rPr>
              <w:t>Право акционера соблюдается в пределах, предусмотренных законодательством</w:t>
            </w:r>
          </w:p>
        </w:tc>
        <w:tc>
          <w:tcPr>
            <w:tcW w:w="1710" w:type="dxa"/>
            <w:vAlign w:val="bottom"/>
          </w:tcPr>
          <w:p w:rsidR="00C34961" w:rsidRPr="00065E3E" w:rsidRDefault="00C34961" w:rsidP="006A7A70">
            <w:pPr>
              <w:rPr>
                <w:sz w:val="22"/>
                <w:szCs w:val="22"/>
              </w:rPr>
            </w:pPr>
            <w:r w:rsidRPr="00065E3E">
              <w:rPr>
                <w:sz w:val="22"/>
                <w:szCs w:val="22"/>
              </w:rPr>
              <w:t>ст.</w:t>
            </w:r>
            <w:r w:rsidR="00746913" w:rsidRPr="00065E3E">
              <w:rPr>
                <w:sz w:val="22"/>
                <w:szCs w:val="22"/>
              </w:rPr>
              <w:t xml:space="preserve"> </w:t>
            </w:r>
            <w:r w:rsidRPr="00065E3E">
              <w:rPr>
                <w:sz w:val="22"/>
                <w:szCs w:val="22"/>
              </w:rPr>
              <w:t>4 п.</w:t>
            </w:r>
            <w:r w:rsidR="00746913" w:rsidRPr="00065E3E">
              <w:rPr>
                <w:sz w:val="22"/>
                <w:szCs w:val="22"/>
              </w:rPr>
              <w:t xml:space="preserve"> </w:t>
            </w:r>
            <w:r w:rsidRPr="00065E3E">
              <w:rPr>
                <w:sz w:val="22"/>
                <w:szCs w:val="22"/>
              </w:rPr>
              <w:t>4</w:t>
            </w:r>
            <w:r w:rsidR="00746913" w:rsidRPr="00065E3E">
              <w:rPr>
                <w:sz w:val="22"/>
                <w:szCs w:val="22"/>
              </w:rPr>
              <w:t>.4</w:t>
            </w:r>
            <w:r w:rsidRPr="00065E3E">
              <w:rPr>
                <w:sz w:val="22"/>
                <w:szCs w:val="22"/>
              </w:rPr>
              <w:t xml:space="preserve"> Положения об Общем собрании</w:t>
            </w:r>
          </w:p>
          <w:p w:rsidR="00C34961" w:rsidRPr="00065E3E" w:rsidRDefault="00C34961" w:rsidP="006A7A70">
            <w:pPr>
              <w:ind w:left="57"/>
              <w:rPr>
                <w:sz w:val="22"/>
                <w:szCs w:val="22"/>
              </w:rPr>
            </w:pPr>
            <w:r w:rsidRPr="00065E3E">
              <w:rPr>
                <w:sz w:val="22"/>
                <w:szCs w:val="22"/>
              </w:rPr>
              <w:t>п. 14.7.6.</w:t>
            </w:r>
            <w:r w:rsidRPr="00065E3E">
              <w:rPr>
                <w:sz w:val="22"/>
                <w:szCs w:val="22"/>
              </w:rPr>
              <w:br/>
              <w:t>ст. 14 Устава Общества</w:t>
            </w:r>
          </w:p>
        </w:tc>
      </w:tr>
      <w:tr w:rsidR="00C34961" w:rsidRPr="00065E3E" w:rsidTr="00872912">
        <w:trPr>
          <w:trHeight w:val="1200"/>
        </w:trPr>
        <w:tc>
          <w:tcPr>
            <w:tcW w:w="540" w:type="dxa"/>
          </w:tcPr>
          <w:p w:rsidR="00C34961" w:rsidRPr="00065E3E" w:rsidRDefault="00C34961" w:rsidP="00746913">
            <w:pPr>
              <w:jc w:val="center"/>
              <w:rPr>
                <w:sz w:val="22"/>
                <w:szCs w:val="22"/>
              </w:rPr>
            </w:pPr>
            <w:r w:rsidRPr="00065E3E">
              <w:rPr>
                <w:sz w:val="22"/>
                <w:szCs w:val="22"/>
              </w:rPr>
              <w:t>3</w:t>
            </w:r>
          </w:p>
        </w:tc>
        <w:tc>
          <w:tcPr>
            <w:tcW w:w="6033" w:type="dxa"/>
          </w:tcPr>
          <w:p w:rsidR="00C34961" w:rsidRPr="00065E3E" w:rsidRDefault="00C34961" w:rsidP="00746913">
            <w:pPr>
              <w:ind w:left="57"/>
              <w:jc w:val="both"/>
              <w:rPr>
                <w:sz w:val="22"/>
                <w:szCs w:val="22"/>
              </w:rPr>
            </w:pPr>
            <w:r w:rsidRPr="00065E3E">
              <w:rPr>
                <w:sz w:val="22"/>
                <w:szCs w:val="22"/>
              </w:rPr>
              <w:t>Наличие у акционеров возможности знакомиться с информацией (материалами), подлежащей предоставлению при подготовке к проведению общего собрания акционеров, посредством электронных средств связи, в том числе посредством сети Интернет</w:t>
            </w:r>
          </w:p>
        </w:tc>
        <w:tc>
          <w:tcPr>
            <w:tcW w:w="2005" w:type="dxa"/>
            <w:vAlign w:val="bottom"/>
          </w:tcPr>
          <w:p w:rsidR="00C34961" w:rsidRPr="00065E3E" w:rsidRDefault="00C34961" w:rsidP="006A7A70">
            <w:pPr>
              <w:ind w:left="57"/>
              <w:rPr>
                <w:sz w:val="22"/>
                <w:szCs w:val="22"/>
              </w:rPr>
            </w:pPr>
            <w:r w:rsidRPr="00065E3E">
              <w:rPr>
                <w:sz w:val="22"/>
                <w:szCs w:val="22"/>
              </w:rPr>
              <w:t>Электронные средства связи и сеть Интернет не  используется для предоставления  указанных  информации и материалов</w:t>
            </w:r>
          </w:p>
        </w:tc>
        <w:tc>
          <w:tcPr>
            <w:tcW w:w="1710" w:type="dxa"/>
          </w:tcPr>
          <w:p w:rsidR="00C34961" w:rsidRPr="00065E3E" w:rsidRDefault="00746913" w:rsidP="00872912">
            <w:pPr>
              <w:ind w:left="57"/>
              <w:rPr>
                <w:sz w:val="22"/>
                <w:szCs w:val="22"/>
              </w:rPr>
            </w:pPr>
            <w:r w:rsidRPr="00065E3E">
              <w:rPr>
                <w:sz w:val="22"/>
                <w:szCs w:val="22"/>
              </w:rPr>
              <w:t xml:space="preserve">ст. 14 </w:t>
            </w:r>
            <w:r w:rsidR="00C34961" w:rsidRPr="00065E3E">
              <w:rPr>
                <w:sz w:val="22"/>
                <w:szCs w:val="22"/>
              </w:rPr>
              <w:t xml:space="preserve">п. 14.6.5. </w:t>
            </w:r>
            <w:r w:rsidR="00C34961" w:rsidRPr="00065E3E">
              <w:rPr>
                <w:sz w:val="22"/>
                <w:szCs w:val="22"/>
              </w:rPr>
              <w:br/>
            </w:r>
            <w:r w:rsidRPr="00065E3E">
              <w:rPr>
                <w:sz w:val="22"/>
                <w:szCs w:val="22"/>
              </w:rPr>
              <w:t xml:space="preserve"> п. 14.6.6.</w:t>
            </w:r>
            <w:r w:rsidR="00C34961" w:rsidRPr="00065E3E">
              <w:rPr>
                <w:sz w:val="22"/>
                <w:szCs w:val="22"/>
              </w:rPr>
              <w:t xml:space="preserve"> Устава Общества</w:t>
            </w:r>
          </w:p>
        </w:tc>
      </w:tr>
      <w:tr w:rsidR="00C34961" w:rsidRPr="00065E3E" w:rsidTr="00872912">
        <w:trPr>
          <w:trHeight w:val="1647"/>
        </w:trPr>
        <w:tc>
          <w:tcPr>
            <w:tcW w:w="540" w:type="dxa"/>
          </w:tcPr>
          <w:p w:rsidR="00C34961" w:rsidRPr="00065E3E" w:rsidRDefault="00C34961" w:rsidP="00746913">
            <w:pPr>
              <w:jc w:val="center"/>
              <w:rPr>
                <w:sz w:val="22"/>
                <w:szCs w:val="22"/>
              </w:rPr>
            </w:pPr>
            <w:r w:rsidRPr="00065E3E">
              <w:rPr>
                <w:sz w:val="22"/>
                <w:szCs w:val="22"/>
              </w:rPr>
              <w:t>4</w:t>
            </w:r>
          </w:p>
        </w:tc>
        <w:tc>
          <w:tcPr>
            <w:tcW w:w="6033" w:type="dxa"/>
          </w:tcPr>
          <w:p w:rsidR="00C34961" w:rsidRPr="00065E3E" w:rsidRDefault="00C34961" w:rsidP="00746913">
            <w:pPr>
              <w:ind w:left="57"/>
              <w:jc w:val="both"/>
              <w:rPr>
                <w:sz w:val="22"/>
                <w:szCs w:val="22"/>
              </w:rPr>
            </w:pPr>
            <w:r w:rsidRPr="00065E3E">
              <w:rPr>
                <w:sz w:val="22"/>
                <w:szCs w:val="22"/>
              </w:rPr>
              <w:t>Наличие у акционера возможности внести вопрос в повестку дня общего собрания акционеров или потребовать созыва общего собрания акционеров без предоставления выписки из реестра акционеров,  если учет его прав на акции осуществляется в системе ведения реестра акционеров, а в случае, если его права на акции учитываются на счете депо, – достаточность выписки со счета депо для осуществления вышеуказанных прав</w:t>
            </w:r>
          </w:p>
        </w:tc>
        <w:tc>
          <w:tcPr>
            <w:tcW w:w="2005" w:type="dxa"/>
          </w:tcPr>
          <w:p w:rsidR="00C34961" w:rsidRPr="00065E3E" w:rsidRDefault="00C34961" w:rsidP="00872912">
            <w:pPr>
              <w:rPr>
                <w:sz w:val="22"/>
                <w:szCs w:val="22"/>
              </w:rPr>
            </w:pPr>
            <w:r w:rsidRPr="00065E3E">
              <w:rPr>
                <w:sz w:val="22"/>
                <w:szCs w:val="22"/>
              </w:rPr>
              <w:t>Порядок предусмотрен</w:t>
            </w:r>
          </w:p>
          <w:p w:rsidR="00C34961" w:rsidRPr="00065E3E" w:rsidRDefault="00C34961" w:rsidP="00872912">
            <w:pPr>
              <w:ind w:left="57"/>
              <w:rPr>
                <w:sz w:val="22"/>
                <w:szCs w:val="22"/>
              </w:rPr>
            </w:pPr>
          </w:p>
        </w:tc>
        <w:tc>
          <w:tcPr>
            <w:tcW w:w="1710" w:type="dxa"/>
          </w:tcPr>
          <w:p w:rsidR="00C34961" w:rsidRPr="00065E3E" w:rsidRDefault="00746913" w:rsidP="00872912">
            <w:pPr>
              <w:ind w:left="57"/>
              <w:rPr>
                <w:sz w:val="22"/>
                <w:szCs w:val="22"/>
              </w:rPr>
            </w:pPr>
            <w:r w:rsidRPr="00065E3E">
              <w:rPr>
                <w:sz w:val="22"/>
                <w:szCs w:val="22"/>
              </w:rPr>
              <w:t xml:space="preserve">ст. 2 </w:t>
            </w:r>
            <w:r w:rsidR="00C34961" w:rsidRPr="00065E3E">
              <w:rPr>
                <w:sz w:val="22"/>
                <w:szCs w:val="22"/>
              </w:rPr>
              <w:t>п.</w:t>
            </w:r>
            <w:r w:rsidRPr="00065E3E">
              <w:rPr>
                <w:sz w:val="22"/>
                <w:szCs w:val="22"/>
              </w:rPr>
              <w:t xml:space="preserve"> 2.13. </w:t>
            </w:r>
            <w:r w:rsidR="00C34961" w:rsidRPr="00065E3E">
              <w:rPr>
                <w:sz w:val="22"/>
                <w:szCs w:val="22"/>
              </w:rPr>
              <w:t xml:space="preserve"> Положения об Общем собрании акционеров</w:t>
            </w:r>
          </w:p>
        </w:tc>
      </w:tr>
      <w:tr w:rsidR="00C34961" w:rsidRPr="00065E3E" w:rsidTr="00872912">
        <w:trPr>
          <w:trHeight w:val="1233"/>
        </w:trPr>
        <w:tc>
          <w:tcPr>
            <w:tcW w:w="540" w:type="dxa"/>
          </w:tcPr>
          <w:p w:rsidR="00C34961" w:rsidRPr="00065E3E" w:rsidRDefault="00C34961" w:rsidP="00746913">
            <w:pPr>
              <w:jc w:val="center"/>
              <w:rPr>
                <w:sz w:val="22"/>
                <w:szCs w:val="22"/>
              </w:rPr>
            </w:pPr>
            <w:r w:rsidRPr="00065E3E">
              <w:rPr>
                <w:sz w:val="22"/>
                <w:szCs w:val="22"/>
              </w:rPr>
              <w:t>5</w:t>
            </w:r>
          </w:p>
        </w:tc>
        <w:tc>
          <w:tcPr>
            <w:tcW w:w="6033" w:type="dxa"/>
          </w:tcPr>
          <w:p w:rsidR="00C34961" w:rsidRPr="00065E3E" w:rsidRDefault="00C34961" w:rsidP="00746913">
            <w:pPr>
              <w:ind w:left="57"/>
              <w:jc w:val="both"/>
              <w:rPr>
                <w:sz w:val="22"/>
                <w:szCs w:val="22"/>
              </w:rPr>
            </w:pPr>
            <w:r w:rsidRPr="00065E3E">
              <w:rPr>
                <w:sz w:val="22"/>
                <w:szCs w:val="22"/>
              </w:rPr>
              <w:t>Наличие в уставе или внутренних документах акционерного общества требования об обязательном присутствии на общем собрании акционеров, генерального директора, членов правления, членов совета директоров, членов ревизионной комиссии и аудитора акционерного общества</w:t>
            </w:r>
          </w:p>
        </w:tc>
        <w:tc>
          <w:tcPr>
            <w:tcW w:w="2005" w:type="dxa"/>
          </w:tcPr>
          <w:p w:rsidR="00C34961" w:rsidRPr="00065E3E" w:rsidRDefault="00C34961" w:rsidP="00872912">
            <w:pPr>
              <w:ind w:left="57"/>
              <w:rPr>
                <w:sz w:val="22"/>
                <w:szCs w:val="22"/>
              </w:rPr>
            </w:pPr>
            <w:r w:rsidRPr="00065E3E">
              <w:rPr>
                <w:sz w:val="22"/>
                <w:szCs w:val="22"/>
              </w:rPr>
              <w:t>Требования об обязательном присутствии указанных лиц  уставом и внутренними документами не предусмотрено</w:t>
            </w:r>
          </w:p>
        </w:tc>
        <w:tc>
          <w:tcPr>
            <w:tcW w:w="1710" w:type="dxa"/>
          </w:tcPr>
          <w:p w:rsidR="00C34961" w:rsidRPr="00065E3E" w:rsidRDefault="00C34961" w:rsidP="00872912">
            <w:pPr>
              <w:ind w:left="57"/>
              <w:rPr>
                <w:sz w:val="22"/>
                <w:szCs w:val="22"/>
              </w:rPr>
            </w:pPr>
            <w:r w:rsidRPr="00065E3E">
              <w:rPr>
                <w:sz w:val="22"/>
                <w:szCs w:val="22"/>
              </w:rPr>
              <w:t>Общество стремится обеспечить присутствие указанных лиц</w:t>
            </w:r>
          </w:p>
          <w:p w:rsidR="00C34961" w:rsidRPr="00065E3E" w:rsidRDefault="00C34961" w:rsidP="00872912">
            <w:pPr>
              <w:ind w:left="57"/>
              <w:rPr>
                <w:sz w:val="22"/>
                <w:szCs w:val="22"/>
              </w:rPr>
            </w:pPr>
            <w:r w:rsidRPr="00065E3E">
              <w:rPr>
                <w:sz w:val="22"/>
                <w:szCs w:val="22"/>
              </w:rPr>
              <w:t xml:space="preserve"> п.4.6. Положения об Общем собрании акционеров </w:t>
            </w:r>
          </w:p>
        </w:tc>
      </w:tr>
    </w:tbl>
    <w:p w:rsidR="007E2A72" w:rsidRPr="00065E3E" w:rsidRDefault="007E2A72">
      <w:pPr>
        <w:rPr>
          <w:sz w:val="22"/>
          <w:szCs w:val="22"/>
        </w:rPr>
      </w:pPr>
    </w:p>
    <w:p w:rsidR="007E2A72" w:rsidRPr="00065E3E" w:rsidRDefault="007E2A72">
      <w:pPr>
        <w:rPr>
          <w:sz w:val="22"/>
          <w:szCs w:val="22"/>
        </w:rPr>
      </w:pPr>
    </w:p>
    <w:tbl>
      <w:tblPr>
        <w:tblW w:w="10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20"/>
      </w:tblPr>
      <w:tblGrid>
        <w:gridCol w:w="540"/>
        <w:gridCol w:w="6033"/>
        <w:gridCol w:w="2005"/>
        <w:gridCol w:w="1710"/>
      </w:tblGrid>
      <w:tr w:rsidR="007E2A72" w:rsidRPr="00065E3E" w:rsidTr="007E2A72">
        <w:trPr>
          <w:trHeight w:val="597"/>
        </w:trPr>
        <w:tc>
          <w:tcPr>
            <w:tcW w:w="540" w:type="dxa"/>
            <w:shd w:val="pct15" w:color="auto" w:fill="auto"/>
          </w:tcPr>
          <w:p w:rsidR="007E2A72" w:rsidRPr="00065E3E" w:rsidRDefault="007E2A72" w:rsidP="00F23F5E">
            <w:pPr>
              <w:jc w:val="center"/>
              <w:rPr>
                <w:b/>
                <w:bCs/>
                <w:sz w:val="22"/>
                <w:szCs w:val="22"/>
              </w:rPr>
            </w:pPr>
            <w:r w:rsidRPr="00065E3E">
              <w:rPr>
                <w:b/>
                <w:bCs/>
                <w:sz w:val="22"/>
                <w:szCs w:val="22"/>
              </w:rPr>
              <w:t>№</w:t>
            </w:r>
          </w:p>
        </w:tc>
        <w:tc>
          <w:tcPr>
            <w:tcW w:w="6033" w:type="dxa"/>
            <w:shd w:val="pct15" w:color="auto" w:fill="auto"/>
          </w:tcPr>
          <w:p w:rsidR="007E2A72" w:rsidRPr="00065E3E" w:rsidRDefault="007E2A72" w:rsidP="00F23F5E">
            <w:pPr>
              <w:jc w:val="center"/>
              <w:rPr>
                <w:b/>
                <w:bCs/>
                <w:sz w:val="22"/>
                <w:szCs w:val="22"/>
              </w:rPr>
            </w:pPr>
            <w:r w:rsidRPr="00065E3E">
              <w:rPr>
                <w:b/>
                <w:bCs/>
                <w:sz w:val="22"/>
                <w:szCs w:val="22"/>
              </w:rPr>
              <w:t>Положение Кодекса</w:t>
            </w:r>
            <w:r w:rsidRPr="00065E3E">
              <w:rPr>
                <w:b/>
                <w:bCs/>
                <w:sz w:val="22"/>
                <w:szCs w:val="22"/>
              </w:rPr>
              <w:br/>
              <w:t>корпоративного поведения</w:t>
            </w:r>
          </w:p>
        </w:tc>
        <w:tc>
          <w:tcPr>
            <w:tcW w:w="2005" w:type="dxa"/>
            <w:shd w:val="pct15" w:color="auto" w:fill="auto"/>
          </w:tcPr>
          <w:p w:rsidR="007E2A72" w:rsidRPr="00065E3E" w:rsidRDefault="007E2A72" w:rsidP="00F23F5E">
            <w:pPr>
              <w:jc w:val="center"/>
              <w:rPr>
                <w:b/>
                <w:bCs/>
                <w:sz w:val="22"/>
                <w:szCs w:val="22"/>
              </w:rPr>
            </w:pPr>
            <w:r w:rsidRPr="00065E3E">
              <w:rPr>
                <w:b/>
                <w:bCs/>
                <w:sz w:val="22"/>
                <w:szCs w:val="22"/>
              </w:rPr>
              <w:t>Соблюдается или</w:t>
            </w:r>
            <w:r w:rsidRPr="00065E3E">
              <w:rPr>
                <w:b/>
                <w:bCs/>
                <w:sz w:val="22"/>
                <w:szCs w:val="22"/>
              </w:rPr>
              <w:br/>
              <w:t>не соблюдается</w:t>
            </w:r>
          </w:p>
        </w:tc>
        <w:tc>
          <w:tcPr>
            <w:tcW w:w="1710" w:type="dxa"/>
            <w:shd w:val="pct15" w:color="auto" w:fill="auto"/>
          </w:tcPr>
          <w:p w:rsidR="007E2A72" w:rsidRPr="00065E3E" w:rsidRDefault="007E2A72" w:rsidP="00F23F5E">
            <w:pPr>
              <w:jc w:val="center"/>
              <w:rPr>
                <w:b/>
                <w:bCs/>
                <w:sz w:val="22"/>
                <w:szCs w:val="22"/>
              </w:rPr>
            </w:pPr>
            <w:r w:rsidRPr="00065E3E">
              <w:rPr>
                <w:b/>
                <w:bCs/>
                <w:sz w:val="22"/>
                <w:szCs w:val="22"/>
              </w:rPr>
              <w:t>Примечание</w:t>
            </w:r>
          </w:p>
        </w:tc>
      </w:tr>
      <w:tr w:rsidR="007E2A72" w:rsidRPr="00065E3E" w:rsidTr="007E2A72">
        <w:trPr>
          <w:trHeight w:val="279"/>
        </w:trPr>
        <w:tc>
          <w:tcPr>
            <w:tcW w:w="540" w:type="dxa"/>
            <w:shd w:val="pct15" w:color="auto" w:fill="auto"/>
            <w:vAlign w:val="center"/>
          </w:tcPr>
          <w:p w:rsidR="007E2A72" w:rsidRPr="00065E3E" w:rsidRDefault="007E2A72" w:rsidP="00F23F5E">
            <w:pPr>
              <w:jc w:val="center"/>
              <w:rPr>
                <w:b/>
                <w:bCs/>
                <w:sz w:val="22"/>
                <w:szCs w:val="22"/>
              </w:rPr>
            </w:pPr>
            <w:r w:rsidRPr="00065E3E">
              <w:rPr>
                <w:b/>
                <w:bCs/>
                <w:sz w:val="22"/>
                <w:szCs w:val="22"/>
              </w:rPr>
              <w:t>1</w:t>
            </w:r>
          </w:p>
        </w:tc>
        <w:tc>
          <w:tcPr>
            <w:tcW w:w="6033" w:type="dxa"/>
            <w:shd w:val="pct15" w:color="auto" w:fill="auto"/>
            <w:vAlign w:val="center"/>
          </w:tcPr>
          <w:p w:rsidR="007E2A72" w:rsidRPr="00065E3E" w:rsidRDefault="007E2A72" w:rsidP="00F23F5E">
            <w:pPr>
              <w:jc w:val="center"/>
              <w:rPr>
                <w:b/>
                <w:bCs/>
                <w:sz w:val="22"/>
                <w:szCs w:val="22"/>
              </w:rPr>
            </w:pPr>
            <w:r w:rsidRPr="00065E3E">
              <w:rPr>
                <w:b/>
                <w:bCs/>
                <w:sz w:val="22"/>
                <w:szCs w:val="22"/>
              </w:rPr>
              <w:t>2</w:t>
            </w:r>
          </w:p>
        </w:tc>
        <w:tc>
          <w:tcPr>
            <w:tcW w:w="2005" w:type="dxa"/>
            <w:shd w:val="pct15" w:color="auto" w:fill="auto"/>
            <w:vAlign w:val="center"/>
          </w:tcPr>
          <w:p w:rsidR="007E2A72" w:rsidRPr="00065E3E" w:rsidRDefault="007E2A72" w:rsidP="00F23F5E">
            <w:pPr>
              <w:jc w:val="center"/>
              <w:rPr>
                <w:b/>
                <w:bCs/>
                <w:sz w:val="22"/>
                <w:szCs w:val="22"/>
              </w:rPr>
            </w:pPr>
            <w:r w:rsidRPr="00065E3E">
              <w:rPr>
                <w:b/>
                <w:bCs/>
                <w:sz w:val="22"/>
                <w:szCs w:val="22"/>
              </w:rPr>
              <w:t>3</w:t>
            </w:r>
          </w:p>
        </w:tc>
        <w:tc>
          <w:tcPr>
            <w:tcW w:w="1710" w:type="dxa"/>
            <w:shd w:val="pct15" w:color="auto" w:fill="auto"/>
            <w:vAlign w:val="center"/>
          </w:tcPr>
          <w:p w:rsidR="007E2A72" w:rsidRPr="00065E3E" w:rsidRDefault="007E2A72" w:rsidP="00F23F5E">
            <w:pPr>
              <w:jc w:val="center"/>
              <w:rPr>
                <w:b/>
                <w:bCs/>
                <w:sz w:val="22"/>
                <w:szCs w:val="22"/>
              </w:rPr>
            </w:pPr>
            <w:r w:rsidRPr="00065E3E">
              <w:rPr>
                <w:b/>
                <w:bCs/>
                <w:sz w:val="22"/>
                <w:szCs w:val="22"/>
              </w:rPr>
              <w:t>4</w:t>
            </w:r>
          </w:p>
        </w:tc>
      </w:tr>
      <w:tr w:rsidR="007E2A72" w:rsidRPr="00065E3E" w:rsidTr="00D3722E">
        <w:trPr>
          <w:trHeight w:val="1200"/>
        </w:trPr>
        <w:tc>
          <w:tcPr>
            <w:tcW w:w="540" w:type="dxa"/>
          </w:tcPr>
          <w:p w:rsidR="007E2A72" w:rsidRPr="00065E3E" w:rsidRDefault="007E2A72" w:rsidP="006A7A70">
            <w:pPr>
              <w:rPr>
                <w:sz w:val="22"/>
                <w:szCs w:val="22"/>
              </w:rPr>
            </w:pPr>
            <w:r w:rsidRPr="00065E3E">
              <w:rPr>
                <w:sz w:val="22"/>
                <w:szCs w:val="22"/>
              </w:rPr>
              <w:t>6</w:t>
            </w:r>
          </w:p>
        </w:tc>
        <w:tc>
          <w:tcPr>
            <w:tcW w:w="6033" w:type="dxa"/>
          </w:tcPr>
          <w:p w:rsidR="007E2A72" w:rsidRPr="00065E3E" w:rsidRDefault="007E2A72" w:rsidP="006A7A70">
            <w:pPr>
              <w:ind w:left="57"/>
              <w:rPr>
                <w:sz w:val="22"/>
                <w:szCs w:val="22"/>
              </w:rPr>
            </w:pPr>
            <w:r w:rsidRPr="00065E3E">
              <w:rPr>
                <w:sz w:val="22"/>
                <w:szCs w:val="22"/>
              </w:rPr>
              <w:t xml:space="preserve">Обязательное присутствие кандидатов при рассмотрении на общем собрании акционеров вопросов об избрании членов совета директоров, генерального директора, членов правления, членов ревизионной комиссии, а также вопроса об утверждении аудитора акционерного общества </w:t>
            </w:r>
          </w:p>
        </w:tc>
        <w:tc>
          <w:tcPr>
            <w:tcW w:w="2005" w:type="dxa"/>
          </w:tcPr>
          <w:p w:rsidR="007E2A72" w:rsidRPr="00065E3E" w:rsidRDefault="007E2A72" w:rsidP="006A7A70">
            <w:pPr>
              <w:ind w:left="57"/>
              <w:rPr>
                <w:sz w:val="22"/>
                <w:szCs w:val="22"/>
              </w:rPr>
            </w:pPr>
            <w:r w:rsidRPr="00065E3E">
              <w:rPr>
                <w:sz w:val="22"/>
                <w:szCs w:val="22"/>
              </w:rPr>
              <w:t>Требования об обязательном присутствии указанных лиц  уставом и внутренними документами не предусмотрено</w:t>
            </w:r>
          </w:p>
        </w:tc>
        <w:tc>
          <w:tcPr>
            <w:tcW w:w="1710" w:type="dxa"/>
            <w:vAlign w:val="bottom"/>
          </w:tcPr>
          <w:p w:rsidR="007E2A72" w:rsidRPr="00065E3E" w:rsidRDefault="007E2A72" w:rsidP="006A7A70">
            <w:pPr>
              <w:ind w:left="57"/>
              <w:rPr>
                <w:sz w:val="22"/>
                <w:szCs w:val="22"/>
              </w:rPr>
            </w:pPr>
            <w:r w:rsidRPr="00065E3E">
              <w:rPr>
                <w:sz w:val="22"/>
                <w:szCs w:val="22"/>
              </w:rPr>
              <w:t>Общество стремится обеспечить присутствие указанных лиц</w:t>
            </w:r>
          </w:p>
          <w:p w:rsidR="007E2A72" w:rsidRPr="00065E3E" w:rsidRDefault="007E2A72" w:rsidP="006A7A70">
            <w:pPr>
              <w:ind w:left="57"/>
              <w:rPr>
                <w:sz w:val="22"/>
                <w:szCs w:val="22"/>
              </w:rPr>
            </w:pPr>
            <w:r w:rsidRPr="00065E3E">
              <w:rPr>
                <w:sz w:val="22"/>
                <w:szCs w:val="22"/>
              </w:rPr>
              <w:t xml:space="preserve"> ст. 4 п. 4.6. Положения об Общем собрании акционеров</w:t>
            </w:r>
          </w:p>
        </w:tc>
      </w:tr>
      <w:tr w:rsidR="007E2A72" w:rsidRPr="00065E3E" w:rsidTr="00D3722E">
        <w:trPr>
          <w:trHeight w:val="720"/>
        </w:trPr>
        <w:tc>
          <w:tcPr>
            <w:tcW w:w="540" w:type="dxa"/>
          </w:tcPr>
          <w:p w:rsidR="007E2A72" w:rsidRPr="00065E3E" w:rsidRDefault="007E2A72" w:rsidP="006A7A70">
            <w:pPr>
              <w:rPr>
                <w:sz w:val="22"/>
                <w:szCs w:val="22"/>
              </w:rPr>
            </w:pPr>
            <w:r w:rsidRPr="00065E3E">
              <w:rPr>
                <w:sz w:val="22"/>
                <w:szCs w:val="22"/>
              </w:rPr>
              <w:lastRenderedPageBreak/>
              <w:t>7</w:t>
            </w:r>
          </w:p>
        </w:tc>
        <w:tc>
          <w:tcPr>
            <w:tcW w:w="6033" w:type="dxa"/>
          </w:tcPr>
          <w:p w:rsidR="007E2A72" w:rsidRPr="00065E3E" w:rsidRDefault="007E2A72" w:rsidP="006A7A70">
            <w:pPr>
              <w:ind w:left="57"/>
              <w:rPr>
                <w:sz w:val="22"/>
                <w:szCs w:val="22"/>
              </w:rPr>
            </w:pPr>
            <w:r w:rsidRPr="00065E3E">
              <w:rPr>
                <w:sz w:val="22"/>
                <w:szCs w:val="22"/>
              </w:rPr>
              <w:t>Наличие во внутренних документах акционерного общества процедуры регистрации участников общего собрания акционеров</w:t>
            </w:r>
          </w:p>
        </w:tc>
        <w:tc>
          <w:tcPr>
            <w:tcW w:w="2005" w:type="dxa"/>
          </w:tcPr>
          <w:p w:rsidR="007E2A72" w:rsidRPr="00065E3E" w:rsidRDefault="007E2A72" w:rsidP="006A7A70">
            <w:pPr>
              <w:ind w:left="57"/>
              <w:rPr>
                <w:sz w:val="22"/>
                <w:szCs w:val="22"/>
              </w:rPr>
            </w:pPr>
            <w:r w:rsidRPr="00065E3E">
              <w:rPr>
                <w:sz w:val="22"/>
                <w:szCs w:val="22"/>
              </w:rPr>
              <w:t>Порядок регистрации участников Общества предусмотрен</w:t>
            </w:r>
          </w:p>
        </w:tc>
        <w:tc>
          <w:tcPr>
            <w:tcW w:w="1710" w:type="dxa"/>
            <w:vAlign w:val="bottom"/>
          </w:tcPr>
          <w:p w:rsidR="007E2A72" w:rsidRPr="00065E3E" w:rsidRDefault="007E2A72" w:rsidP="006A7A70">
            <w:pPr>
              <w:rPr>
                <w:sz w:val="22"/>
                <w:szCs w:val="22"/>
              </w:rPr>
            </w:pPr>
            <w:r w:rsidRPr="00065E3E">
              <w:rPr>
                <w:sz w:val="22"/>
                <w:szCs w:val="22"/>
              </w:rPr>
              <w:t>ст. 7 Положения об Общем собрании</w:t>
            </w:r>
          </w:p>
          <w:p w:rsidR="007E2A72" w:rsidRPr="00065E3E" w:rsidRDefault="007E2A72" w:rsidP="006A7A70">
            <w:pPr>
              <w:ind w:left="57"/>
              <w:rPr>
                <w:sz w:val="22"/>
                <w:szCs w:val="22"/>
              </w:rPr>
            </w:pPr>
            <w:r w:rsidRPr="00065E3E">
              <w:rPr>
                <w:sz w:val="22"/>
                <w:szCs w:val="22"/>
              </w:rPr>
              <w:t>акционеров Общества</w:t>
            </w:r>
          </w:p>
        </w:tc>
      </w:tr>
      <w:tr w:rsidR="007E2A72" w:rsidRPr="00065E3E" w:rsidTr="00D3722E">
        <w:trPr>
          <w:trHeight w:val="368"/>
        </w:trPr>
        <w:tc>
          <w:tcPr>
            <w:tcW w:w="10288" w:type="dxa"/>
            <w:gridSpan w:val="4"/>
          </w:tcPr>
          <w:p w:rsidR="007E2A72" w:rsidRPr="00065E3E" w:rsidRDefault="007E2A72" w:rsidP="006A7A70">
            <w:pPr>
              <w:rPr>
                <w:sz w:val="22"/>
                <w:szCs w:val="22"/>
              </w:rPr>
            </w:pPr>
          </w:p>
          <w:p w:rsidR="007E2A72" w:rsidRPr="00065E3E" w:rsidRDefault="007E2A72" w:rsidP="00E2026E">
            <w:pPr>
              <w:jc w:val="center"/>
              <w:rPr>
                <w:b/>
                <w:bCs/>
                <w:sz w:val="22"/>
                <w:szCs w:val="22"/>
              </w:rPr>
            </w:pPr>
            <w:r w:rsidRPr="00065E3E">
              <w:rPr>
                <w:b/>
                <w:bCs/>
                <w:sz w:val="22"/>
                <w:szCs w:val="22"/>
              </w:rPr>
              <w:t>Совет директоров Общества</w:t>
            </w:r>
          </w:p>
        </w:tc>
      </w:tr>
      <w:tr w:rsidR="007E2A72" w:rsidRPr="00065E3E" w:rsidTr="00D3722E">
        <w:trPr>
          <w:trHeight w:val="840"/>
        </w:trPr>
        <w:tc>
          <w:tcPr>
            <w:tcW w:w="540" w:type="dxa"/>
          </w:tcPr>
          <w:p w:rsidR="007E2A72" w:rsidRPr="00065E3E" w:rsidRDefault="007E2A72" w:rsidP="006A7A70">
            <w:pPr>
              <w:rPr>
                <w:sz w:val="22"/>
                <w:szCs w:val="22"/>
              </w:rPr>
            </w:pPr>
            <w:r w:rsidRPr="00065E3E">
              <w:rPr>
                <w:sz w:val="22"/>
                <w:szCs w:val="22"/>
              </w:rPr>
              <w:t>8</w:t>
            </w:r>
          </w:p>
        </w:tc>
        <w:tc>
          <w:tcPr>
            <w:tcW w:w="6033" w:type="dxa"/>
          </w:tcPr>
          <w:p w:rsidR="007E2A72" w:rsidRPr="00065E3E" w:rsidRDefault="007E2A72" w:rsidP="006A7A70">
            <w:pPr>
              <w:ind w:left="57"/>
              <w:rPr>
                <w:sz w:val="22"/>
                <w:szCs w:val="22"/>
              </w:rPr>
            </w:pPr>
            <w:r w:rsidRPr="00065E3E">
              <w:rPr>
                <w:sz w:val="22"/>
                <w:szCs w:val="22"/>
              </w:rPr>
              <w:t>Наличие в уставе акционерного общества полномочия совета директоров по ежегодному утверждению финансово-хозяйственного плана акционерного общества</w:t>
            </w:r>
          </w:p>
        </w:tc>
        <w:tc>
          <w:tcPr>
            <w:tcW w:w="2005" w:type="dxa"/>
            <w:vAlign w:val="bottom"/>
          </w:tcPr>
          <w:p w:rsidR="007E2A72" w:rsidRPr="00065E3E" w:rsidRDefault="007E2A72" w:rsidP="006A7A70">
            <w:pPr>
              <w:ind w:left="57"/>
              <w:rPr>
                <w:sz w:val="22"/>
                <w:szCs w:val="22"/>
              </w:rPr>
            </w:pPr>
            <w:r w:rsidRPr="00065E3E">
              <w:rPr>
                <w:sz w:val="22"/>
                <w:szCs w:val="22"/>
              </w:rPr>
              <w:t>Уставом Общества не предусмотрено указанное  полномочие</w:t>
            </w:r>
          </w:p>
        </w:tc>
        <w:tc>
          <w:tcPr>
            <w:tcW w:w="1710" w:type="dxa"/>
            <w:vAlign w:val="bottom"/>
          </w:tcPr>
          <w:p w:rsidR="007E2A72" w:rsidRPr="00065E3E" w:rsidRDefault="007E2A72" w:rsidP="006A7A70">
            <w:pPr>
              <w:ind w:left="57"/>
              <w:rPr>
                <w:sz w:val="22"/>
                <w:szCs w:val="22"/>
              </w:rPr>
            </w:pPr>
          </w:p>
        </w:tc>
      </w:tr>
      <w:tr w:rsidR="007E2A72" w:rsidRPr="00065E3E" w:rsidTr="00D3722E">
        <w:trPr>
          <w:trHeight w:val="480"/>
        </w:trPr>
        <w:tc>
          <w:tcPr>
            <w:tcW w:w="540" w:type="dxa"/>
          </w:tcPr>
          <w:p w:rsidR="007E2A72" w:rsidRPr="00065E3E" w:rsidRDefault="007E2A72" w:rsidP="006A7A70">
            <w:pPr>
              <w:rPr>
                <w:sz w:val="22"/>
                <w:szCs w:val="22"/>
              </w:rPr>
            </w:pPr>
            <w:r w:rsidRPr="00065E3E">
              <w:rPr>
                <w:sz w:val="22"/>
                <w:szCs w:val="22"/>
              </w:rPr>
              <w:t>9</w:t>
            </w:r>
          </w:p>
        </w:tc>
        <w:tc>
          <w:tcPr>
            <w:tcW w:w="6033" w:type="dxa"/>
          </w:tcPr>
          <w:p w:rsidR="007E2A72" w:rsidRPr="00065E3E" w:rsidRDefault="007E2A72" w:rsidP="006A7A70">
            <w:pPr>
              <w:ind w:left="57"/>
              <w:rPr>
                <w:sz w:val="22"/>
                <w:szCs w:val="22"/>
              </w:rPr>
            </w:pPr>
            <w:r w:rsidRPr="00065E3E">
              <w:rPr>
                <w:sz w:val="22"/>
                <w:szCs w:val="22"/>
              </w:rPr>
              <w:t xml:space="preserve">Наличие утвержденной советом директоров процедуры управления рисками в акционерном обществе </w:t>
            </w:r>
          </w:p>
        </w:tc>
        <w:tc>
          <w:tcPr>
            <w:tcW w:w="2005" w:type="dxa"/>
            <w:vAlign w:val="bottom"/>
          </w:tcPr>
          <w:p w:rsidR="007E2A72" w:rsidRPr="00065E3E" w:rsidRDefault="007E2A72" w:rsidP="006A7A70">
            <w:pPr>
              <w:ind w:left="57"/>
              <w:rPr>
                <w:sz w:val="22"/>
                <w:szCs w:val="22"/>
              </w:rPr>
            </w:pPr>
            <w:r w:rsidRPr="00065E3E">
              <w:rPr>
                <w:sz w:val="22"/>
                <w:szCs w:val="22"/>
              </w:rPr>
              <w:t>Совет директоров Общества процедуру не утверждал</w:t>
            </w:r>
          </w:p>
        </w:tc>
        <w:tc>
          <w:tcPr>
            <w:tcW w:w="1710" w:type="dxa"/>
            <w:vAlign w:val="bottom"/>
          </w:tcPr>
          <w:p w:rsidR="007E2A72" w:rsidRPr="00065E3E" w:rsidRDefault="007E2A72" w:rsidP="006A7A70">
            <w:pPr>
              <w:ind w:left="57"/>
              <w:rPr>
                <w:sz w:val="22"/>
                <w:szCs w:val="22"/>
              </w:rPr>
            </w:pPr>
          </w:p>
        </w:tc>
      </w:tr>
      <w:tr w:rsidR="007E2A72" w:rsidRPr="00065E3E" w:rsidTr="00D3722E">
        <w:trPr>
          <w:trHeight w:val="960"/>
        </w:trPr>
        <w:tc>
          <w:tcPr>
            <w:tcW w:w="540" w:type="dxa"/>
          </w:tcPr>
          <w:p w:rsidR="007E2A72" w:rsidRPr="00065E3E" w:rsidRDefault="007E2A72" w:rsidP="006A7A70">
            <w:pPr>
              <w:rPr>
                <w:sz w:val="22"/>
                <w:szCs w:val="22"/>
              </w:rPr>
            </w:pPr>
            <w:r w:rsidRPr="00065E3E">
              <w:rPr>
                <w:sz w:val="22"/>
                <w:szCs w:val="22"/>
              </w:rPr>
              <w:t>10</w:t>
            </w:r>
          </w:p>
        </w:tc>
        <w:tc>
          <w:tcPr>
            <w:tcW w:w="6033" w:type="dxa"/>
          </w:tcPr>
          <w:p w:rsidR="007E2A72" w:rsidRPr="00065E3E" w:rsidRDefault="007E2A72" w:rsidP="006A7A70">
            <w:pPr>
              <w:ind w:left="57"/>
              <w:rPr>
                <w:sz w:val="22"/>
                <w:szCs w:val="22"/>
              </w:rPr>
            </w:pPr>
            <w:r w:rsidRPr="00065E3E">
              <w:rPr>
                <w:sz w:val="22"/>
                <w:szCs w:val="22"/>
              </w:rPr>
              <w:t>Наличие в уставе акционерного общества права совета директоров принять решение о приостановлении полномочий генерального директора, назначаемого общим собранием акционеров</w:t>
            </w:r>
          </w:p>
        </w:tc>
        <w:tc>
          <w:tcPr>
            <w:tcW w:w="2005" w:type="dxa"/>
            <w:vAlign w:val="bottom"/>
          </w:tcPr>
          <w:p w:rsidR="007E2A72" w:rsidRPr="00065E3E" w:rsidRDefault="007E2A72" w:rsidP="006A7A70">
            <w:pPr>
              <w:ind w:left="57"/>
              <w:rPr>
                <w:sz w:val="22"/>
                <w:szCs w:val="22"/>
              </w:rPr>
            </w:pPr>
            <w:r w:rsidRPr="00065E3E">
              <w:rPr>
                <w:sz w:val="22"/>
                <w:szCs w:val="22"/>
              </w:rPr>
              <w:t>Генеральный директор назначается Советом директоров общества</w:t>
            </w:r>
          </w:p>
        </w:tc>
        <w:tc>
          <w:tcPr>
            <w:tcW w:w="1710" w:type="dxa"/>
            <w:vAlign w:val="bottom"/>
          </w:tcPr>
          <w:p w:rsidR="007E2A72" w:rsidRPr="00065E3E" w:rsidRDefault="007E2A72" w:rsidP="006A7A70">
            <w:pPr>
              <w:ind w:left="57"/>
              <w:rPr>
                <w:sz w:val="22"/>
                <w:szCs w:val="22"/>
              </w:rPr>
            </w:pPr>
            <w:r w:rsidRPr="00065E3E">
              <w:rPr>
                <w:sz w:val="22"/>
                <w:szCs w:val="22"/>
              </w:rPr>
              <w:t>ст. 16 п. 16.8 Устава Общества</w:t>
            </w:r>
          </w:p>
        </w:tc>
      </w:tr>
      <w:tr w:rsidR="007E2A72" w:rsidRPr="00065E3E" w:rsidTr="00DB30F6">
        <w:trPr>
          <w:trHeight w:val="1320"/>
        </w:trPr>
        <w:tc>
          <w:tcPr>
            <w:tcW w:w="540" w:type="dxa"/>
            <w:tcBorders>
              <w:bottom w:val="single" w:sz="6" w:space="0" w:color="auto"/>
            </w:tcBorders>
          </w:tcPr>
          <w:p w:rsidR="007E2A72" w:rsidRPr="00065E3E" w:rsidRDefault="007E2A72" w:rsidP="006A7A70">
            <w:pPr>
              <w:rPr>
                <w:sz w:val="22"/>
                <w:szCs w:val="22"/>
              </w:rPr>
            </w:pPr>
            <w:r w:rsidRPr="00065E3E">
              <w:rPr>
                <w:sz w:val="22"/>
                <w:szCs w:val="22"/>
              </w:rPr>
              <w:t>11</w:t>
            </w:r>
          </w:p>
        </w:tc>
        <w:tc>
          <w:tcPr>
            <w:tcW w:w="6033" w:type="dxa"/>
            <w:tcBorders>
              <w:bottom w:val="single" w:sz="6" w:space="0" w:color="auto"/>
            </w:tcBorders>
          </w:tcPr>
          <w:p w:rsidR="007E2A72" w:rsidRPr="00065E3E" w:rsidRDefault="007E2A72" w:rsidP="006A7A70">
            <w:pPr>
              <w:ind w:left="57"/>
              <w:rPr>
                <w:sz w:val="22"/>
                <w:szCs w:val="22"/>
              </w:rPr>
            </w:pPr>
            <w:r w:rsidRPr="00065E3E">
              <w:rPr>
                <w:sz w:val="22"/>
                <w:szCs w:val="22"/>
              </w:rPr>
              <w:t>Наличие в уставе акционерного общества права совета директоров устанавливать требования к квалификации и размеру вознаграждения генерального директора, членов правления, руководителей основных структурных подразделений акционерного общества</w:t>
            </w:r>
          </w:p>
        </w:tc>
        <w:tc>
          <w:tcPr>
            <w:tcW w:w="2005" w:type="dxa"/>
            <w:tcBorders>
              <w:bottom w:val="single" w:sz="6" w:space="0" w:color="auto"/>
            </w:tcBorders>
            <w:vAlign w:val="center"/>
          </w:tcPr>
          <w:p w:rsidR="007E2A72" w:rsidRPr="00065E3E" w:rsidRDefault="007E2A72" w:rsidP="006A7A70">
            <w:pPr>
              <w:ind w:left="57"/>
              <w:rPr>
                <w:sz w:val="22"/>
                <w:szCs w:val="22"/>
              </w:rPr>
            </w:pPr>
            <w:r w:rsidRPr="00065E3E">
              <w:rPr>
                <w:sz w:val="22"/>
                <w:szCs w:val="22"/>
              </w:rPr>
              <w:t>Уставом не предусмотрено</w:t>
            </w:r>
          </w:p>
        </w:tc>
        <w:tc>
          <w:tcPr>
            <w:tcW w:w="1710" w:type="dxa"/>
            <w:tcBorders>
              <w:bottom w:val="single" w:sz="6" w:space="0" w:color="auto"/>
            </w:tcBorders>
            <w:vAlign w:val="bottom"/>
          </w:tcPr>
          <w:p w:rsidR="007E2A72" w:rsidRPr="00065E3E" w:rsidRDefault="007E2A72" w:rsidP="006A7A70">
            <w:pPr>
              <w:ind w:left="57"/>
              <w:rPr>
                <w:sz w:val="22"/>
                <w:szCs w:val="22"/>
              </w:rPr>
            </w:pPr>
          </w:p>
        </w:tc>
      </w:tr>
      <w:tr w:rsidR="007E2A72" w:rsidRPr="00065E3E" w:rsidTr="00DB30F6">
        <w:trPr>
          <w:trHeight w:val="597"/>
        </w:trPr>
        <w:tc>
          <w:tcPr>
            <w:tcW w:w="540" w:type="dxa"/>
            <w:shd w:val="clear" w:color="auto" w:fill="auto"/>
          </w:tcPr>
          <w:p w:rsidR="007E2A72" w:rsidRPr="00065E3E" w:rsidRDefault="007E2A72" w:rsidP="008F5D51">
            <w:pPr>
              <w:rPr>
                <w:bCs/>
                <w:sz w:val="22"/>
                <w:szCs w:val="22"/>
              </w:rPr>
            </w:pPr>
            <w:r w:rsidRPr="00065E3E">
              <w:rPr>
                <w:bCs/>
                <w:sz w:val="22"/>
                <w:szCs w:val="22"/>
              </w:rPr>
              <w:t>12</w:t>
            </w:r>
          </w:p>
        </w:tc>
        <w:tc>
          <w:tcPr>
            <w:tcW w:w="6033" w:type="dxa"/>
            <w:shd w:val="clear" w:color="auto" w:fill="auto"/>
          </w:tcPr>
          <w:p w:rsidR="007E2A72" w:rsidRPr="00065E3E" w:rsidRDefault="007E2A72" w:rsidP="00DB30F6">
            <w:pPr>
              <w:rPr>
                <w:bCs/>
                <w:sz w:val="22"/>
                <w:szCs w:val="22"/>
              </w:rPr>
            </w:pPr>
            <w:r w:rsidRPr="00065E3E">
              <w:rPr>
                <w:bCs/>
                <w:sz w:val="22"/>
                <w:szCs w:val="22"/>
              </w:rPr>
              <w:t>Наличие в уставе акционерного Общества права совета директоров утверждать условия договоров с генеральным директором членами правления</w:t>
            </w:r>
          </w:p>
        </w:tc>
        <w:tc>
          <w:tcPr>
            <w:tcW w:w="2005" w:type="dxa"/>
            <w:shd w:val="clear" w:color="auto" w:fill="auto"/>
          </w:tcPr>
          <w:p w:rsidR="007E2A72" w:rsidRPr="00065E3E" w:rsidRDefault="007E2A72" w:rsidP="008F5D51">
            <w:pPr>
              <w:rPr>
                <w:bCs/>
                <w:sz w:val="22"/>
                <w:szCs w:val="22"/>
              </w:rPr>
            </w:pPr>
            <w:r w:rsidRPr="00065E3E">
              <w:rPr>
                <w:bCs/>
                <w:sz w:val="22"/>
                <w:szCs w:val="22"/>
              </w:rPr>
              <w:t>Внутренними документами предусмотрено право утверждать условия договора с Генеральным директором</w:t>
            </w:r>
          </w:p>
        </w:tc>
        <w:tc>
          <w:tcPr>
            <w:tcW w:w="1710" w:type="dxa"/>
            <w:shd w:val="clear" w:color="auto" w:fill="auto"/>
          </w:tcPr>
          <w:p w:rsidR="007E2A72" w:rsidRPr="00065E3E" w:rsidRDefault="007E2A72" w:rsidP="008F5D51">
            <w:pPr>
              <w:rPr>
                <w:bCs/>
                <w:sz w:val="22"/>
                <w:szCs w:val="22"/>
              </w:rPr>
            </w:pPr>
            <w:r w:rsidRPr="00065E3E">
              <w:rPr>
                <w:bCs/>
                <w:sz w:val="22"/>
                <w:szCs w:val="22"/>
              </w:rPr>
              <w:t>п. 16.4 ст. 16 Устава Общества</w:t>
            </w:r>
          </w:p>
        </w:tc>
      </w:tr>
      <w:tr w:rsidR="007E2A72" w:rsidRPr="00065E3E" w:rsidTr="00D3722E">
        <w:trPr>
          <w:trHeight w:val="1560"/>
        </w:trPr>
        <w:tc>
          <w:tcPr>
            <w:tcW w:w="540" w:type="dxa"/>
          </w:tcPr>
          <w:p w:rsidR="007E2A72" w:rsidRPr="00065E3E" w:rsidRDefault="007E2A72" w:rsidP="006A7A70">
            <w:pPr>
              <w:rPr>
                <w:sz w:val="22"/>
                <w:szCs w:val="22"/>
              </w:rPr>
            </w:pPr>
            <w:r w:rsidRPr="00065E3E">
              <w:rPr>
                <w:sz w:val="22"/>
                <w:szCs w:val="22"/>
              </w:rPr>
              <w:t>13</w:t>
            </w:r>
          </w:p>
        </w:tc>
        <w:tc>
          <w:tcPr>
            <w:tcW w:w="6033" w:type="dxa"/>
          </w:tcPr>
          <w:p w:rsidR="007E2A72" w:rsidRPr="00065E3E" w:rsidRDefault="007E2A72" w:rsidP="006A7A70">
            <w:pPr>
              <w:ind w:left="57"/>
              <w:rPr>
                <w:sz w:val="22"/>
                <w:szCs w:val="22"/>
              </w:rPr>
            </w:pPr>
            <w:r w:rsidRPr="00065E3E">
              <w:rPr>
                <w:sz w:val="22"/>
                <w:szCs w:val="22"/>
              </w:rPr>
              <w:t>Наличие в уставе или внутренних документах акционерного общества требования о том, что при утверждении условий договоров с генеральным директором (управляющей организацией, управляющим) и членами правления голоса членов совета директоров, являющихся генеральным директором и членами правления, при подсчете голосов не учитываются</w:t>
            </w:r>
          </w:p>
        </w:tc>
        <w:tc>
          <w:tcPr>
            <w:tcW w:w="2005" w:type="dxa"/>
          </w:tcPr>
          <w:p w:rsidR="007E2A72" w:rsidRPr="00065E3E" w:rsidRDefault="007E2A72" w:rsidP="007C3A67">
            <w:pPr>
              <w:ind w:left="57"/>
              <w:rPr>
                <w:sz w:val="22"/>
                <w:szCs w:val="22"/>
              </w:rPr>
            </w:pPr>
            <w:r w:rsidRPr="00065E3E">
              <w:rPr>
                <w:sz w:val="22"/>
                <w:szCs w:val="22"/>
              </w:rPr>
              <w:t>Требование не предусмотрено</w:t>
            </w:r>
          </w:p>
        </w:tc>
        <w:tc>
          <w:tcPr>
            <w:tcW w:w="1710" w:type="dxa"/>
            <w:vAlign w:val="bottom"/>
          </w:tcPr>
          <w:p w:rsidR="007E2A72" w:rsidRPr="00065E3E" w:rsidRDefault="007E2A72" w:rsidP="006A7A70">
            <w:pPr>
              <w:ind w:left="57"/>
              <w:rPr>
                <w:sz w:val="22"/>
                <w:szCs w:val="22"/>
              </w:rPr>
            </w:pPr>
          </w:p>
        </w:tc>
      </w:tr>
    </w:tbl>
    <w:p w:rsidR="007E2A72" w:rsidRPr="00065E3E" w:rsidRDefault="007E2A72">
      <w:pPr>
        <w:rPr>
          <w:sz w:val="22"/>
          <w:szCs w:val="22"/>
        </w:rPr>
      </w:pPr>
    </w:p>
    <w:p w:rsidR="00845F24" w:rsidRPr="00065E3E" w:rsidRDefault="00845F24">
      <w:pPr>
        <w:rPr>
          <w:sz w:val="22"/>
          <w:szCs w:val="22"/>
        </w:rPr>
      </w:pPr>
    </w:p>
    <w:p w:rsidR="00845F24" w:rsidRPr="00065E3E" w:rsidRDefault="00845F24">
      <w:pPr>
        <w:rPr>
          <w:sz w:val="22"/>
          <w:szCs w:val="22"/>
        </w:rPr>
      </w:pPr>
    </w:p>
    <w:tbl>
      <w:tblPr>
        <w:tblW w:w="103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20"/>
      </w:tblPr>
      <w:tblGrid>
        <w:gridCol w:w="539"/>
        <w:gridCol w:w="6032"/>
        <w:gridCol w:w="1960"/>
        <w:gridCol w:w="45"/>
        <w:gridCol w:w="92"/>
        <w:gridCol w:w="1620"/>
        <w:gridCol w:w="18"/>
      </w:tblGrid>
      <w:tr w:rsidR="007E2A72" w:rsidRPr="00065E3E" w:rsidTr="00E637F9">
        <w:trPr>
          <w:gridAfter w:val="1"/>
          <w:wAfter w:w="18" w:type="dxa"/>
          <w:trHeight w:val="597"/>
        </w:trPr>
        <w:tc>
          <w:tcPr>
            <w:tcW w:w="539" w:type="dxa"/>
            <w:shd w:val="pct15" w:color="auto" w:fill="auto"/>
          </w:tcPr>
          <w:p w:rsidR="007E2A72" w:rsidRPr="00065E3E" w:rsidRDefault="007E2A72" w:rsidP="00F23F5E">
            <w:pPr>
              <w:jc w:val="center"/>
              <w:rPr>
                <w:b/>
                <w:bCs/>
                <w:sz w:val="22"/>
                <w:szCs w:val="22"/>
              </w:rPr>
            </w:pPr>
            <w:r w:rsidRPr="00065E3E">
              <w:rPr>
                <w:b/>
                <w:bCs/>
                <w:sz w:val="22"/>
                <w:szCs w:val="22"/>
              </w:rPr>
              <w:t>№</w:t>
            </w:r>
          </w:p>
        </w:tc>
        <w:tc>
          <w:tcPr>
            <w:tcW w:w="6032" w:type="dxa"/>
            <w:shd w:val="pct15" w:color="auto" w:fill="auto"/>
          </w:tcPr>
          <w:p w:rsidR="007E2A72" w:rsidRPr="00065E3E" w:rsidRDefault="007E2A72" w:rsidP="00F23F5E">
            <w:pPr>
              <w:jc w:val="center"/>
              <w:rPr>
                <w:b/>
                <w:bCs/>
                <w:sz w:val="22"/>
                <w:szCs w:val="22"/>
              </w:rPr>
            </w:pPr>
            <w:r w:rsidRPr="00065E3E">
              <w:rPr>
                <w:b/>
                <w:bCs/>
                <w:sz w:val="22"/>
                <w:szCs w:val="22"/>
              </w:rPr>
              <w:t>Положение Кодекса</w:t>
            </w:r>
            <w:r w:rsidRPr="00065E3E">
              <w:rPr>
                <w:b/>
                <w:bCs/>
                <w:sz w:val="22"/>
                <w:szCs w:val="22"/>
              </w:rPr>
              <w:br/>
              <w:t>корпоративного поведения</w:t>
            </w:r>
          </w:p>
        </w:tc>
        <w:tc>
          <w:tcPr>
            <w:tcW w:w="2005" w:type="dxa"/>
            <w:gridSpan w:val="2"/>
            <w:shd w:val="pct15" w:color="auto" w:fill="auto"/>
          </w:tcPr>
          <w:p w:rsidR="007E2A72" w:rsidRPr="00065E3E" w:rsidRDefault="007E2A72" w:rsidP="00F23F5E">
            <w:pPr>
              <w:jc w:val="center"/>
              <w:rPr>
                <w:b/>
                <w:bCs/>
                <w:sz w:val="22"/>
                <w:szCs w:val="22"/>
              </w:rPr>
            </w:pPr>
            <w:r w:rsidRPr="00065E3E">
              <w:rPr>
                <w:b/>
                <w:bCs/>
                <w:sz w:val="22"/>
                <w:szCs w:val="22"/>
              </w:rPr>
              <w:t>Соблюдается или</w:t>
            </w:r>
            <w:r w:rsidRPr="00065E3E">
              <w:rPr>
                <w:b/>
                <w:bCs/>
                <w:sz w:val="22"/>
                <w:szCs w:val="22"/>
              </w:rPr>
              <w:br/>
              <w:t>не соблюдается</w:t>
            </w:r>
          </w:p>
        </w:tc>
        <w:tc>
          <w:tcPr>
            <w:tcW w:w="1712" w:type="dxa"/>
            <w:gridSpan w:val="2"/>
            <w:shd w:val="pct15" w:color="auto" w:fill="auto"/>
          </w:tcPr>
          <w:p w:rsidR="007E2A72" w:rsidRPr="00065E3E" w:rsidRDefault="007E2A72" w:rsidP="00F23F5E">
            <w:pPr>
              <w:jc w:val="center"/>
              <w:rPr>
                <w:b/>
                <w:bCs/>
                <w:sz w:val="22"/>
                <w:szCs w:val="22"/>
              </w:rPr>
            </w:pPr>
            <w:r w:rsidRPr="00065E3E">
              <w:rPr>
                <w:b/>
                <w:bCs/>
                <w:sz w:val="22"/>
                <w:szCs w:val="22"/>
              </w:rPr>
              <w:t>Примечание</w:t>
            </w:r>
          </w:p>
        </w:tc>
      </w:tr>
      <w:tr w:rsidR="007E2A72" w:rsidRPr="00065E3E" w:rsidTr="00E637F9">
        <w:trPr>
          <w:gridAfter w:val="1"/>
          <w:wAfter w:w="18" w:type="dxa"/>
          <w:trHeight w:val="411"/>
        </w:trPr>
        <w:tc>
          <w:tcPr>
            <w:tcW w:w="539" w:type="dxa"/>
            <w:shd w:val="pct15" w:color="auto" w:fill="auto"/>
            <w:vAlign w:val="center"/>
          </w:tcPr>
          <w:p w:rsidR="007E2A72" w:rsidRPr="00065E3E" w:rsidRDefault="007E2A72" w:rsidP="00F23F5E">
            <w:pPr>
              <w:jc w:val="center"/>
              <w:rPr>
                <w:b/>
                <w:bCs/>
                <w:sz w:val="22"/>
                <w:szCs w:val="22"/>
              </w:rPr>
            </w:pPr>
            <w:r w:rsidRPr="00065E3E">
              <w:rPr>
                <w:b/>
                <w:bCs/>
                <w:sz w:val="22"/>
                <w:szCs w:val="22"/>
              </w:rPr>
              <w:t>1</w:t>
            </w:r>
          </w:p>
        </w:tc>
        <w:tc>
          <w:tcPr>
            <w:tcW w:w="6032" w:type="dxa"/>
            <w:shd w:val="pct15" w:color="auto" w:fill="auto"/>
            <w:vAlign w:val="center"/>
          </w:tcPr>
          <w:p w:rsidR="007E2A72" w:rsidRPr="00065E3E" w:rsidRDefault="007E2A72" w:rsidP="00F23F5E">
            <w:pPr>
              <w:jc w:val="center"/>
              <w:rPr>
                <w:b/>
                <w:bCs/>
                <w:sz w:val="22"/>
                <w:szCs w:val="22"/>
              </w:rPr>
            </w:pPr>
            <w:r w:rsidRPr="00065E3E">
              <w:rPr>
                <w:b/>
                <w:bCs/>
                <w:sz w:val="22"/>
                <w:szCs w:val="22"/>
              </w:rPr>
              <w:t>2</w:t>
            </w:r>
          </w:p>
        </w:tc>
        <w:tc>
          <w:tcPr>
            <w:tcW w:w="2005" w:type="dxa"/>
            <w:gridSpan w:val="2"/>
            <w:shd w:val="pct15" w:color="auto" w:fill="auto"/>
            <w:vAlign w:val="center"/>
          </w:tcPr>
          <w:p w:rsidR="007E2A72" w:rsidRPr="00065E3E" w:rsidRDefault="007E2A72" w:rsidP="00F23F5E">
            <w:pPr>
              <w:jc w:val="center"/>
              <w:rPr>
                <w:b/>
                <w:bCs/>
                <w:sz w:val="22"/>
                <w:szCs w:val="22"/>
              </w:rPr>
            </w:pPr>
            <w:r w:rsidRPr="00065E3E">
              <w:rPr>
                <w:b/>
                <w:bCs/>
                <w:sz w:val="22"/>
                <w:szCs w:val="22"/>
              </w:rPr>
              <w:t>3</w:t>
            </w:r>
          </w:p>
        </w:tc>
        <w:tc>
          <w:tcPr>
            <w:tcW w:w="1712" w:type="dxa"/>
            <w:gridSpan w:val="2"/>
            <w:shd w:val="pct15" w:color="auto" w:fill="auto"/>
            <w:vAlign w:val="center"/>
          </w:tcPr>
          <w:p w:rsidR="007E2A72" w:rsidRPr="00065E3E" w:rsidRDefault="007E2A72" w:rsidP="00F23F5E">
            <w:pPr>
              <w:jc w:val="center"/>
              <w:rPr>
                <w:b/>
                <w:bCs/>
                <w:sz w:val="22"/>
                <w:szCs w:val="22"/>
              </w:rPr>
            </w:pPr>
            <w:r w:rsidRPr="00065E3E">
              <w:rPr>
                <w:b/>
                <w:bCs/>
                <w:sz w:val="22"/>
                <w:szCs w:val="22"/>
              </w:rPr>
              <w:t>4</w:t>
            </w:r>
          </w:p>
        </w:tc>
      </w:tr>
      <w:tr w:rsidR="007E2A72" w:rsidRPr="00065E3E" w:rsidTr="00E637F9">
        <w:trPr>
          <w:gridAfter w:val="1"/>
          <w:wAfter w:w="18" w:type="dxa"/>
          <w:trHeight w:val="840"/>
        </w:trPr>
        <w:tc>
          <w:tcPr>
            <w:tcW w:w="539" w:type="dxa"/>
            <w:tcBorders>
              <w:bottom w:val="single" w:sz="6" w:space="0" w:color="auto"/>
            </w:tcBorders>
          </w:tcPr>
          <w:p w:rsidR="007E2A72" w:rsidRPr="00065E3E" w:rsidRDefault="007E2A72" w:rsidP="006A7A70">
            <w:pPr>
              <w:rPr>
                <w:sz w:val="22"/>
                <w:szCs w:val="22"/>
              </w:rPr>
            </w:pPr>
            <w:r w:rsidRPr="00065E3E">
              <w:rPr>
                <w:sz w:val="22"/>
                <w:szCs w:val="22"/>
              </w:rPr>
              <w:t>14</w:t>
            </w:r>
          </w:p>
        </w:tc>
        <w:tc>
          <w:tcPr>
            <w:tcW w:w="6032" w:type="dxa"/>
            <w:tcBorders>
              <w:bottom w:val="single" w:sz="6" w:space="0" w:color="auto"/>
            </w:tcBorders>
          </w:tcPr>
          <w:p w:rsidR="007E2A72" w:rsidRPr="00065E3E" w:rsidRDefault="007E2A72" w:rsidP="006A7A70">
            <w:pPr>
              <w:ind w:left="57"/>
              <w:rPr>
                <w:sz w:val="22"/>
                <w:szCs w:val="22"/>
              </w:rPr>
            </w:pPr>
            <w:r w:rsidRPr="00065E3E">
              <w:rPr>
                <w:sz w:val="22"/>
                <w:szCs w:val="22"/>
              </w:rPr>
              <w:t>Наличие в составе совета директоров акционерного общества не менее 3 независимых директоров, отвечающих требованиям Кодекса корпоративного поведения</w:t>
            </w:r>
          </w:p>
        </w:tc>
        <w:tc>
          <w:tcPr>
            <w:tcW w:w="2005" w:type="dxa"/>
            <w:gridSpan w:val="2"/>
            <w:tcBorders>
              <w:bottom w:val="single" w:sz="6" w:space="0" w:color="auto"/>
            </w:tcBorders>
            <w:vAlign w:val="bottom"/>
          </w:tcPr>
          <w:p w:rsidR="007E2A72" w:rsidRPr="00065E3E" w:rsidRDefault="007E2A72" w:rsidP="006A7A70">
            <w:pPr>
              <w:ind w:left="57"/>
              <w:rPr>
                <w:sz w:val="22"/>
                <w:szCs w:val="22"/>
              </w:rPr>
            </w:pPr>
            <w:r w:rsidRPr="00065E3E">
              <w:rPr>
                <w:sz w:val="22"/>
                <w:szCs w:val="22"/>
              </w:rPr>
              <w:t>в состав Совета директоров Общества избрано 3 независимых директора</w:t>
            </w:r>
          </w:p>
        </w:tc>
        <w:tc>
          <w:tcPr>
            <w:tcW w:w="1712" w:type="dxa"/>
            <w:gridSpan w:val="2"/>
            <w:tcBorders>
              <w:bottom w:val="single" w:sz="6" w:space="0" w:color="auto"/>
            </w:tcBorders>
            <w:vAlign w:val="bottom"/>
          </w:tcPr>
          <w:p w:rsidR="007E2A72" w:rsidRPr="00065E3E" w:rsidRDefault="007E2A72" w:rsidP="006A7A70">
            <w:pPr>
              <w:ind w:left="57"/>
              <w:rPr>
                <w:sz w:val="22"/>
                <w:szCs w:val="22"/>
              </w:rPr>
            </w:pPr>
          </w:p>
        </w:tc>
      </w:tr>
      <w:tr w:rsidR="007E2A72" w:rsidRPr="00065E3E" w:rsidTr="00E637F9">
        <w:trPr>
          <w:gridAfter w:val="1"/>
          <w:wAfter w:w="18" w:type="dxa"/>
          <w:trHeight w:val="2280"/>
        </w:trPr>
        <w:tc>
          <w:tcPr>
            <w:tcW w:w="539" w:type="dxa"/>
          </w:tcPr>
          <w:p w:rsidR="007E2A72" w:rsidRPr="00065E3E" w:rsidRDefault="007E2A72" w:rsidP="006A7A70">
            <w:pPr>
              <w:rPr>
                <w:sz w:val="22"/>
                <w:szCs w:val="22"/>
              </w:rPr>
            </w:pPr>
            <w:r w:rsidRPr="00065E3E">
              <w:rPr>
                <w:sz w:val="22"/>
                <w:szCs w:val="22"/>
              </w:rPr>
              <w:lastRenderedPageBreak/>
              <w:t>15</w:t>
            </w:r>
          </w:p>
        </w:tc>
        <w:tc>
          <w:tcPr>
            <w:tcW w:w="6032" w:type="dxa"/>
          </w:tcPr>
          <w:p w:rsidR="007E2A72" w:rsidRPr="00065E3E" w:rsidRDefault="007E2A72" w:rsidP="006A7A70">
            <w:pPr>
              <w:ind w:left="57"/>
              <w:rPr>
                <w:sz w:val="22"/>
                <w:szCs w:val="22"/>
              </w:rPr>
            </w:pPr>
            <w:r w:rsidRPr="00065E3E">
              <w:rPr>
                <w:sz w:val="22"/>
                <w:szCs w:val="22"/>
              </w:rPr>
              <w:t>Отсутствие в составе совета директоров акционерного общества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w:t>
            </w:r>
          </w:p>
        </w:tc>
        <w:tc>
          <w:tcPr>
            <w:tcW w:w="2005" w:type="dxa"/>
            <w:gridSpan w:val="2"/>
          </w:tcPr>
          <w:p w:rsidR="007E2A72" w:rsidRPr="00065E3E" w:rsidRDefault="007E2A72" w:rsidP="006A7A70">
            <w:pPr>
              <w:ind w:left="57"/>
              <w:rPr>
                <w:sz w:val="22"/>
                <w:szCs w:val="22"/>
              </w:rPr>
            </w:pPr>
            <w:r w:rsidRPr="00065E3E">
              <w:rPr>
                <w:sz w:val="22"/>
                <w:szCs w:val="22"/>
              </w:rPr>
              <w:t>Указанные лица в состав Совета директоров Общества не избирались</w:t>
            </w:r>
          </w:p>
        </w:tc>
        <w:tc>
          <w:tcPr>
            <w:tcW w:w="1712" w:type="dxa"/>
            <w:gridSpan w:val="2"/>
            <w:vAlign w:val="bottom"/>
          </w:tcPr>
          <w:p w:rsidR="007E2A72" w:rsidRPr="00065E3E" w:rsidRDefault="007E2A72" w:rsidP="006A7A70">
            <w:pPr>
              <w:ind w:left="57"/>
              <w:rPr>
                <w:sz w:val="22"/>
                <w:szCs w:val="22"/>
              </w:rPr>
            </w:pPr>
          </w:p>
        </w:tc>
      </w:tr>
      <w:tr w:rsidR="007E2A72" w:rsidRPr="00065E3E" w:rsidTr="00E637F9">
        <w:trPr>
          <w:gridAfter w:val="1"/>
          <w:wAfter w:w="18" w:type="dxa"/>
          <w:trHeight w:val="1200"/>
        </w:trPr>
        <w:tc>
          <w:tcPr>
            <w:tcW w:w="539" w:type="dxa"/>
          </w:tcPr>
          <w:p w:rsidR="007E2A72" w:rsidRPr="00065E3E" w:rsidRDefault="007E2A72" w:rsidP="006A7A70">
            <w:pPr>
              <w:rPr>
                <w:sz w:val="22"/>
                <w:szCs w:val="22"/>
              </w:rPr>
            </w:pPr>
            <w:r w:rsidRPr="00065E3E">
              <w:rPr>
                <w:sz w:val="22"/>
                <w:szCs w:val="22"/>
              </w:rPr>
              <w:t>16</w:t>
            </w:r>
          </w:p>
        </w:tc>
        <w:tc>
          <w:tcPr>
            <w:tcW w:w="6032" w:type="dxa"/>
          </w:tcPr>
          <w:p w:rsidR="007E2A72" w:rsidRPr="00065E3E" w:rsidRDefault="007E2A72" w:rsidP="006A7A70">
            <w:pPr>
              <w:ind w:left="57"/>
              <w:rPr>
                <w:sz w:val="22"/>
                <w:szCs w:val="22"/>
              </w:rPr>
            </w:pPr>
            <w:r w:rsidRPr="00065E3E">
              <w:rPr>
                <w:sz w:val="22"/>
                <w:szCs w:val="22"/>
              </w:rPr>
              <w:t>Отсутствие в составе совета директоров акционерного общества лиц, являющихся участником, генеральным директором (управляющим), членом органа управления или работником юридического лица, конкурирующего с акционерным обществом</w:t>
            </w:r>
          </w:p>
        </w:tc>
        <w:tc>
          <w:tcPr>
            <w:tcW w:w="2005" w:type="dxa"/>
            <w:gridSpan w:val="2"/>
            <w:vAlign w:val="bottom"/>
          </w:tcPr>
          <w:p w:rsidR="007E2A72" w:rsidRPr="00065E3E" w:rsidRDefault="007E2A72" w:rsidP="006A7A70">
            <w:pPr>
              <w:ind w:left="57"/>
              <w:rPr>
                <w:sz w:val="22"/>
                <w:szCs w:val="22"/>
              </w:rPr>
            </w:pPr>
            <w:r w:rsidRPr="00065E3E">
              <w:rPr>
                <w:sz w:val="22"/>
                <w:szCs w:val="22"/>
              </w:rPr>
              <w:t>В состав Совета директоров Общества избран  единоличный исполнительный орган конкурирующего Общества</w:t>
            </w:r>
          </w:p>
        </w:tc>
        <w:tc>
          <w:tcPr>
            <w:tcW w:w="1712" w:type="dxa"/>
            <w:gridSpan w:val="2"/>
            <w:vAlign w:val="bottom"/>
          </w:tcPr>
          <w:p w:rsidR="007E2A72" w:rsidRPr="00065E3E" w:rsidRDefault="007E2A72" w:rsidP="006A7A70">
            <w:pPr>
              <w:ind w:left="57"/>
              <w:rPr>
                <w:sz w:val="22"/>
                <w:szCs w:val="22"/>
              </w:rPr>
            </w:pPr>
            <w:r w:rsidRPr="00065E3E">
              <w:rPr>
                <w:sz w:val="22"/>
                <w:szCs w:val="22"/>
              </w:rPr>
              <w:t>Мамиконян Мушег Лорисович – Генеральный директор ОАО «Лианозовский колбасный завод»</w:t>
            </w:r>
          </w:p>
        </w:tc>
      </w:tr>
      <w:tr w:rsidR="007E2A72" w:rsidRPr="00065E3E" w:rsidTr="00E637F9">
        <w:trPr>
          <w:gridAfter w:val="1"/>
          <w:wAfter w:w="18" w:type="dxa"/>
          <w:trHeight w:val="600"/>
        </w:trPr>
        <w:tc>
          <w:tcPr>
            <w:tcW w:w="539" w:type="dxa"/>
          </w:tcPr>
          <w:p w:rsidR="007E2A72" w:rsidRPr="00065E3E" w:rsidRDefault="007E2A72" w:rsidP="006A7A70">
            <w:pPr>
              <w:rPr>
                <w:sz w:val="22"/>
                <w:szCs w:val="22"/>
              </w:rPr>
            </w:pPr>
            <w:r w:rsidRPr="00065E3E">
              <w:rPr>
                <w:sz w:val="22"/>
                <w:szCs w:val="22"/>
              </w:rPr>
              <w:t>17</w:t>
            </w:r>
          </w:p>
        </w:tc>
        <w:tc>
          <w:tcPr>
            <w:tcW w:w="6032" w:type="dxa"/>
          </w:tcPr>
          <w:p w:rsidR="007E2A72" w:rsidRPr="00065E3E" w:rsidRDefault="007E2A72" w:rsidP="006A7A70">
            <w:pPr>
              <w:ind w:left="57"/>
              <w:rPr>
                <w:sz w:val="22"/>
                <w:szCs w:val="22"/>
              </w:rPr>
            </w:pPr>
            <w:r w:rsidRPr="00065E3E">
              <w:rPr>
                <w:sz w:val="22"/>
                <w:szCs w:val="22"/>
              </w:rPr>
              <w:t>Наличие в уставе акционерного общества требования об избрании совета директоров кумулятивным голосованием</w:t>
            </w:r>
          </w:p>
        </w:tc>
        <w:tc>
          <w:tcPr>
            <w:tcW w:w="2005" w:type="dxa"/>
            <w:gridSpan w:val="2"/>
            <w:vAlign w:val="bottom"/>
          </w:tcPr>
          <w:p w:rsidR="007E2A72" w:rsidRPr="00065E3E" w:rsidRDefault="007E2A72" w:rsidP="006A7A70">
            <w:pPr>
              <w:ind w:left="57"/>
              <w:rPr>
                <w:sz w:val="22"/>
                <w:szCs w:val="22"/>
              </w:rPr>
            </w:pPr>
            <w:r w:rsidRPr="00065E3E">
              <w:rPr>
                <w:sz w:val="22"/>
                <w:szCs w:val="22"/>
              </w:rPr>
              <w:t>Требование об избрании  Совета директоров Общества кумулятивным голосование Уставом Общества предусмотрено</w:t>
            </w:r>
          </w:p>
        </w:tc>
        <w:tc>
          <w:tcPr>
            <w:tcW w:w="1712" w:type="dxa"/>
            <w:gridSpan w:val="2"/>
            <w:vAlign w:val="bottom"/>
          </w:tcPr>
          <w:p w:rsidR="007E2A72" w:rsidRPr="00065E3E" w:rsidRDefault="007E2A72" w:rsidP="006A7A70">
            <w:pPr>
              <w:ind w:left="57"/>
              <w:rPr>
                <w:sz w:val="22"/>
                <w:szCs w:val="22"/>
              </w:rPr>
            </w:pPr>
            <w:r w:rsidRPr="00065E3E">
              <w:rPr>
                <w:sz w:val="22"/>
                <w:szCs w:val="22"/>
              </w:rPr>
              <w:t xml:space="preserve">п. 15.2.1. </w:t>
            </w:r>
          </w:p>
          <w:p w:rsidR="007E2A72" w:rsidRPr="00065E3E" w:rsidRDefault="007E2A72" w:rsidP="006A7A70">
            <w:pPr>
              <w:ind w:left="57"/>
              <w:rPr>
                <w:sz w:val="22"/>
                <w:szCs w:val="22"/>
              </w:rPr>
            </w:pPr>
            <w:r w:rsidRPr="00065E3E">
              <w:rPr>
                <w:sz w:val="22"/>
                <w:szCs w:val="22"/>
              </w:rPr>
              <w:t>ст. 15</w:t>
            </w:r>
            <w:r w:rsidRPr="00065E3E">
              <w:rPr>
                <w:sz w:val="22"/>
                <w:szCs w:val="22"/>
              </w:rPr>
              <w:br/>
              <w:t>Устава Общества</w:t>
            </w:r>
          </w:p>
        </w:tc>
      </w:tr>
      <w:tr w:rsidR="007E2A72" w:rsidRPr="00065E3E" w:rsidTr="00E637F9">
        <w:trPr>
          <w:gridAfter w:val="1"/>
          <w:wAfter w:w="18" w:type="dxa"/>
          <w:trHeight w:val="1800"/>
        </w:trPr>
        <w:tc>
          <w:tcPr>
            <w:tcW w:w="539" w:type="dxa"/>
          </w:tcPr>
          <w:p w:rsidR="007E2A72" w:rsidRPr="00065E3E" w:rsidRDefault="007E2A72" w:rsidP="006A7A70">
            <w:pPr>
              <w:rPr>
                <w:sz w:val="22"/>
                <w:szCs w:val="22"/>
              </w:rPr>
            </w:pPr>
            <w:r w:rsidRPr="00065E3E">
              <w:rPr>
                <w:sz w:val="22"/>
                <w:szCs w:val="22"/>
              </w:rPr>
              <w:t>18</w:t>
            </w:r>
          </w:p>
        </w:tc>
        <w:tc>
          <w:tcPr>
            <w:tcW w:w="6032" w:type="dxa"/>
          </w:tcPr>
          <w:p w:rsidR="007E2A72" w:rsidRPr="00065E3E" w:rsidRDefault="007E2A72" w:rsidP="006A7A70">
            <w:pPr>
              <w:ind w:left="57"/>
              <w:rPr>
                <w:sz w:val="22"/>
                <w:szCs w:val="22"/>
              </w:rPr>
            </w:pPr>
            <w:r w:rsidRPr="00065E3E">
              <w:rPr>
                <w:sz w:val="22"/>
                <w:szCs w:val="22"/>
              </w:rPr>
              <w:t>Наличие во внутренних документах акционерного общества обязанности членов совета директоров воздерживаться от действий, которые приведут или потенциально способны привести к возникновению конфликта между их интересами и интересами акционерного общества, а в случае возникновения такого конфликта – обязанности раскрывать совету директоров информацию об этом конфликте</w:t>
            </w:r>
          </w:p>
        </w:tc>
        <w:tc>
          <w:tcPr>
            <w:tcW w:w="2005" w:type="dxa"/>
            <w:gridSpan w:val="2"/>
          </w:tcPr>
          <w:p w:rsidR="007E2A72" w:rsidRPr="00065E3E" w:rsidRDefault="007E2A72" w:rsidP="006507A7">
            <w:pPr>
              <w:ind w:left="57"/>
              <w:rPr>
                <w:sz w:val="22"/>
                <w:szCs w:val="22"/>
              </w:rPr>
            </w:pPr>
            <w:r w:rsidRPr="00065E3E">
              <w:rPr>
                <w:sz w:val="22"/>
                <w:szCs w:val="22"/>
              </w:rPr>
              <w:t>Указанная обязанность членов Совета директоров Общества Уставом не предусмотрена</w:t>
            </w:r>
          </w:p>
        </w:tc>
        <w:tc>
          <w:tcPr>
            <w:tcW w:w="1712" w:type="dxa"/>
            <w:gridSpan w:val="2"/>
            <w:vAlign w:val="bottom"/>
          </w:tcPr>
          <w:p w:rsidR="007E2A72" w:rsidRPr="00065E3E" w:rsidRDefault="007E2A72" w:rsidP="006A7A70">
            <w:pPr>
              <w:ind w:left="57"/>
              <w:rPr>
                <w:sz w:val="22"/>
                <w:szCs w:val="22"/>
              </w:rPr>
            </w:pPr>
          </w:p>
        </w:tc>
      </w:tr>
      <w:tr w:rsidR="00C34961" w:rsidRPr="00065E3E" w:rsidTr="00E637F9">
        <w:trPr>
          <w:gridAfter w:val="1"/>
          <w:wAfter w:w="18" w:type="dxa"/>
          <w:trHeight w:val="1800"/>
        </w:trPr>
        <w:tc>
          <w:tcPr>
            <w:tcW w:w="539" w:type="dxa"/>
          </w:tcPr>
          <w:p w:rsidR="00C34961" w:rsidRPr="00065E3E" w:rsidRDefault="00C34961" w:rsidP="006A7A70">
            <w:pPr>
              <w:rPr>
                <w:sz w:val="22"/>
                <w:szCs w:val="22"/>
              </w:rPr>
            </w:pPr>
            <w:r w:rsidRPr="00065E3E">
              <w:rPr>
                <w:sz w:val="22"/>
                <w:szCs w:val="22"/>
              </w:rPr>
              <w:t>19</w:t>
            </w:r>
          </w:p>
        </w:tc>
        <w:tc>
          <w:tcPr>
            <w:tcW w:w="6032" w:type="dxa"/>
          </w:tcPr>
          <w:p w:rsidR="00C34961" w:rsidRPr="00065E3E" w:rsidRDefault="00C34961" w:rsidP="006A7A70">
            <w:pPr>
              <w:ind w:left="57"/>
              <w:rPr>
                <w:sz w:val="22"/>
                <w:szCs w:val="22"/>
              </w:rPr>
            </w:pPr>
            <w:r w:rsidRPr="00065E3E">
              <w:rPr>
                <w:sz w:val="22"/>
                <w:szCs w:val="22"/>
              </w:rPr>
              <w:t>Наличие во внутренних документах акционерного общества обязанности членов совета директоров письменно уведомлять совет директоров о намерении совершить сделки с ценными бумагами акционерного общества, членами совета директоров     которого они являются, или его дочерних (зависимых) обществ, а также раскрывать информацию о совершенных ими сделках с такими ценными бумагами</w:t>
            </w:r>
          </w:p>
        </w:tc>
        <w:tc>
          <w:tcPr>
            <w:tcW w:w="2005" w:type="dxa"/>
            <w:gridSpan w:val="2"/>
            <w:vAlign w:val="bottom"/>
          </w:tcPr>
          <w:p w:rsidR="00C34961" w:rsidRPr="00065E3E" w:rsidRDefault="00C34961" w:rsidP="006A7A70">
            <w:pPr>
              <w:ind w:left="57"/>
              <w:rPr>
                <w:sz w:val="22"/>
                <w:szCs w:val="22"/>
              </w:rPr>
            </w:pPr>
            <w:r w:rsidRPr="00065E3E">
              <w:rPr>
                <w:sz w:val="22"/>
                <w:szCs w:val="22"/>
              </w:rPr>
              <w:t>Обязанности членов Совета директоров Общества письменно уведомлять о намерении совершить сделку с ценными бумагами Уставом Общества  предусмотрена</w:t>
            </w:r>
          </w:p>
        </w:tc>
        <w:tc>
          <w:tcPr>
            <w:tcW w:w="1712" w:type="dxa"/>
            <w:gridSpan w:val="2"/>
          </w:tcPr>
          <w:p w:rsidR="00C34961" w:rsidRPr="00065E3E" w:rsidRDefault="00BB664D" w:rsidP="006507A7">
            <w:pPr>
              <w:ind w:left="57"/>
              <w:rPr>
                <w:sz w:val="22"/>
                <w:szCs w:val="22"/>
              </w:rPr>
            </w:pPr>
            <w:r w:rsidRPr="00065E3E">
              <w:rPr>
                <w:sz w:val="22"/>
                <w:szCs w:val="22"/>
              </w:rPr>
              <w:t>ст. 9 п. 9.5</w:t>
            </w:r>
            <w:r w:rsidR="00F241E8" w:rsidRPr="00065E3E">
              <w:rPr>
                <w:sz w:val="22"/>
                <w:szCs w:val="22"/>
              </w:rPr>
              <w:t xml:space="preserve"> </w:t>
            </w:r>
            <w:r w:rsidR="00C34961" w:rsidRPr="00065E3E">
              <w:rPr>
                <w:sz w:val="22"/>
                <w:szCs w:val="22"/>
              </w:rPr>
              <w:t>Положения о Совете директоров</w:t>
            </w:r>
          </w:p>
        </w:tc>
      </w:tr>
      <w:tr w:rsidR="00C34961" w:rsidRPr="00065E3E" w:rsidTr="00E637F9">
        <w:trPr>
          <w:gridAfter w:val="1"/>
          <w:wAfter w:w="18" w:type="dxa"/>
          <w:trHeight w:val="840"/>
        </w:trPr>
        <w:tc>
          <w:tcPr>
            <w:tcW w:w="539" w:type="dxa"/>
          </w:tcPr>
          <w:p w:rsidR="00C34961" w:rsidRPr="00065E3E" w:rsidRDefault="00C34961" w:rsidP="006A7A70">
            <w:pPr>
              <w:rPr>
                <w:sz w:val="22"/>
                <w:szCs w:val="22"/>
              </w:rPr>
            </w:pPr>
            <w:r w:rsidRPr="00065E3E">
              <w:rPr>
                <w:sz w:val="22"/>
                <w:szCs w:val="22"/>
              </w:rPr>
              <w:t>20</w:t>
            </w:r>
          </w:p>
        </w:tc>
        <w:tc>
          <w:tcPr>
            <w:tcW w:w="6032" w:type="dxa"/>
          </w:tcPr>
          <w:p w:rsidR="00C34961" w:rsidRPr="00065E3E" w:rsidRDefault="00C34961" w:rsidP="006A7A70">
            <w:pPr>
              <w:ind w:left="57"/>
              <w:rPr>
                <w:sz w:val="22"/>
                <w:szCs w:val="22"/>
              </w:rPr>
            </w:pPr>
            <w:r w:rsidRPr="00065E3E">
              <w:rPr>
                <w:sz w:val="22"/>
                <w:szCs w:val="22"/>
              </w:rPr>
              <w:t>Наличие во внутренних документах акционерного общества требования о проведении заседаний совета директоров не реже одного раза в шесть недель</w:t>
            </w:r>
          </w:p>
        </w:tc>
        <w:tc>
          <w:tcPr>
            <w:tcW w:w="2005" w:type="dxa"/>
            <w:gridSpan w:val="2"/>
            <w:vAlign w:val="bottom"/>
          </w:tcPr>
          <w:p w:rsidR="00C34961" w:rsidRPr="00065E3E" w:rsidRDefault="00C34961" w:rsidP="006A7A70">
            <w:pPr>
              <w:ind w:left="57"/>
              <w:rPr>
                <w:sz w:val="22"/>
                <w:szCs w:val="22"/>
              </w:rPr>
            </w:pPr>
            <w:r w:rsidRPr="00065E3E">
              <w:rPr>
                <w:sz w:val="22"/>
                <w:szCs w:val="22"/>
              </w:rPr>
              <w:t>Требования о проведении заседания  Совета директоров Общества не реже одного раза в 6 недель внутренними документами не предусмотрено</w:t>
            </w:r>
          </w:p>
        </w:tc>
        <w:tc>
          <w:tcPr>
            <w:tcW w:w="1712" w:type="dxa"/>
            <w:gridSpan w:val="2"/>
            <w:vAlign w:val="bottom"/>
          </w:tcPr>
          <w:p w:rsidR="00C34961" w:rsidRPr="00065E3E" w:rsidRDefault="00C34961" w:rsidP="006A7A70">
            <w:pPr>
              <w:ind w:left="57"/>
              <w:rPr>
                <w:sz w:val="22"/>
                <w:szCs w:val="22"/>
              </w:rPr>
            </w:pPr>
          </w:p>
        </w:tc>
      </w:tr>
      <w:tr w:rsidR="006507A7" w:rsidRPr="00065E3E" w:rsidTr="00E637F9">
        <w:trPr>
          <w:gridAfter w:val="1"/>
          <w:wAfter w:w="18" w:type="dxa"/>
          <w:trHeight w:val="840"/>
        </w:trPr>
        <w:tc>
          <w:tcPr>
            <w:tcW w:w="539" w:type="dxa"/>
            <w:tcBorders>
              <w:top w:val="single" w:sz="6" w:space="0" w:color="auto"/>
              <w:left w:val="single" w:sz="6" w:space="0" w:color="auto"/>
              <w:bottom w:val="single" w:sz="6" w:space="0" w:color="auto"/>
              <w:right w:val="single" w:sz="6" w:space="0" w:color="auto"/>
            </w:tcBorders>
          </w:tcPr>
          <w:p w:rsidR="006507A7" w:rsidRPr="00065E3E" w:rsidRDefault="006507A7" w:rsidP="00F23F5E">
            <w:pPr>
              <w:rPr>
                <w:sz w:val="22"/>
                <w:szCs w:val="22"/>
              </w:rPr>
            </w:pPr>
            <w:r w:rsidRPr="00065E3E">
              <w:rPr>
                <w:sz w:val="22"/>
                <w:szCs w:val="22"/>
              </w:rPr>
              <w:lastRenderedPageBreak/>
              <w:t>21</w:t>
            </w:r>
          </w:p>
        </w:tc>
        <w:tc>
          <w:tcPr>
            <w:tcW w:w="6032" w:type="dxa"/>
            <w:tcBorders>
              <w:top w:val="single" w:sz="6" w:space="0" w:color="auto"/>
              <w:left w:val="single" w:sz="6" w:space="0" w:color="auto"/>
              <w:bottom w:val="single" w:sz="6" w:space="0" w:color="auto"/>
              <w:right w:val="single" w:sz="6" w:space="0" w:color="auto"/>
            </w:tcBorders>
          </w:tcPr>
          <w:p w:rsidR="006507A7" w:rsidRPr="00065E3E" w:rsidRDefault="006507A7" w:rsidP="00F23F5E">
            <w:pPr>
              <w:ind w:left="57"/>
              <w:rPr>
                <w:sz w:val="22"/>
                <w:szCs w:val="22"/>
              </w:rPr>
            </w:pPr>
            <w:r w:rsidRPr="00065E3E">
              <w:rPr>
                <w:sz w:val="22"/>
                <w:szCs w:val="22"/>
              </w:rPr>
              <w:t>Проведение заседаний совета директоров акционерного общества в течение года, за который составляется годовой отчет акционерного общества, с периодичностью не реже одного раза в шесть недель</w:t>
            </w:r>
          </w:p>
        </w:tc>
        <w:tc>
          <w:tcPr>
            <w:tcW w:w="2005" w:type="dxa"/>
            <w:gridSpan w:val="2"/>
            <w:tcBorders>
              <w:top w:val="single" w:sz="6" w:space="0" w:color="auto"/>
              <w:left w:val="single" w:sz="6" w:space="0" w:color="auto"/>
              <w:bottom w:val="single" w:sz="6" w:space="0" w:color="auto"/>
              <w:right w:val="single" w:sz="6" w:space="0" w:color="auto"/>
            </w:tcBorders>
            <w:vAlign w:val="bottom"/>
          </w:tcPr>
          <w:p w:rsidR="006507A7" w:rsidRPr="00065E3E" w:rsidRDefault="006507A7" w:rsidP="00F23F5E">
            <w:pPr>
              <w:ind w:left="57"/>
              <w:rPr>
                <w:sz w:val="22"/>
                <w:szCs w:val="22"/>
              </w:rPr>
            </w:pPr>
            <w:r w:rsidRPr="00065E3E">
              <w:rPr>
                <w:sz w:val="22"/>
                <w:szCs w:val="22"/>
              </w:rPr>
              <w:t>Заседания созываются по мере необходимости</w:t>
            </w:r>
          </w:p>
        </w:tc>
        <w:tc>
          <w:tcPr>
            <w:tcW w:w="1712" w:type="dxa"/>
            <w:gridSpan w:val="2"/>
            <w:tcBorders>
              <w:top w:val="single" w:sz="6" w:space="0" w:color="auto"/>
              <w:left w:val="single" w:sz="6" w:space="0" w:color="auto"/>
              <w:bottom w:val="single" w:sz="6" w:space="0" w:color="auto"/>
              <w:right w:val="single" w:sz="6" w:space="0" w:color="auto"/>
            </w:tcBorders>
            <w:vAlign w:val="bottom"/>
          </w:tcPr>
          <w:p w:rsidR="006507A7" w:rsidRPr="00065E3E" w:rsidRDefault="006507A7" w:rsidP="00F23F5E">
            <w:pPr>
              <w:ind w:left="57"/>
              <w:rPr>
                <w:sz w:val="22"/>
                <w:szCs w:val="22"/>
              </w:rPr>
            </w:pPr>
          </w:p>
        </w:tc>
      </w:tr>
      <w:tr w:rsidR="006507A7" w:rsidRPr="00065E3E" w:rsidTr="00E637F9">
        <w:trPr>
          <w:gridAfter w:val="1"/>
          <w:wAfter w:w="18" w:type="dxa"/>
          <w:trHeight w:val="840"/>
        </w:trPr>
        <w:tc>
          <w:tcPr>
            <w:tcW w:w="539" w:type="dxa"/>
            <w:tcBorders>
              <w:top w:val="single" w:sz="6" w:space="0" w:color="auto"/>
              <w:left w:val="single" w:sz="6" w:space="0" w:color="auto"/>
              <w:bottom w:val="single" w:sz="6" w:space="0" w:color="auto"/>
              <w:right w:val="single" w:sz="6" w:space="0" w:color="auto"/>
            </w:tcBorders>
          </w:tcPr>
          <w:p w:rsidR="006507A7" w:rsidRPr="00065E3E" w:rsidRDefault="006507A7" w:rsidP="00F23F5E">
            <w:pPr>
              <w:rPr>
                <w:sz w:val="22"/>
                <w:szCs w:val="22"/>
              </w:rPr>
            </w:pPr>
            <w:r w:rsidRPr="00065E3E">
              <w:rPr>
                <w:sz w:val="22"/>
                <w:szCs w:val="22"/>
              </w:rPr>
              <w:t>22</w:t>
            </w:r>
          </w:p>
        </w:tc>
        <w:tc>
          <w:tcPr>
            <w:tcW w:w="6032" w:type="dxa"/>
            <w:tcBorders>
              <w:top w:val="single" w:sz="6" w:space="0" w:color="auto"/>
              <w:left w:val="single" w:sz="6" w:space="0" w:color="auto"/>
              <w:bottom w:val="single" w:sz="6" w:space="0" w:color="auto"/>
              <w:right w:val="single" w:sz="6" w:space="0" w:color="auto"/>
            </w:tcBorders>
          </w:tcPr>
          <w:p w:rsidR="006507A7" w:rsidRPr="00065E3E" w:rsidRDefault="006507A7" w:rsidP="00F23F5E">
            <w:pPr>
              <w:ind w:left="57"/>
              <w:rPr>
                <w:sz w:val="22"/>
                <w:szCs w:val="22"/>
              </w:rPr>
            </w:pPr>
            <w:r w:rsidRPr="00065E3E">
              <w:rPr>
                <w:sz w:val="22"/>
                <w:szCs w:val="22"/>
              </w:rPr>
              <w:t>Наличие во внутренних документах акционерного общества порядка проведения заседаний совета директоров</w:t>
            </w:r>
          </w:p>
        </w:tc>
        <w:tc>
          <w:tcPr>
            <w:tcW w:w="2005" w:type="dxa"/>
            <w:gridSpan w:val="2"/>
            <w:tcBorders>
              <w:top w:val="single" w:sz="6" w:space="0" w:color="auto"/>
              <w:left w:val="single" w:sz="6" w:space="0" w:color="auto"/>
              <w:bottom w:val="single" w:sz="6" w:space="0" w:color="auto"/>
              <w:right w:val="single" w:sz="6" w:space="0" w:color="auto"/>
            </w:tcBorders>
            <w:vAlign w:val="bottom"/>
          </w:tcPr>
          <w:p w:rsidR="006507A7" w:rsidRPr="00065E3E" w:rsidRDefault="006507A7" w:rsidP="00F23F5E">
            <w:pPr>
              <w:ind w:left="57"/>
              <w:rPr>
                <w:sz w:val="22"/>
                <w:szCs w:val="22"/>
              </w:rPr>
            </w:pPr>
            <w:r w:rsidRPr="00065E3E">
              <w:rPr>
                <w:sz w:val="22"/>
                <w:szCs w:val="22"/>
              </w:rPr>
              <w:t>Порядок проведения Совета директоров Общества предусмотрен внутренними документами Общества</w:t>
            </w:r>
          </w:p>
        </w:tc>
        <w:tc>
          <w:tcPr>
            <w:tcW w:w="1712" w:type="dxa"/>
            <w:gridSpan w:val="2"/>
            <w:tcBorders>
              <w:top w:val="single" w:sz="6" w:space="0" w:color="auto"/>
              <w:left w:val="single" w:sz="6" w:space="0" w:color="auto"/>
              <w:bottom w:val="single" w:sz="6" w:space="0" w:color="auto"/>
              <w:right w:val="single" w:sz="6" w:space="0" w:color="auto"/>
            </w:tcBorders>
          </w:tcPr>
          <w:p w:rsidR="006507A7" w:rsidRPr="00065E3E" w:rsidRDefault="006507A7" w:rsidP="00313009">
            <w:pPr>
              <w:ind w:left="57"/>
              <w:rPr>
                <w:sz w:val="22"/>
                <w:szCs w:val="22"/>
              </w:rPr>
            </w:pPr>
            <w:r w:rsidRPr="00065E3E">
              <w:rPr>
                <w:sz w:val="22"/>
                <w:szCs w:val="22"/>
              </w:rPr>
              <w:t xml:space="preserve">ст. 15 п. 15.4.  </w:t>
            </w:r>
          </w:p>
          <w:p w:rsidR="006507A7" w:rsidRPr="00065E3E" w:rsidRDefault="006507A7" w:rsidP="00313009">
            <w:pPr>
              <w:ind w:left="57"/>
              <w:rPr>
                <w:sz w:val="22"/>
                <w:szCs w:val="22"/>
              </w:rPr>
            </w:pPr>
            <w:r w:rsidRPr="00065E3E">
              <w:rPr>
                <w:sz w:val="22"/>
                <w:szCs w:val="22"/>
              </w:rPr>
              <w:t>Устава Общества</w:t>
            </w:r>
            <w:r w:rsidRPr="00065E3E">
              <w:rPr>
                <w:sz w:val="22"/>
                <w:szCs w:val="22"/>
              </w:rPr>
              <w:br/>
              <w:t>ст. 4 Положения о Совете директоров</w:t>
            </w:r>
          </w:p>
        </w:tc>
      </w:tr>
      <w:tr w:rsidR="006507A7" w:rsidRPr="00065E3E" w:rsidTr="00E637F9">
        <w:trPr>
          <w:gridAfter w:val="1"/>
          <w:wAfter w:w="18" w:type="dxa"/>
          <w:trHeight w:val="840"/>
        </w:trPr>
        <w:tc>
          <w:tcPr>
            <w:tcW w:w="539" w:type="dxa"/>
            <w:tcBorders>
              <w:top w:val="single" w:sz="6" w:space="0" w:color="auto"/>
              <w:left w:val="single" w:sz="6" w:space="0" w:color="auto"/>
              <w:bottom w:val="single" w:sz="6" w:space="0" w:color="auto"/>
              <w:right w:val="single" w:sz="6" w:space="0" w:color="auto"/>
            </w:tcBorders>
          </w:tcPr>
          <w:p w:rsidR="006507A7" w:rsidRPr="00065E3E" w:rsidRDefault="006507A7" w:rsidP="00F23F5E">
            <w:pPr>
              <w:rPr>
                <w:sz w:val="22"/>
                <w:szCs w:val="22"/>
              </w:rPr>
            </w:pPr>
            <w:r w:rsidRPr="00065E3E">
              <w:rPr>
                <w:sz w:val="22"/>
                <w:szCs w:val="22"/>
              </w:rPr>
              <w:t>23</w:t>
            </w:r>
          </w:p>
        </w:tc>
        <w:tc>
          <w:tcPr>
            <w:tcW w:w="6032" w:type="dxa"/>
            <w:tcBorders>
              <w:top w:val="single" w:sz="6" w:space="0" w:color="auto"/>
              <w:left w:val="single" w:sz="6" w:space="0" w:color="auto"/>
              <w:bottom w:val="single" w:sz="6" w:space="0" w:color="auto"/>
              <w:right w:val="single" w:sz="6" w:space="0" w:color="auto"/>
            </w:tcBorders>
          </w:tcPr>
          <w:p w:rsidR="006507A7" w:rsidRPr="00065E3E" w:rsidRDefault="006507A7" w:rsidP="00F23F5E">
            <w:pPr>
              <w:ind w:left="57"/>
              <w:rPr>
                <w:sz w:val="22"/>
                <w:szCs w:val="22"/>
              </w:rPr>
            </w:pPr>
            <w:r w:rsidRPr="00065E3E">
              <w:rPr>
                <w:sz w:val="22"/>
                <w:szCs w:val="22"/>
              </w:rPr>
              <w:t>Наличие во внутренних документах акционерного общества положения о необходимости одобрения советом директоров сделок акционерного общества на сумму 10 и более процентов стоимости активов общества, за исключением сделок, совершаемых в процессе обычной хозяйственной деятельности</w:t>
            </w:r>
          </w:p>
        </w:tc>
        <w:tc>
          <w:tcPr>
            <w:tcW w:w="2005" w:type="dxa"/>
            <w:gridSpan w:val="2"/>
            <w:tcBorders>
              <w:top w:val="single" w:sz="6" w:space="0" w:color="auto"/>
              <w:left w:val="single" w:sz="6" w:space="0" w:color="auto"/>
              <w:bottom w:val="single" w:sz="6" w:space="0" w:color="auto"/>
              <w:right w:val="single" w:sz="6" w:space="0" w:color="auto"/>
            </w:tcBorders>
            <w:vAlign w:val="bottom"/>
          </w:tcPr>
          <w:p w:rsidR="006507A7" w:rsidRPr="00065E3E" w:rsidRDefault="006507A7" w:rsidP="00F23F5E">
            <w:pPr>
              <w:ind w:left="57"/>
              <w:rPr>
                <w:sz w:val="22"/>
                <w:szCs w:val="22"/>
              </w:rPr>
            </w:pPr>
            <w:r w:rsidRPr="00065E3E">
              <w:rPr>
                <w:sz w:val="22"/>
                <w:szCs w:val="22"/>
              </w:rPr>
              <w:t xml:space="preserve">Уставом Общества предусмотрено Положение об одобрении Советом директоров Общества сделок на сумму 25 и более процентов балансовой стоимости активов </w:t>
            </w:r>
          </w:p>
        </w:tc>
        <w:tc>
          <w:tcPr>
            <w:tcW w:w="1712" w:type="dxa"/>
            <w:gridSpan w:val="2"/>
            <w:tcBorders>
              <w:top w:val="single" w:sz="6" w:space="0" w:color="auto"/>
              <w:left w:val="single" w:sz="6" w:space="0" w:color="auto"/>
              <w:bottom w:val="single" w:sz="6" w:space="0" w:color="auto"/>
              <w:right w:val="single" w:sz="6" w:space="0" w:color="auto"/>
            </w:tcBorders>
          </w:tcPr>
          <w:p w:rsidR="006507A7" w:rsidRPr="00065E3E" w:rsidRDefault="006507A7" w:rsidP="00313009">
            <w:pPr>
              <w:ind w:left="57"/>
              <w:rPr>
                <w:sz w:val="22"/>
                <w:szCs w:val="22"/>
              </w:rPr>
            </w:pPr>
            <w:r w:rsidRPr="00065E3E">
              <w:rPr>
                <w:sz w:val="22"/>
                <w:szCs w:val="22"/>
              </w:rPr>
              <w:t xml:space="preserve">  ст. 21 Устава Общества</w:t>
            </w:r>
          </w:p>
        </w:tc>
      </w:tr>
      <w:tr w:rsidR="00D96F5D" w:rsidRPr="00065E3E" w:rsidTr="00E637F9">
        <w:trPr>
          <w:gridAfter w:val="1"/>
          <w:wAfter w:w="18" w:type="dxa"/>
          <w:trHeight w:val="840"/>
        </w:trPr>
        <w:tc>
          <w:tcPr>
            <w:tcW w:w="539" w:type="dxa"/>
            <w:tcBorders>
              <w:top w:val="single" w:sz="6" w:space="0" w:color="auto"/>
              <w:left w:val="single" w:sz="6" w:space="0" w:color="auto"/>
              <w:bottom w:val="single" w:sz="6" w:space="0" w:color="auto"/>
              <w:right w:val="single" w:sz="6" w:space="0" w:color="auto"/>
            </w:tcBorders>
          </w:tcPr>
          <w:p w:rsidR="006507A7" w:rsidRPr="00065E3E" w:rsidRDefault="006507A7" w:rsidP="00F23F5E">
            <w:pPr>
              <w:rPr>
                <w:sz w:val="22"/>
                <w:szCs w:val="22"/>
              </w:rPr>
            </w:pPr>
            <w:r w:rsidRPr="00065E3E">
              <w:rPr>
                <w:sz w:val="22"/>
                <w:szCs w:val="22"/>
              </w:rPr>
              <w:t>24</w:t>
            </w:r>
          </w:p>
        </w:tc>
        <w:tc>
          <w:tcPr>
            <w:tcW w:w="6032" w:type="dxa"/>
            <w:tcBorders>
              <w:top w:val="single" w:sz="6" w:space="0" w:color="auto"/>
              <w:left w:val="single" w:sz="6" w:space="0" w:color="auto"/>
              <w:bottom w:val="single" w:sz="6" w:space="0" w:color="auto"/>
              <w:right w:val="single" w:sz="6" w:space="0" w:color="auto"/>
            </w:tcBorders>
          </w:tcPr>
          <w:p w:rsidR="006507A7" w:rsidRPr="00065E3E" w:rsidRDefault="006507A7" w:rsidP="00F23F5E">
            <w:pPr>
              <w:ind w:left="57"/>
              <w:rPr>
                <w:sz w:val="22"/>
                <w:szCs w:val="22"/>
              </w:rPr>
            </w:pPr>
            <w:r w:rsidRPr="00065E3E">
              <w:rPr>
                <w:sz w:val="22"/>
                <w:szCs w:val="22"/>
              </w:rPr>
              <w:t>Наличие во внутренних документах акционерного общества права членов совета директоров на получение от исполнительных органов и руководителей основных структурных подразделений акционерного общества информации, необходимой для осуществления своих функций, а также ответственности за не предоставление такой информации</w:t>
            </w:r>
          </w:p>
        </w:tc>
        <w:tc>
          <w:tcPr>
            <w:tcW w:w="2005" w:type="dxa"/>
            <w:gridSpan w:val="2"/>
            <w:tcBorders>
              <w:top w:val="single" w:sz="6" w:space="0" w:color="auto"/>
              <w:left w:val="single" w:sz="6" w:space="0" w:color="auto"/>
              <w:bottom w:val="single" w:sz="6" w:space="0" w:color="auto"/>
              <w:right w:val="single" w:sz="6" w:space="0" w:color="auto"/>
            </w:tcBorders>
            <w:vAlign w:val="bottom"/>
          </w:tcPr>
          <w:p w:rsidR="006507A7" w:rsidRPr="00065E3E" w:rsidRDefault="006507A7" w:rsidP="00F23F5E">
            <w:pPr>
              <w:ind w:left="57"/>
              <w:rPr>
                <w:sz w:val="22"/>
                <w:szCs w:val="22"/>
              </w:rPr>
            </w:pPr>
          </w:p>
        </w:tc>
        <w:tc>
          <w:tcPr>
            <w:tcW w:w="1712" w:type="dxa"/>
            <w:gridSpan w:val="2"/>
            <w:tcBorders>
              <w:top w:val="single" w:sz="6" w:space="0" w:color="auto"/>
              <w:left w:val="single" w:sz="6" w:space="0" w:color="auto"/>
              <w:bottom w:val="single" w:sz="6" w:space="0" w:color="auto"/>
              <w:right w:val="single" w:sz="6" w:space="0" w:color="auto"/>
            </w:tcBorders>
          </w:tcPr>
          <w:p w:rsidR="006507A7" w:rsidRPr="00065E3E" w:rsidRDefault="006507A7" w:rsidP="00313009">
            <w:pPr>
              <w:ind w:left="57"/>
              <w:rPr>
                <w:sz w:val="22"/>
                <w:szCs w:val="22"/>
              </w:rPr>
            </w:pPr>
            <w:r w:rsidRPr="00065E3E">
              <w:rPr>
                <w:sz w:val="22"/>
                <w:szCs w:val="22"/>
              </w:rPr>
              <w:t>ст. 9 п. 9.1. Положения о Совете директоров</w:t>
            </w:r>
          </w:p>
        </w:tc>
      </w:tr>
      <w:tr w:rsidR="006507A7" w:rsidRPr="00065E3E" w:rsidTr="00E637F9">
        <w:trPr>
          <w:gridAfter w:val="1"/>
          <w:wAfter w:w="18" w:type="dxa"/>
          <w:trHeight w:val="840"/>
        </w:trPr>
        <w:tc>
          <w:tcPr>
            <w:tcW w:w="539" w:type="dxa"/>
            <w:tcBorders>
              <w:top w:val="single" w:sz="6" w:space="0" w:color="auto"/>
              <w:left w:val="single" w:sz="6" w:space="0" w:color="auto"/>
              <w:bottom w:val="single" w:sz="6" w:space="0" w:color="auto"/>
              <w:right w:val="single" w:sz="6" w:space="0" w:color="auto"/>
            </w:tcBorders>
          </w:tcPr>
          <w:p w:rsidR="006507A7" w:rsidRPr="00065E3E" w:rsidRDefault="006507A7" w:rsidP="00F23F5E">
            <w:pPr>
              <w:rPr>
                <w:sz w:val="22"/>
                <w:szCs w:val="22"/>
              </w:rPr>
            </w:pPr>
            <w:r w:rsidRPr="00065E3E">
              <w:rPr>
                <w:sz w:val="22"/>
                <w:szCs w:val="22"/>
              </w:rPr>
              <w:t>25</w:t>
            </w:r>
          </w:p>
        </w:tc>
        <w:tc>
          <w:tcPr>
            <w:tcW w:w="6032" w:type="dxa"/>
            <w:tcBorders>
              <w:top w:val="single" w:sz="6" w:space="0" w:color="auto"/>
              <w:left w:val="single" w:sz="6" w:space="0" w:color="auto"/>
              <w:bottom w:val="single" w:sz="6" w:space="0" w:color="auto"/>
              <w:right w:val="single" w:sz="6" w:space="0" w:color="auto"/>
            </w:tcBorders>
          </w:tcPr>
          <w:p w:rsidR="006507A7" w:rsidRPr="00065E3E" w:rsidRDefault="006507A7" w:rsidP="00F23F5E">
            <w:pPr>
              <w:ind w:left="57"/>
              <w:rPr>
                <w:sz w:val="22"/>
                <w:szCs w:val="22"/>
              </w:rPr>
            </w:pPr>
            <w:r w:rsidRPr="00065E3E">
              <w:rPr>
                <w:sz w:val="22"/>
                <w:szCs w:val="22"/>
              </w:rPr>
              <w:t>Наличие комитета совета директоров по стратегическому планированию или возложение функций указанного комитета на другой комитет (кроме комитета по аудиту и комитета по кадрам и вознаграждениям)</w:t>
            </w:r>
          </w:p>
        </w:tc>
        <w:tc>
          <w:tcPr>
            <w:tcW w:w="2005" w:type="dxa"/>
            <w:gridSpan w:val="2"/>
            <w:tcBorders>
              <w:top w:val="single" w:sz="6" w:space="0" w:color="auto"/>
              <w:left w:val="single" w:sz="6" w:space="0" w:color="auto"/>
              <w:bottom w:val="single" w:sz="6" w:space="0" w:color="auto"/>
              <w:right w:val="single" w:sz="6" w:space="0" w:color="auto"/>
            </w:tcBorders>
            <w:vAlign w:val="bottom"/>
          </w:tcPr>
          <w:p w:rsidR="006507A7" w:rsidRPr="00065E3E" w:rsidRDefault="006507A7" w:rsidP="00F23F5E">
            <w:pPr>
              <w:ind w:left="57"/>
              <w:rPr>
                <w:sz w:val="22"/>
                <w:szCs w:val="22"/>
              </w:rPr>
            </w:pPr>
            <w:r w:rsidRPr="00065E3E">
              <w:rPr>
                <w:sz w:val="22"/>
                <w:szCs w:val="22"/>
              </w:rPr>
              <w:t xml:space="preserve">Комитет по стратегическому планированию </w:t>
            </w:r>
            <w:r w:rsidRPr="00065E3E">
              <w:rPr>
                <w:sz w:val="22"/>
                <w:szCs w:val="22"/>
              </w:rPr>
              <w:br/>
              <w:t>не создавался</w:t>
            </w:r>
          </w:p>
        </w:tc>
        <w:tc>
          <w:tcPr>
            <w:tcW w:w="1712" w:type="dxa"/>
            <w:gridSpan w:val="2"/>
            <w:tcBorders>
              <w:top w:val="single" w:sz="6" w:space="0" w:color="auto"/>
              <w:left w:val="single" w:sz="6" w:space="0" w:color="auto"/>
              <w:bottom w:val="single" w:sz="6" w:space="0" w:color="auto"/>
              <w:right w:val="single" w:sz="6" w:space="0" w:color="auto"/>
            </w:tcBorders>
            <w:vAlign w:val="bottom"/>
          </w:tcPr>
          <w:p w:rsidR="006507A7" w:rsidRPr="00065E3E" w:rsidRDefault="006507A7" w:rsidP="00F23F5E">
            <w:pPr>
              <w:ind w:left="57"/>
              <w:rPr>
                <w:sz w:val="22"/>
                <w:szCs w:val="22"/>
              </w:rPr>
            </w:pPr>
          </w:p>
        </w:tc>
      </w:tr>
      <w:tr w:rsidR="00D96F5D" w:rsidRPr="00065E3E" w:rsidTr="00E637F9">
        <w:trPr>
          <w:gridAfter w:val="1"/>
          <w:wAfter w:w="18" w:type="dxa"/>
          <w:trHeight w:val="840"/>
        </w:trPr>
        <w:tc>
          <w:tcPr>
            <w:tcW w:w="539" w:type="dxa"/>
            <w:tcBorders>
              <w:top w:val="single" w:sz="6" w:space="0" w:color="auto"/>
              <w:left w:val="single" w:sz="6" w:space="0" w:color="auto"/>
              <w:bottom w:val="single" w:sz="6" w:space="0" w:color="auto"/>
              <w:right w:val="single" w:sz="6" w:space="0" w:color="auto"/>
            </w:tcBorders>
          </w:tcPr>
          <w:p w:rsidR="006507A7" w:rsidRPr="00065E3E" w:rsidRDefault="006507A7" w:rsidP="00F23F5E">
            <w:pPr>
              <w:rPr>
                <w:sz w:val="22"/>
                <w:szCs w:val="22"/>
              </w:rPr>
            </w:pPr>
            <w:r w:rsidRPr="00065E3E">
              <w:rPr>
                <w:sz w:val="22"/>
                <w:szCs w:val="22"/>
              </w:rPr>
              <w:t>26</w:t>
            </w:r>
          </w:p>
        </w:tc>
        <w:tc>
          <w:tcPr>
            <w:tcW w:w="6032" w:type="dxa"/>
            <w:tcBorders>
              <w:top w:val="single" w:sz="6" w:space="0" w:color="auto"/>
              <w:left w:val="single" w:sz="6" w:space="0" w:color="auto"/>
              <w:bottom w:val="single" w:sz="6" w:space="0" w:color="auto"/>
              <w:right w:val="single" w:sz="6" w:space="0" w:color="auto"/>
            </w:tcBorders>
          </w:tcPr>
          <w:p w:rsidR="006507A7" w:rsidRPr="00065E3E" w:rsidRDefault="006507A7" w:rsidP="00F23F5E">
            <w:pPr>
              <w:ind w:left="57"/>
              <w:rPr>
                <w:sz w:val="22"/>
                <w:szCs w:val="22"/>
              </w:rPr>
            </w:pPr>
            <w:r w:rsidRPr="00065E3E">
              <w:rPr>
                <w:sz w:val="22"/>
                <w:szCs w:val="22"/>
              </w:rPr>
              <w:t>Наличие комитета совета директоров (комитета по аудиту), который рекомендует совету директоров аудитора акционерного общества и взаимодействует с ним и ревизионной комиссией акционерного общества</w:t>
            </w:r>
          </w:p>
        </w:tc>
        <w:tc>
          <w:tcPr>
            <w:tcW w:w="2005" w:type="dxa"/>
            <w:gridSpan w:val="2"/>
            <w:tcBorders>
              <w:top w:val="single" w:sz="6" w:space="0" w:color="auto"/>
              <w:left w:val="single" w:sz="6" w:space="0" w:color="auto"/>
              <w:bottom w:val="single" w:sz="6" w:space="0" w:color="auto"/>
              <w:right w:val="single" w:sz="6" w:space="0" w:color="auto"/>
            </w:tcBorders>
          </w:tcPr>
          <w:p w:rsidR="006507A7" w:rsidRPr="00065E3E" w:rsidRDefault="006507A7" w:rsidP="008D48A9">
            <w:pPr>
              <w:ind w:left="57"/>
              <w:rPr>
                <w:sz w:val="22"/>
                <w:szCs w:val="22"/>
              </w:rPr>
            </w:pPr>
            <w:r w:rsidRPr="00065E3E">
              <w:rPr>
                <w:sz w:val="22"/>
                <w:szCs w:val="22"/>
              </w:rPr>
              <w:t>Предусмотрено</w:t>
            </w:r>
            <w:r w:rsidRPr="00065E3E">
              <w:rPr>
                <w:sz w:val="22"/>
                <w:szCs w:val="22"/>
              </w:rPr>
              <w:br/>
            </w:r>
          </w:p>
        </w:tc>
        <w:tc>
          <w:tcPr>
            <w:tcW w:w="1712" w:type="dxa"/>
            <w:gridSpan w:val="2"/>
            <w:tcBorders>
              <w:top w:val="single" w:sz="6" w:space="0" w:color="auto"/>
              <w:left w:val="single" w:sz="6" w:space="0" w:color="auto"/>
              <w:bottom w:val="single" w:sz="6" w:space="0" w:color="auto"/>
              <w:right w:val="single" w:sz="6" w:space="0" w:color="auto"/>
            </w:tcBorders>
            <w:vAlign w:val="bottom"/>
          </w:tcPr>
          <w:p w:rsidR="006507A7" w:rsidRPr="00065E3E" w:rsidRDefault="006507A7" w:rsidP="00F23F5E">
            <w:pPr>
              <w:ind w:left="57"/>
              <w:rPr>
                <w:sz w:val="22"/>
                <w:szCs w:val="22"/>
              </w:rPr>
            </w:pPr>
            <w:r w:rsidRPr="00065E3E">
              <w:rPr>
                <w:sz w:val="22"/>
                <w:szCs w:val="22"/>
              </w:rPr>
              <w:t xml:space="preserve">ст. 2 п. 2.1 и </w:t>
            </w:r>
            <w:r w:rsidRPr="00065E3E">
              <w:rPr>
                <w:sz w:val="22"/>
                <w:szCs w:val="22"/>
              </w:rPr>
              <w:br/>
              <w:t>пп. 2.2.1 Положения о комитете по  аудиту Совета директоров</w:t>
            </w:r>
          </w:p>
        </w:tc>
      </w:tr>
      <w:tr w:rsidR="00D96F5D" w:rsidRPr="00065E3E" w:rsidTr="00E637F9">
        <w:trPr>
          <w:gridAfter w:val="1"/>
          <w:wAfter w:w="18" w:type="dxa"/>
          <w:trHeight w:val="840"/>
        </w:trPr>
        <w:tc>
          <w:tcPr>
            <w:tcW w:w="539" w:type="dxa"/>
            <w:tcBorders>
              <w:top w:val="single" w:sz="6" w:space="0" w:color="auto"/>
              <w:left w:val="single" w:sz="6" w:space="0" w:color="auto"/>
              <w:bottom w:val="single" w:sz="6" w:space="0" w:color="auto"/>
              <w:right w:val="single" w:sz="6" w:space="0" w:color="auto"/>
            </w:tcBorders>
          </w:tcPr>
          <w:p w:rsidR="006507A7" w:rsidRPr="00065E3E" w:rsidRDefault="006507A7" w:rsidP="00F23F5E">
            <w:pPr>
              <w:rPr>
                <w:sz w:val="22"/>
                <w:szCs w:val="22"/>
              </w:rPr>
            </w:pPr>
            <w:r w:rsidRPr="00065E3E">
              <w:rPr>
                <w:sz w:val="22"/>
                <w:szCs w:val="22"/>
              </w:rPr>
              <w:t>27</w:t>
            </w:r>
          </w:p>
        </w:tc>
        <w:tc>
          <w:tcPr>
            <w:tcW w:w="6032" w:type="dxa"/>
            <w:tcBorders>
              <w:top w:val="single" w:sz="6" w:space="0" w:color="auto"/>
              <w:left w:val="single" w:sz="6" w:space="0" w:color="auto"/>
              <w:bottom w:val="single" w:sz="6" w:space="0" w:color="auto"/>
              <w:right w:val="single" w:sz="6" w:space="0" w:color="auto"/>
            </w:tcBorders>
          </w:tcPr>
          <w:p w:rsidR="006507A7" w:rsidRPr="00065E3E" w:rsidRDefault="006507A7" w:rsidP="00F23F5E">
            <w:pPr>
              <w:ind w:left="57"/>
              <w:rPr>
                <w:sz w:val="22"/>
                <w:szCs w:val="22"/>
              </w:rPr>
            </w:pPr>
            <w:r w:rsidRPr="00065E3E">
              <w:rPr>
                <w:sz w:val="22"/>
                <w:szCs w:val="22"/>
              </w:rPr>
              <w:t>Наличие в составе комитета по аудиту только независимых и неисполнительных директоров</w:t>
            </w:r>
          </w:p>
        </w:tc>
        <w:tc>
          <w:tcPr>
            <w:tcW w:w="2005" w:type="dxa"/>
            <w:gridSpan w:val="2"/>
            <w:tcBorders>
              <w:top w:val="single" w:sz="6" w:space="0" w:color="auto"/>
              <w:left w:val="single" w:sz="6" w:space="0" w:color="auto"/>
              <w:bottom w:val="single" w:sz="6" w:space="0" w:color="auto"/>
              <w:right w:val="single" w:sz="6" w:space="0" w:color="auto"/>
            </w:tcBorders>
          </w:tcPr>
          <w:p w:rsidR="006507A7" w:rsidRPr="00065E3E" w:rsidRDefault="006507A7" w:rsidP="008D48A9">
            <w:pPr>
              <w:ind w:left="57"/>
              <w:rPr>
                <w:sz w:val="22"/>
                <w:szCs w:val="22"/>
              </w:rPr>
            </w:pPr>
            <w:r w:rsidRPr="00065E3E">
              <w:rPr>
                <w:sz w:val="22"/>
                <w:szCs w:val="22"/>
              </w:rPr>
              <w:t xml:space="preserve">Предусмотрено </w:t>
            </w:r>
          </w:p>
        </w:tc>
        <w:tc>
          <w:tcPr>
            <w:tcW w:w="1712" w:type="dxa"/>
            <w:gridSpan w:val="2"/>
            <w:tcBorders>
              <w:top w:val="single" w:sz="6" w:space="0" w:color="auto"/>
              <w:left w:val="single" w:sz="6" w:space="0" w:color="auto"/>
              <w:bottom w:val="single" w:sz="6" w:space="0" w:color="auto"/>
              <w:right w:val="single" w:sz="6" w:space="0" w:color="auto"/>
            </w:tcBorders>
            <w:vAlign w:val="bottom"/>
          </w:tcPr>
          <w:p w:rsidR="006507A7" w:rsidRPr="00065E3E" w:rsidRDefault="006507A7" w:rsidP="00F23F5E">
            <w:pPr>
              <w:ind w:left="57"/>
              <w:rPr>
                <w:sz w:val="22"/>
                <w:szCs w:val="22"/>
              </w:rPr>
            </w:pPr>
            <w:r w:rsidRPr="00065E3E">
              <w:rPr>
                <w:sz w:val="22"/>
                <w:szCs w:val="22"/>
              </w:rPr>
              <w:t>ст. 3 п. 3.1 Положения о Комитете по  аудиту Совета директоров</w:t>
            </w:r>
          </w:p>
        </w:tc>
      </w:tr>
      <w:tr w:rsidR="00D96F5D" w:rsidRPr="00065E3E" w:rsidTr="00E637F9">
        <w:trPr>
          <w:gridAfter w:val="1"/>
          <w:wAfter w:w="18" w:type="dxa"/>
          <w:trHeight w:val="840"/>
        </w:trPr>
        <w:tc>
          <w:tcPr>
            <w:tcW w:w="539" w:type="dxa"/>
            <w:tcBorders>
              <w:top w:val="single" w:sz="6" w:space="0" w:color="auto"/>
              <w:left w:val="single" w:sz="6" w:space="0" w:color="auto"/>
              <w:bottom w:val="single" w:sz="6" w:space="0" w:color="auto"/>
              <w:right w:val="single" w:sz="6" w:space="0" w:color="auto"/>
            </w:tcBorders>
          </w:tcPr>
          <w:p w:rsidR="006507A7" w:rsidRPr="00065E3E" w:rsidRDefault="006507A7" w:rsidP="00F23F5E">
            <w:pPr>
              <w:rPr>
                <w:sz w:val="22"/>
                <w:szCs w:val="22"/>
              </w:rPr>
            </w:pPr>
            <w:r w:rsidRPr="00065E3E">
              <w:rPr>
                <w:sz w:val="22"/>
                <w:szCs w:val="22"/>
              </w:rPr>
              <w:t>28</w:t>
            </w:r>
          </w:p>
        </w:tc>
        <w:tc>
          <w:tcPr>
            <w:tcW w:w="6032" w:type="dxa"/>
            <w:tcBorders>
              <w:top w:val="single" w:sz="6" w:space="0" w:color="auto"/>
              <w:left w:val="single" w:sz="6" w:space="0" w:color="auto"/>
              <w:bottom w:val="single" w:sz="6" w:space="0" w:color="auto"/>
              <w:right w:val="single" w:sz="6" w:space="0" w:color="auto"/>
            </w:tcBorders>
          </w:tcPr>
          <w:p w:rsidR="006507A7" w:rsidRPr="00065E3E" w:rsidRDefault="006507A7" w:rsidP="00F23F5E">
            <w:pPr>
              <w:ind w:left="57"/>
              <w:rPr>
                <w:sz w:val="22"/>
                <w:szCs w:val="22"/>
              </w:rPr>
            </w:pPr>
            <w:r w:rsidRPr="00065E3E">
              <w:rPr>
                <w:sz w:val="22"/>
                <w:szCs w:val="22"/>
              </w:rPr>
              <w:t xml:space="preserve">Осуществление руководства комитетом по аудиту независимым директором </w:t>
            </w:r>
          </w:p>
        </w:tc>
        <w:tc>
          <w:tcPr>
            <w:tcW w:w="2005" w:type="dxa"/>
            <w:gridSpan w:val="2"/>
            <w:tcBorders>
              <w:top w:val="single" w:sz="6" w:space="0" w:color="auto"/>
              <w:left w:val="single" w:sz="6" w:space="0" w:color="auto"/>
              <w:bottom w:val="single" w:sz="6" w:space="0" w:color="auto"/>
              <w:right w:val="single" w:sz="6" w:space="0" w:color="auto"/>
            </w:tcBorders>
          </w:tcPr>
          <w:p w:rsidR="006507A7" w:rsidRPr="00065E3E" w:rsidRDefault="006507A7" w:rsidP="008D48A9">
            <w:pPr>
              <w:ind w:left="57"/>
              <w:rPr>
                <w:sz w:val="22"/>
                <w:szCs w:val="22"/>
              </w:rPr>
            </w:pPr>
            <w:r w:rsidRPr="00065E3E">
              <w:rPr>
                <w:sz w:val="22"/>
                <w:szCs w:val="22"/>
              </w:rPr>
              <w:t xml:space="preserve">Предусмотрено </w:t>
            </w:r>
            <w:r w:rsidRPr="00065E3E">
              <w:rPr>
                <w:sz w:val="22"/>
                <w:szCs w:val="22"/>
              </w:rPr>
              <w:br/>
            </w:r>
          </w:p>
        </w:tc>
        <w:tc>
          <w:tcPr>
            <w:tcW w:w="1712" w:type="dxa"/>
            <w:gridSpan w:val="2"/>
            <w:tcBorders>
              <w:top w:val="single" w:sz="6" w:space="0" w:color="auto"/>
              <w:left w:val="single" w:sz="6" w:space="0" w:color="auto"/>
              <w:bottom w:val="single" w:sz="6" w:space="0" w:color="auto"/>
              <w:right w:val="single" w:sz="6" w:space="0" w:color="auto"/>
            </w:tcBorders>
            <w:vAlign w:val="bottom"/>
          </w:tcPr>
          <w:p w:rsidR="006507A7" w:rsidRPr="00065E3E" w:rsidRDefault="006507A7" w:rsidP="00F23F5E">
            <w:pPr>
              <w:ind w:left="57"/>
              <w:rPr>
                <w:sz w:val="22"/>
                <w:szCs w:val="22"/>
              </w:rPr>
            </w:pPr>
            <w:r w:rsidRPr="00065E3E">
              <w:rPr>
                <w:sz w:val="22"/>
                <w:szCs w:val="22"/>
              </w:rPr>
              <w:t>ст.3 п. 3.2 Положения о комитете по  аудиту Совета директоров</w:t>
            </w:r>
          </w:p>
        </w:tc>
      </w:tr>
      <w:tr w:rsidR="00D96F5D" w:rsidRPr="00065E3E" w:rsidTr="00E637F9">
        <w:trPr>
          <w:gridAfter w:val="1"/>
          <w:wAfter w:w="18" w:type="dxa"/>
          <w:trHeight w:val="840"/>
        </w:trPr>
        <w:tc>
          <w:tcPr>
            <w:tcW w:w="539" w:type="dxa"/>
            <w:tcBorders>
              <w:top w:val="single" w:sz="6" w:space="0" w:color="auto"/>
              <w:left w:val="single" w:sz="6" w:space="0" w:color="auto"/>
              <w:bottom w:val="single" w:sz="6" w:space="0" w:color="auto"/>
              <w:right w:val="single" w:sz="6" w:space="0" w:color="auto"/>
            </w:tcBorders>
          </w:tcPr>
          <w:p w:rsidR="006507A7" w:rsidRPr="00065E3E" w:rsidRDefault="006507A7" w:rsidP="00F23F5E">
            <w:pPr>
              <w:rPr>
                <w:sz w:val="22"/>
                <w:szCs w:val="22"/>
              </w:rPr>
            </w:pPr>
            <w:r w:rsidRPr="00065E3E">
              <w:rPr>
                <w:sz w:val="22"/>
                <w:szCs w:val="22"/>
              </w:rPr>
              <w:t>29</w:t>
            </w:r>
          </w:p>
        </w:tc>
        <w:tc>
          <w:tcPr>
            <w:tcW w:w="6032" w:type="dxa"/>
            <w:tcBorders>
              <w:top w:val="single" w:sz="6" w:space="0" w:color="auto"/>
              <w:left w:val="single" w:sz="6" w:space="0" w:color="auto"/>
              <w:bottom w:val="single" w:sz="6" w:space="0" w:color="auto"/>
              <w:right w:val="single" w:sz="6" w:space="0" w:color="auto"/>
            </w:tcBorders>
          </w:tcPr>
          <w:p w:rsidR="006507A7" w:rsidRPr="00065E3E" w:rsidRDefault="006507A7" w:rsidP="00F23F5E">
            <w:pPr>
              <w:ind w:left="57"/>
              <w:rPr>
                <w:sz w:val="22"/>
                <w:szCs w:val="22"/>
              </w:rPr>
            </w:pPr>
            <w:r w:rsidRPr="00065E3E">
              <w:rPr>
                <w:sz w:val="22"/>
                <w:szCs w:val="22"/>
              </w:rPr>
              <w:t>Наличие во внутренних документах акционерного общества права доступа всех членов комитета по аудиту к любым документам и информации акционерного общества при условии неразглашения ими конфиденциальной информации</w:t>
            </w:r>
          </w:p>
        </w:tc>
        <w:tc>
          <w:tcPr>
            <w:tcW w:w="2005" w:type="dxa"/>
            <w:gridSpan w:val="2"/>
            <w:tcBorders>
              <w:top w:val="single" w:sz="6" w:space="0" w:color="auto"/>
              <w:left w:val="single" w:sz="6" w:space="0" w:color="auto"/>
              <w:bottom w:val="single" w:sz="6" w:space="0" w:color="auto"/>
              <w:right w:val="single" w:sz="6" w:space="0" w:color="auto"/>
            </w:tcBorders>
          </w:tcPr>
          <w:p w:rsidR="006507A7" w:rsidRPr="00065E3E" w:rsidRDefault="006507A7" w:rsidP="008D48A9">
            <w:pPr>
              <w:ind w:left="57"/>
              <w:rPr>
                <w:sz w:val="22"/>
                <w:szCs w:val="22"/>
              </w:rPr>
            </w:pPr>
            <w:r w:rsidRPr="00065E3E">
              <w:rPr>
                <w:sz w:val="22"/>
                <w:szCs w:val="22"/>
              </w:rPr>
              <w:t xml:space="preserve">Предусмотрено </w:t>
            </w:r>
          </w:p>
        </w:tc>
        <w:tc>
          <w:tcPr>
            <w:tcW w:w="1712" w:type="dxa"/>
            <w:gridSpan w:val="2"/>
            <w:tcBorders>
              <w:top w:val="single" w:sz="6" w:space="0" w:color="auto"/>
              <w:left w:val="single" w:sz="6" w:space="0" w:color="auto"/>
              <w:bottom w:val="single" w:sz="6" w:space="0" w:color="auto"/>
              <w:right w:val="single" w:sz="6" w:space="0" w:color="auto"/>
            </w:tcBorders>
            <w:vAlign w:val="bottom"/>
          </w:tcPr>
          <w:p w:rsidR="006507A7" w:rsidRPr="00065E3E" w:rsidRDefault="006507A7" w:rsidP="00F23F5E">
            <w:pPr>
              <w:ind w:left="57"/>
              <w:rPr>
                <w:sz w:val="22"/>
                <w:szCs w:val="22"/>
              </w:rPr>
            </w:pPr>
            <w:r w:rsidRPr="00065E3E">
              <w:rPr>
                <w:sz w:val="22"/>
                <w:szCs w:val="22"/>
              </w:rPr>
              <w:t>ст. 3 п. 3.7 Положения о Комитете по аудиту Совета директоров</w:t>
            </w:r>
          </w:p>
        </w:tc>
      </w:tr>
      <w:tr w:rsidR="00D96F5D" w:rsidRPr="00065E3E" w:rsidTr="00E637F9">
        <w:trPr>
          <w:gridAfter w:val="1"/>
          <w:wAfter w:w="18" w:type="dxa"/>
          <w:trHeight w:val="840"/>
        </w:trPr>
        <w:tc>
          <w:tcPr>
            <w:tcW w:w="539" w:type="dxa"/>
            <w:tcBorders>
              <w:top w:val="single" w:sz="6" w:space="0" w:color="auto"/>
              <w:left w:val="single" w:sz="6" w:space="0" w:color="auto"/>
              <w:bottom w:val="single" w:sz="6" w:space="0" w:color="auto"/>
              <w:right w:val="single" w:sz="6" w:space="0" w:color="auto"/>
            </w:tcBorders>
          </w:tcPr>
          <w:p w:rsidR="00D3722E" w:rsidRPr="00065E3E" w:rsidRDefault="00D3722E" w:rsidP="00F23F5E">
            <w:pPr>
              <w:rPr>
                <w:sz w:val="22"/>
                <w:szCs w:val="22"/>
              </w:rPr>
            </w:pPr>
            <w:r w:rsidRPr="00065E3E">
              <w:rPr>
                <w:sz w:val="22"/>
                <w:szCs w:val="22"/>
              </w:rPr>
              <w:lastRenderedPageBreak/>
              <w:t>30</w:t>
            </w:r>
          </w:p>
        </w:tc>
        <w:tc>
          <w:tcPr>
            <w:tcW w:w="6032" w:type="dxa"/>
            <w:tcBorders>
              <w:top w:val="single" w:sz="6" w:space="0" w:color="auto"/>
              <w:left w:val="single" w:sz="6" w:space="0" w:color="auto"/>
              <w:bottom w:val="single" w:sz="6" w:space="0" w:color="auto"/>
              <w:right w:val="single" w:sz="6" w:space="0" w:color="auto"/>
            </w:tcBorders>
          </w:tcPr>
          <w:p w:rsidR="00D3722E" w:rsidRPr="00065E3E" w:rsidRDefault="00D3722E" w:rsidP="00F23F5E">
            <w:pPr>
              <w:ind w:left="57"/>
              <w:rPr>
                <w:sz w:val="22"/>
                <w:szCs w:val="22"/>
              </w:rPr>
            </w:pPr>
            <w:r w:rsidRPr="00065E3E">
              <w:rPr>
                <w:sz w:val="22"/>
                <w:szCs w:val="22"/>
              </w:rPr>
              <w:t>Создание комитета совета директоров (комитета по кадрам и вознаграждениям), функцией которого является определение критериев подбора кандидатов в члены совета директоров и выработка политики акционерного общества в области вознаграждения</w:t>
            </w:r>
          </w:p>
        </w:tc>
        <w:tc>
          <w:tcPr>
            <w:tcW w:w="2005" w:type="dxa"/>
            <w:gridSpan w:val="2"/>
            <w:tcBorders>
              <w:top w:val="single" w:sz="6" w:space="0" w:color="auto"/>
              <w:left w:val="single" w:sz="6" w:space="0" w:color="auto"/>
              <w:bottom w:val="single" w:sz="6" w:space="0" w:color="auto"/>
              <w:right w:val="single" w:sz="6" w:space="0" w:color="auto"/>
            </w:tcBorders>
            <w:vAlign w:val="bottom"/>
          </w:tcPr>
          <w:p w:rsidR="00D3722E" w:rsidRPr="00065E3E" w:rsidRDefault="00D3722E" w:rsidP="00F23F5E">
            <w:pPr>
              <w:ind w:left="57"/>
              <w:rPr>
                <w:sz w:val="22"/>
                <w:szCs w:val="22"/>
              </w:rPr>
            </w:pPr>
            <w:r w:rsidRPr="00065E3E">
              <w:rPr>
                <w:sz w:val="22"/>
                <w:szCs w:val="22"/>
              </w:rPr>
              <w:t>В составе Совета директоров Общества создан Комитет по кадрам и вознаграждениям</w:t>
            </w:r>
          </w:p>
        </w:tc>
        <w:tc>
          <w:tcPr>
            <w:tcW w:w="1712" w:type="dxa"/>
            <w:gridSpan w:val="2"/>
            <w:tcBorders>
              <w:top w:val="single" w:sz="6" w:space="0" w:color="auto"/>
              <w:left w:val="single" w:sz="6" w:space="0" w:color="auto"/>
              <w:bottom w:val="single" w:sz="6" w:space="0" w:color="auto"/>
              <w:right w:val="single" w:sz="6" w:space="0" w:color="auto"/>
            </w:tcBorders>
            <w:vAlign w:val="bottom"/>
          </w:tcPr>
          <w:p w:rsidR="00D3722E" w:rsidRPr="00065E3E" w:rsidRDefault="00D3722E" w:rsidP="00F23F5E">
            <w:pPr>
              <w:ind w:left="57"/>
              <w:rPr>
                <w:sz w:val="22"/>
                <w:szCs w:val="22"/>
              </w:rPr>
            </w:pPr>
            <w:r w:rsidRPr="00065E3E">
              <w:rPr>
                <w:sz w:val="22"/>
                <w:szCs w:val="22"/>
              </w:rPr>
              <w:t xml:space="preserve">ст. 2 п. 2.1 и </w:t>
            </w:r>
            <w:r w:rsidRPr="00065E3E">
              <w:rPr>
                <w:sz w:val="22"/>
                <w:szCs w:val="22"/>
              </w:rPr>
              <w:br/>
              <w:t>п. 2.2.1 Положения о комитете по кадрам и вознаграждениям Совета директоров</w:t>
            </w:r>
          </w:p>
        </w:tc>
      </w:tr>
      <w:tr w:rsidR="00D96F5D" w:rsidRPr="00065E3E" w:rsidTr="00E637F9">
        <w:trPr>
          <w:gridAfter w:val="1"/>
          <w:wAfter w:w="18" w:type="dxa"/>
          <w:trHeight w:val="840"/>
        </w:trPr>
        <w:tc>
          <w:tcPr>
            <w:tcW w:w="539" w:type="dxa"/>
            <w:tcBorders>
              <w:top w:val="single" w:sz="6" w:space="0" w:color="auto"/>
              <w:left w:val="single" w:sz="6" w:space="0" w:color="auto"/>
              <w:bottom w:val="single" w:sz="6" w:space="0" w:color="auto"/>
              <w:right w:val="single" w:sz="6" w:space="0" w:color="auto"/>
            </w:tcBorders>
          </w:tcPr>
          <w:p w:rsidR="00D3722E" w:rsidRPr="00065E3E" w:rsidRDefault="00D3722E" w:rsidP="00F23F5E">
            <w:pPr>
              <w:rPr>
                <w:sz w:val="22"/>
                <w:szCs w:val="22"/>
              </w:rPr>
            </w:pPr>
            <w:r w:rsidRPr="00065E3E">
              <w:rPr>
                <w:sz w:val="22"/>
                <w:szCs w:val="22"/>
              </w:rPr>
              <w:t>31</w:t>
            </w:r>
          </w:p>
        </w:tc>
        <w:tc>
          <w:tcPr>
            <w:tcW w:w="6032" w:type="dxa"/>
            <w:tcBorders>
              <w:top w:val="single" w:sz="6" w:space="0" w:color="auto"/>
              <w:left w:val="single" w:sz="6" w:space="0" w:color="auto"/>
              <w:bottom w:val="single" w:sz="6" w:space="0" w:color="auto"/>
              <w:right w:val="single" w:sz="6" w:space="0" w:color="auto"/>
            </w:tcBorders>
          </w:tcPr>
          <w:p w:rsidR="00D3722E" w:rsidRPr="00065E3E" w:rsidRDefault="00D3722E" w:rsidP="00F23F5E">
            <w:pPr>
              <w:ind w:left="57"/>
              <w:rPr>
                <w:sz w:val="22"/>
                <w:szCs w:val="22"/>
              </w:rPr>
            </w:pPr>
            <w:r w:rsidRPr="00065E3E">
              <w:rPr>
                <w:sz w:val="22"/>
                <w:szCs w:val="22"/>
              </w:rPr>
              <w:t>Осуществление руководства комитетом по кадрам и вознаграждениям независимым директором</w:t>
            </w:r>
          </w:p>
        </w:tc>
        <w:tc>
          <w:tcPr>
            <w:tcW w:w="2005" w:type="dxa"/>
            <w:gridSpan w:val="2"/>
            <w:tcBorders>
              <w:top w:val="single" w:sz="6" w:space="0" w:color="auto"/>
              <w:left w:val="single" w:sz="6" w:space="0" w:color="auto"/>
              <w:bottom w:val="single" w:sz="6" w:space="0" w:color="auto"/>
              <w:right w:val="single" w:sz="6" w:space="0" w:color="auto"/>
            </w:tcBorders>
          </w:tcPr>
          <w:p w:rsidR="00D3722E" w:rsidRPr="00065E3E" w:rsidRDefault="00D3722E" w:rsidP="00313009">
            <w:pPr>
              <w:ind w:left="57"/>
              <w:rPr>
                <w:sz w:val="22"/>
                <w:szCs w:val="22"/>
              </w:rPr>
            </w:pPr>
            <w:r w:rsidRPr="00065E3E">
              <w:rPr>
                <w:sz w:val="22"/>
                <w:szCs w:val="22"/>
              </w:rPr>
              <w:t xml:space="preserve">Предусмотрено </w:t>
            </w:r>
          </w:p>
        </w:tc>
        <w:tc>
          <w:tcPr>
            <w:tcW w:w="1712" w:type="dxa"/>
            <w:gridSpan w:val="2"/>
            <w:tcBorders>
              <w:top w:val="single" w:sz="6" w:space="0" w:color="auto"/>
              <w:left w:val="single" w:sz="6" w:space="0" w:color="auto"/>
              <w:bottom w:val="single" w:sz="6" w:space="0" w:color="auto"/>
              <w:right w:val="single" w:sz="6" w:space="0" w:color="auto"/>
            </w:tcBorders>
            <w:vAlign w:val="bottom"/>
          </w:tcPr>
          <w:p w:rsidR="00D3722E" w:rsidRPr="00065E3E" w:rsidRDefault="00D3722E" w:rsidP="00F23F5E">
            <w:pPr>
              <w:ind w:left="57"/>
              <w:rPr>
                <w:sz w:val="22"/>
                <w:szCs w:val="22"/>
              </w:rPr>
            </w:pPr>
            <w:r w:rsidRPr="00065E3E">
              <w:rPr>
                <w:sz w:val="22"/>
                <w:szCs w:val="22"/>
              </w:rPr>
              <w:t>ст. 3 п. 3.2 Положения о комитете по кадрам и вознаграждениям Совета директоров</w:t>
            </w:r>
          </w:p>
        </w:tc>
      </w:tr>
      <w:tr w:rsidR="00D96F5D" w:rsidRPr="00065E3E" w:rsidTr="00E637F9">
        <w:trPr>
          <w:gridAfter w:val="1"/>
          <w:wAfter w:w="18" w:type="dxa"/>
          <w:trHeight w:val="840"/>
        </w:trPr>
        <w:tc>
          <w:tcPr>
            <w:tcW w:w="539" w:type="dxa"/>
            <w:tcBorders>
              <w:top w:val="single" w:sz="6" w:space="0" w:color="auto"/>
              <w:left w:val="single" w:sz="6" w:space="0" w:color="auto"/>
              <w:bottom w:val="single" w:sz="6" w:space="0" w:color="auto"/>
              <w:right w:val="single" w:sz="6" w:space="0" w:color="auto"/>
            </w:tcBorders>
          </w:tcPr>
          <w:p w:rsidR="00D3722E" w:rsidRPr="00065E3E" w:rsidRDefault="00D3722E" w:rsidP="00F23F5E">
            <w:pPr>
              <w:rPr>
                <w:sz w:val="22"/>
                <w:szCs w:val="22"/>
              </w:rPr>
            </w:pPr>
            <w:r w:rsidRPr="00065E3E">
              <w:rPr>
                <w:sz w:val="22"/>
                <w:szCs w:val="22"/>
              </w:rPr>
              <w:t>32</w:t>
            </w:r>
          </w:p>
        </w:tc>
        <w:tc>
          <w:tcPr>
            <w:tcW w:w="6032" w:type="dxa"/>
            <w:tcBorders>
              <w:top w:val="single" w:sz="6" w:space="0" w:color="auto"/>
              <w:left w:val="single" w:sz="6" w:space="0" w:color="auto"/>
              <w:bottom w:val="single" w:sz="6" w:space="0" w:color="auto"/>
              <w:right w:val="single" w:sz="6" w:space="0" w:color="auto"/>
            </w:tcBorders>
          </w:tcPr>
          <w:p w:rsidR="00D3722E" w:rsidRPr="00065E3E" w:rsidRDefault="00D3722E" w:rsidP="00F23F5E">
            <w:pPr>
              <w:ind w:left="57"/>
              <w:rPr>
                <w:sz w:val="22"/>
                <w:szCs w:val="22"/>
              </w:rPr>
            </w:pPr>
            <w:r w:rsidRPr="00065E3E">
              <w:rPr>
                <w:sz w:val="22"/>
                <w:szCs w:val="22"/>
              </w:rPr>
              <w:t>Отсутствие в составе комитета по кадрам и вознаграждениям должностных лиц акционерного общества</w:t>
            </w:r>
          </w:p>
        </w:tc>
        <w:tc>
          <w:tcPr>
            <w:tcW w:w="2005" w:type="dxa"/>
            <w:gridSpan w:val="2"/>
            <w:tcBorders>
              <w:top w:val="single" w:sz="6" w:space="0" w:color="auto"/>
              <w:left w:val="single" w:sz="6" w:space="0" w:color="auto"/>
              <w:bottom w:val="single" w:sz="6" w:space="0" w:color="auto"/>
              <w:right w:val="single" w:sz="6" w:space="0" w:color="auto"/>
            </w:tcBorders>
            <w:vAlign w:val="bottom"/>
          </w:tcPr>
          <w:p w:rsidR="00D3722E" w:rsidRPr="00065E3E" w:rsidRDefault="00D3722E" w:rsidP="00F23F5E">
            <w:pPr>
              <w:ind w:left="57"/>
              <w:rPr>
                <w:sz w:val="22"/>
                <w:szCs w:val="22"/>
              </w:rPr>
            </w:pPr>
            <w:r w:rsidRPr="00065E3E">
              <w:rPr>
                <w:sz w:val="22"/>
                <w:szCs w:val="22"/>
              </w:rPr>
              <w:t>Не предусмотрено положением о Комитете по кадрам и вознаграждениям Совета директоров</w:t>
            </w:r>
          </w:p>
        </w:tc>
        <w:tc>
          <w:tcPr>
            <w:tcW w:w="1712" w:type="dxa"/>
            <w:gridSpan w:val="2"/>
            <w:tcBorders>
              <w:top w:val="single" w:sz="6" w:space="0" w:color="auto"/>
              <w:left w:val="single" w:sz="6" w:space="0" w:color="auto"/>
              <w:bottom w:val="single" w:sz="6" w:space="0" w:color="auto"/>
              <w:right w:val="single" w:sz="6" w:space="0" w:color="auto"/>
            </w:tcBorders>
            <w:vAlign w:val="bottom"/>
          </w:tcPr>
          <w:p w:rsidR="00D3722E" w:rsidRPr="00065E3E" w:rsidRDefault="00D3722E" w:rsidP="00F23F5E">
            <w:pPr>
              <w:ind w:left="57"/>
              <w:rPr>
                <w:sz w:val="22"/>
                <w:szCs w:val="22"/>
              </w:rPr>
            </w:pPr>
          </w:p>
        </w:tc>
      </w:tr>
      <w:tr w:rsidR="00D96F5D" w:rsidRPr="00065E3E" w:rsidTr="00E637F9">
        <w:trPr>
          <w:gridAfter w:val="1"/>
          <w:wAfter w:w="18" w:type="dxa"/>
          <w:trHeight w:val="840"/>
        </w:trPr>
        <w:tc>
          <w:tcPr>
            <w:tcW w:w="539" w:type="dxa"/>
            <w:tcBorders>
              <w:top w:val="single" w:sz="6" w:space="0" w:color="auto"/>
              <w:left w:val="single" w:sz="6" w:space="0" w:color="auto"/>
              <w:bottom w:val="single" w:sz="6" w:space="0" w:color="auto"/>
              <w:right w:val="single" w:sz="6" w:space="0" w:color="auto"/>
            </w:tcBorders>
          </w:tcPr>
          <w:p w:rsidR="00D3722E" w:rsidRPr="00065E3E" w:rsidRDefault="00D3722E" w:rsidP="00F23F5E">
            <w:pPr>
              <w:rPr>
                <w:sz w:val="22"/>
                <w:szCs w:val="22"/>
              </w:rPr>
            </w:pPr>
            <w:r w:rsidRPr="00065E3E">
              <w:rPr>
                <w:sz w:val="22"/>
                <w:szCs w:val="22"/>
              </w:rPr>
              <w:t>33</w:t>
            </w:r>
          </w:p>
        </w:tc>
        <w:tc>
          <w:tcPr>
            <w:tcW w:w="6032" w:type="dxa"/>
            <w:tcBorders>
              <w:top w:val="single" w:sz="6" w:space="0" w:color="auto"/>
              <w:left w:val="single" w:sz="6" w:space="0" w:color="auto"/>
              <w:bottom w:val="single" w:sz="6" w:space="0" w:color="auto"/>
              <w:right w:val="single" w:sz="6" w:space="0" w:color="auto"/>
            </w:tcBorders>
          </w:tcPr>
          <w:p w:rsidR="00D3722E" w:rsidRPr="00065E3E" w:rsidRDefault="00D3722E" w:rsidP="00F23F5E">
            <w:pPr>
              <w:ind w:left="57"/>
              <w:rPr>
                <w:sz w:val="22"/>
                <w:szCs w:val="22"/>
              </w:rPr>
            </w:pPr>
            <w:r w:rsidRPr="00065E3E">
              <w:rPr>
                <w:sz w:val="22"/>
                <w:szCs w:val="22"/>
              </w:rPr>
              <w:t>Создание комитета совета директоров по рискам или возложение функций указанного комитета на другой комитет (кроме комитета по аудиту и комитета по кадрам и вознаграждениям)</w:t>
            </w:r>
          </w:p>
        </w:tc>
        <w:tc>
          <w:tcPr>
            <w:tcW w:w="2005" w:type="dxa"/>
            <w:gridSpan w:val="2"/>
            <w:tcBorders>
              <w:top w:val="single" w:sz="6" w:space="0" w:color="auto"/>
              <w:left w:val="single" w:sz="6" w:space="0" w:color="auto"/>
              <w:bottom w:val="single" w:sz="6" w:space="0" w:color="auto"/>
              <w:right w:val="single" w:sz="6" w:space="0" w:color="auto"/>
            </w:tcBorders>
          </w:tcPr>
          <w:p w:rsidR="00D3722E" w:rsidRPr="00065E3E" w:rsidRDefault="00D3722E" w:rsidP="00313009">
            <w:pPr>
              <w:ind w:left="57"/>
              <w:rPr>
                <w:sz w:val="22"/>
                <w:szCs w:val="22"/>
              </w:rPr>
            </w:pPr>
            <w:r w:rsidRPr="00065E3E">
              <w:rPr>
                <w:sz w:val="22"/>
                <w:szCs w:val="22"/>
              </w:rPr>
              <w:t>Комитет по рискам не создавался</w:t>
            </w:r>
          </w:p>
        </w:tc>
        <w:tc>
          <w:tcPr>
            <w:tcW w:w="1712" w:type="dxa"/>
            <w:gridSpan w:val="2"/>
            <w:tcBorders>
              <w:top w:val="single" w:sz="6" w:space="0" w:color="auto"/>
              <w:left w:val="single" w:sz="6" w:space="0" w:color="auto"/>
              <w:bottom w:val="single" w:sz="6" w:space="0" w:color="auto"/>
              <w:right w:val="single" w:sz="6" w:space="0" w:color="auto"/>
            </w:tcBorders>
            <w:vAlign w:val="bottom"/>
          </w:tcPr>
          <w:p w:rsidR="00D3722E" w:rsidRPr="00065E3E" w:rsidRDefault="00D3722E" w:rsidP="00F23F5E">
            <w:pPr>
              <w:ind w:left="57"/>
              <w:rPr>
                <w:sz w:val="22"/>
                <w:szCs w:val="22"/>
              </w:rPr>
            </w:pPr>
          </w:p>
        </w:tc>
      </w:tr>
      <w:tr w:rsidR="00D96F5D" w:rsidRPr="00065E3E" w:rsidTr="00E637F9">
        <w:trPr>
          <w:gridAfter w:val="1"/>
          <w:wAfter w:w="18" w:type="dxa"/>
          <w:trHeight w:val="840"/>
        </w:trPr>
        <w:tc>
          <w:tcPr>
            <w:tcW w:w="539" w:type="dxa"/>
            <w:tcBorders>
              <w:top w:val="single" w:sz="6" w:space="0" w:color="auto"/>
              <w:left w:val="single" w:sz="6" w:space="0" w:color="auto"/>
              <w:bottom w:val="single" w:sz="6" w:space="0" w:color="auto"/>
              <w:right w:val="single" w:sz="6" w:space="0" w:color="auto"/>
            </w:tcBorders>
          </w:tcPr>
          <w:p w:rsidR="00510677" w:rsidRPr="00065E3E" w:rsidRDefault="00510677" w:rsidP="00F23F5E">
            <w:pPr>
              <w:rPr>
                <w:sz w:val="22"/>
                <w:szCs w:val="22"/>
              </w:rPr>
            </w:pPr>
            <w:r w:rsidRPr="00065E3E">
              <w:rPr>
                <w:sz w:val="22"/>
                <w:szCs w:val="22"/>
              </w:rPr>
              <w:t>35</w:t>
            </w:r>
          </w:p>
        </w:tc>
        <w:tc>
          <w:tcPr>
            <w:tcW w:w="6032" w:type="dxa"/>
            <w:tcBorders>
              <w:top w:val="single" w:sz="6" w:space="0" w:color="auto"/>
              <w:left w:val="single" w:sz="6" w:space="0" w:color="auto"/>
              <w:bottom w:val="single" w:sz="6" w:space="0" w:color="auto"/>
              <w:right w:val="single" w:sz="6" w:space="0" w:color="auto"/>
            </w:tcBorders>
          </w:tcPr>
          <w:p w:rsidR="00510677" w:rsidRPr="00065E3E" w:rsidRDefault="00510677" w:rsidP="00F23F5E">
            <w:pPr>
              <w:ind w:left="57"/>
              <w:rPr>
                <w:sz w:val="22"/>
                <w:szCs w:val="22"/>
              </w:rPr>
            </w:pPr>
            <w:r w:rsidRPr="00065E3E">
              <w:rPr>
                <w:sz w:val="22"/>
                <w:szCs w:val="22"/>
              </w:rPr>
              <w:t>Отсутствие в составе комитета по урегулированию корпоративных конфликтов должностных лиц акционерного общества</w:t>
            </w:r>
          </w:p>
        </w:tc>
        <w:tc>
          <w:tcPr>
            <w:tcW w:w="2005" w:type="dxa"/>
            <w:gridSpan w:val="2"/>
            <w:tcBorders>
              <w:top w:val="single" w:sz="6" w:space="0" w:color="auto"/>
              <w:left w:val="single" w:sz="6" w:space="0" w:color="auto"/>
              <w:bottom w:val="single" w:sz="6" w:space="0" w:color="auto"/>
              <w:right w:val="single" w:sz="6" w:space="0" w:color="auto"/>
            </w:tcBorders>
            <w:vAlign w:val="bottom"/>
          </w:tcPr>
          <w:p w:rsidR="00510677" w:rsidRPr="00065E3E" w:rsidRDefault="00510677" w:rsidP="00F23F5E">
            <w:pPr>
              <w:ind w:left="57"/>
              <w:rPr>
                <w:sz w:val="22"/>
                <w:szCs w:val="22"/>
              </w:rPr>
            </w:pPr>
            <w:r w:rsidRPr="00065E3E">
              <w:rPr>
                <w:sz w:val="22"/>
                <w:szCs w:val="22"/>
              </w:rPr>
              <w:t xml:space="preserve">Комитет по урегулированию корпоративных конфликтов не создавался </w:t>
            </w:r>
          </w:p>
        </w:tc>
        <w:tc>
          <w:tcPr>
            <w:tcW w:w="1712" w:type="dxa"/>
            <w:gridSpan w:val="2"/>
            <w:tcBorders>
              <w:top w:val="single" w:sz="6" w:space="0" w:color="auto"/>
              <w:left w:val="single" w:sz="6" w:space="0" w:color="auto"/>
              <w:bottom w:val="single" w:sz="6" w:space="0" w:color="auto"/>
              <w:right w:val="single" w:sz="6" w:space="0" w:color="auto"/>
            </w:tcBorders>
            <w:vAlign w:val="bottom"/>
          </w:tcPr>
          <w:p w:rsidR="00510677" w:rsidRPr="00065E3E" w:rsidRDefault="00510677" w:rsidP="00F23F5E">
            <w:pPr>
              <w:ind w:left="57"/>
              <w:rPr>
                <w:sz w:val="22"/>
                <w:szCs w:val="22"/>
              </w:rPr>
            </w:pPr>
          </w:p>
        </w:tc>
      </w:tr>
      <w:tr w:rsidR="00D96F5D" w:rsidRPr="00065E3E" w:rsidTr="00E637F9">
        <w:trPr>
          <w:gridAfter w:val="1"/>
          <w:wAfter w:w="18" w:type="dxa"/>
          <w:trHeight w:val="840"/>
        </w:trPr>
        <w:tc>
          <w:tcPr>
            <w:tcW w:w="539" w:type="dxa"/>
            <w:tcBorders>
              <w:top w:val="single" w:sz="6" w:space="0" w:color="auto"/>
              <w:left w:val="single" w:sz="6" w:space="0" w:color="auto"/>
              <w:bottom w:val="single" w:sz="6" w:space="0" w:color="auto"/>
              <w:right w:val="single" w:sz="6" w:space="0" w:color="auto"/>
            </w:tcBorders>
          </w:tcPr>
          <w:p w:rsidR="00510677" w:rsidRPr="00065E3E" w:rsidRDefault="00510677" w:rsidP="00F23F5E">
            <w:pPr>
              <w:rPr>
                <w:sz w:val="22"/>
                <w:szCs w:val="22"/>
              </w:rPr>
            </w:pPr>
            <w:r w:rsidRPr="00065E3E">
              <w:rPr>
                <w:sz w:val="22"/>
                <w:szCs w:val="22"/>
              </w:rPr>
              <w:t>36</w:t>
            </w:r>
          </w:p>
        </w:tc>
        <w:tc>
          <w:tcPr>
            <w:tcW w:w="6032" w:type="dxa"/>
            <w:tcBorders>
              <w:top w:val="single" w:sz="6" w:space="0" w:color="auto"/>
              <w:left w:val="single" w:sz="6" w:space="0" w:color="auto"/>
              <w:bottom w:val="single" w:sz="6" w:space="0" w:color="auto"/>
              <w:right w:val="single" w:sz="6" w:space="0" w:color="auto"/>
            </w:tcBorders>
          </w:tcPr>
          <w:p w:rsidR="00510677" w:rsidRPr="00065E3E" w:rsidRDefault="00510677" w:rsidP="00F23F5E">
            <w:pPr>
              <w:ind w:left="57"/>
              <w:rPr>
                <w:sz w:val="22"/>
                <w:szCs w:val="22"/>
              </w:rPr>
            </w:pPr>
            <w:r w:rsidRPr="00065E3E">
              <w:rPr>
                <w:sz w:val="22"/>
                <w:szCs w:val="22"/>
              </w:rPr>
              <w:t>Осуществление руководства комитетом по урегулированию корпоративных конфликтов независимым директором</w:t>
            </w:r>
          </w:p>
        </w:tc>
        <w:tc>
          <w:tcPr>
            <w:tcW w:w="2005" w:type="dxa"/>
            <w:gridSpan w:val="2"/>
            <w:tcBorders>
              <w:top w:val="single" w:sz="6" w:space="0" w:color="auto"/>
              <w:left w:val="single" w:sz="6" w:space="0" w:color="auto"/>
              <w:bottom w:val="single" w:sz="6" w:space="0" w:color="auto"/>
              <w:right w:val="single" w:sz="6" w:space="0" w:color="auto"/>
            </w:tcBorders>
            <w:vAlign w:val="bottom"/>
          </w:tcPr>
          <w:p w:rsidR="00510677" w:rsidRPr="00065E3E" w:rsidRDefault="00510677" w:rsidP="00F23F5E">
            <w:pPr>
              <w:ind w:left="57"/>
              <w:rPr>
                <w:sz w:val="22"/>
                <w:szCs w:val="22"/>
              </w:rPr>
            </w:pPr>
            <w:r w:rsidRPr="00065E3E">
              <w:rPr>
                <w:sz w:val="22"/>
                <w:szCs w:val="22"/>
              </w:rPr>
              <w:t xml:space="preserve">Комитет по урегулированию корпоративных конфликтов не создавался </w:t>
            </w:r>
          </w:p>
        </w:tc>
        <w:tc>
          <w:tcPr>
            <w:tcW w:w="1712" w:type="dxa"/>
            <w:gridSpan w:val="2"/>
            <w:tcBorders>
              <w:top w:val="single" w:sz="6" w:space="0" w:color="auto"/>
              <w:left w:val="single" w:sz="6" w:space="0" w:color="auto"/>
              <w:bottom w:val="single" w:sz="6" w:space="0" w:color="auto"/>
              <w:right w:val="single" w:sz="6" w:space="0" w:color="auto"/>
            </w:tcBorders>
            <w:vAlign w:val="bottom"/>
          </w:tcPr>
          <w:p w:rsidR="00510677" w:rsidRPr="00065E3E" w:rsidRDefault="00510677" w:rsidP="00F23F5E">
            <w:pPr>
              <w:ind w:left="57"/>
              <w:rPr>
                <w:sz w:val="22"/>
                <w:szCs w:val="22"/>
              </w:rPr>
            </w:pPr>
          </w:p>
        </w:tc>
      </w:tr>
      <w:tr w:rsidR="00510677" w:rsidRPr="00065E3E" w:rsidTr="00E637F9">
        <w:trPr>
          <w:gridAfter w:val="1"/>
          <w:wAfter w:w="18" w:type="dxa"/>
          <w:trHeight w:val="840"/>
        </w:trPr>
        <w:tc>
          <w:tcPr>
            <w:tcW w:w="539" w:type="dxa"/>
            <w:tcBorders>
              <w:top w:val="single" w:sz="6" w:space="0" w:color="auto"/>
              <w:left w:val="single" w:sz="6" w:space="0" w:color="auto"/>
              <w:bottom w:val="single" w:sz="6" w:space="0" w:color="auto"/>
              <w:right w:val="single" w:sz="6" w:space="0" w:color="auto"/>
            </w:tcBorders>
          </w:tcPr>
          <w:p w:rsidR="00510677" w:rsidRPr="00065E3E" w:rsidRDefault="00510677" w:rsidP="00F23F5E">
            <w:pPr>
              <w:rPr>
                <w:sz w:val="22"/>
                <w:szCs w:val="22"/>
              </w:rPr>
            </w:pPr>
            <w:r w:rsidRPr="00065E3E">
              <w:rPr>
                <w:sz w:val="22"/>
                <w:szCs w:val="22"/>
              </w:rPr>
              <w:t>37</w:t>
            </w:r>
          </w:p>
        </w:tc>
        <w:tc>
          <w:tcPr>
            <w:tcW w:w="6032" w:type="dxa"/>
            <w:tcBorders>
              <w:top w:val="single" w:sz="6" w:space="0" w:color="auto"/>
              <w:left w:val="single" w:sz="6" w:space="0" w:color="auto"/>
              <w:bottom w:val="single" w:sz="6" w:space="0" w:color="auto"/>
              <w:right w:val="single" w:sz="6" w:space="0" w:color="auto"/>
            </w:tcBorders>
          </w:tcPr>
          <w:p w:rsidR="00510677" w:rsidRPr="00065E3E" w:rsidRDefault="00510677" w:rsidP="00F23F5E">
            <w:pPr>
              <w:ind w:left="57"/>
              <w:rPr>
                <w:sz w:val="22"/>
                <w:szCs w:val="22"/>
              </w:rPr>
            </w:pPr>
            <w:r w:rsidRPr="00065E3E">
              <w:rPr>
                <w:sz w:val="22"/>
                <w:szCs w:val="22"/>
              </w:rPr>
              <w:t>Наличие утвержденных советом директоров внутренних документов акционерного общества, предусматривающих порядок формирования и работы комитетов совета директоров</w:t>
            </w:r>
          </w:p>
        </w:tc>
        <w:tc>
          <w:tcPr>
            <w:tcW w:w="2005" w:type="dxa"/>
            <w:gridSpan w:val="2"/>
            <w:tcBorders>
              <w:top w:val="single" w:sz="6" w:space="0" w:color="auto"/>
              <w:left w:val="single" w:sz="6" w:space="0" w:color="auto"/>
              <w:bottom w:val="single" w:sz="6" w:space="0" w:color="auto"/>
              <w:right w:val="single" w:sz="6" w:space="0" w:color="auto"/>
            </w:tcBorders>
            <w:vAlign w:val="bottom"/>
          </w:tcPr>
          <w:p w:rsidR="00510677" w:rsidRPr="00065E3E" w:rsidRDefault="00510677" w:rsidP="00F23F5E">
            <w:pPr>
              <w:ind w:left="57"/>
              <w:rPr>
                <w:sz w:val="22"/>
                <w:szCs w:val="22"/>
              </w:rPr>
            </w:pPr>
            <w:r w:rsidRPr="00065E3E">
              <w:rPr>
                <w:sz w:val="22"/>
                <w:szCs w:val="22"/>
              </w:rPr>
              <w:t>Внутренний документ общества, предусматривающий порядок формирования и работы комитетов не утверждался</w:t>
            </w:r>
          </w:p>
        </w:tc>
        <w:tc>
          <w:tcPr>
            <w:tcW w:w="1712" w:type="dxa"/>
            <w:gridSpan w:val="2"/>
            <w:tcBorders>
              <w:top w:val="single" w:sz="6" w:space="0" w:color="auto"/>
              <w:left w:val="single" w:sz="6" w:space="0" w:color="auto"/>
              <w:bottom w:val="single" w:sz="6" w:space="0" w:color="auto"/>
              <w:right w:val="single" w:sz="6" w:space="0" w:color="auto"/>
            </w:tcBorders>
            <w:vAlign w:val="bottom"/>
          </w:tcPr>
          <w:p w:rsidR="00510677" w:rsidRPr="00065E3E" w:rsidRDefault="00510677" w:rsidP="00F23F5E">
            <w:pPr>
              <w:ind w:left="57"/>
              <w:rPr>
                <w:sz w:val="22"/>
                <w:szCs w:val="22"/>
              </w:rPr>
            </w:pPr>
          </w:p>
        </w:tc>
      </w:tr>
      <w:tr w:rsidR="00D96F5D" w:rsidRPr="00065E3E" w:rsidTr="00E637F9">
        <w:trPr>
          <w:gridAfter w:val="1"/>
          <w:wAfter w:w="18" w:type="dxa"/>
          <w:trHeight w:val="840"/>
        </w:trPr>
        <w:tc>
          <w:tcPr>
            <w:tcW w:w="539" w:type="dxa"/>
            <w:tcBorders>
              <w:top w:val="single" w:sz="6" w:space="0" w:color="auto"/>
              <w:left w:val="single" w:sz="6" w:space="0" w:color="auto"/>
              <w:bottom w:val="single" w:sz="6" w:space="0" w:color="auto"/>
              <w:right w:val="single" w:sz="6" w:space="0" w:color="auto"/>
            </w:tcBorders>
          </w:tcPr>
          <w:p w:rsidR="00510677" w:rsidRPr="00065E3E" w:rsidRDefault="00510677" w:rsidP="00F23F5E">
            <w:pPr>
              <w:rPr>
                <w:sz w:val="22"/>
                <w:szCs w:val="22"/>
              </w:rPr>
            </w:pPr>
            <w:r w:rsidRPr="00065E3E">
              <w:rPr>
                <w:sz w:val="22"/>
                <w:szCs w:val="22"/>
              </w:rPr>
              <w:t>38</w:t>
            </w:r>
          </w:p>
        </w:tc>
        <w:tc>
          <w:tcPr>
            <w:tcW w:w="6032" w:type="dxa"/>
            <w:tcBorders>
              <w:top w:val="single" w:sz="6" w:space="0" w:color="auto"/>
              <w:left w:val="single" w:sz="6" w:space="0" w:color="auto"/>
              <w:bottom w:val="single" w:sz="6" w:space="0" w:color="auto"/>
              <w:right w:val="single" w:sz="6" w:space="0" w:color="auto"/>
            </w:tcBorders>
          </w:tcPr>
          <w:p w:rsidR="00510677" w:rsidRPr="00065E3E" w:rsidRDefault="00510677" w:rsidP="00F23F5E">
            <w:pPr>
              <w:ind w:left="57"/>
              <w:rPr>
                <w:sz w:val="22"/>
                <w:szCs w:val="22"/>
              </w:rPr>
            </w:pPr>
            <w:r w:rsidRPr="00065E3E">
              <w:rPr>
                <w:sz w:val="22"/>
                <w:szCs w:val="22"/>
              </w:rPr>
              <w:t>Наличие в уставе акционерного общества порядка определения кворума совета директоров, позволяющего обеспечивать обязательное участие независимых директоров в заседаниях совета директоров</w:t>
            </w:r>
          </w:p>
        </w:tc>
        <w:tc>
          <w:tcPr>
            <w:tcW w:w="2005" w:type="dxa"/>
            <w:gridSpan w:val="2"/>
            <w:tcBorders>
              <w:top w:val="single" w:sz="6" w:space="0" w:color="auto"/>
              <w:left w:val="single" w:sz="6" w:space="0" w:color="auto"/>
              <w:bottom w:val="single" w:sz="6" w:space="0" w:color="auto"/>
              <w:right w:val="single" w:sz="6" w:space="0" w:color="auto"/>
            </w:tcBorders>
            <w:vAlign w:val="bottom"/>
          </w:tcPr>
          <w:p w:rsidR="00510677" w:rsidRPr="00065E3E" w:rsidRDefault="00510677" w:rsidP="00F23F5E">
            <w:pPr>
              <w:ind w:left="57"/>
              <w:rPr>
                <w:sz w:val="22"/>
                <w:szCs w:val="22"/>
              </w:rPr>
            </w:pPr>
            <w:r w:rsidRPr="00065E3E">
              <w:rPr>
                <w:sz w:val="22"/>
                <w:szCs w:val="22"/>
              </w:rPr>
              <w:t xml:space="preserve">В Уставе </w:t>
            </w:r>
          </w:p>
          <w:p w:rsidR="00510677" w:rsidRPr="00065E3E" w:rsidRDefault="00510677" w:rsidP="00F23F5E">
            <w:pPr>
              <w:ind w:left="57"/>
              <w:rPr>
                <w:sz w:val="22"/>
                <w:szCs w:val="22"/>
              </w:rPr>
            </w:pPr>
            <w:r w:rsidRPr="00065E3E">
              <w:rPr>
                <w:sz w:val="22"/>
                <w:szCs w:val="22"/>
              </w:rPr>
              <w:t>не определено</w:t>
            </w:r>
          </w:p>
        </w:tc>
        <w:tc>
          <w:tcPr>
            <w:tcW w:w="1712" w:type="dxa"/>
            <w:gridSpan w:val="2"/>
            <w:tcBorders>
              <w:top w:val="single" w:sz="6" w:space="0" w:color="auto"/>
              <w:left w:val="single" w:sz="6" w:space="0" w:color="auto"/>
              <w:bottom w:val="single" w:sz="6" w:space="0" w:color="auto"/>
              <w:right w:val="single" w:sz="6" w:space="0" w:color="auto"/>
            </w:tcBorders>
            <w:vAlign w:val="bottom"/>
          </w:tcPr>
          <w:p w:rsidR="00510677" w:rsidRPr="00065E3E" w:rsidRDefault="00510677" w:rsidP="00F23F5E">
            <w:pPr>
              <w:ind w:left="57"/>
              <w:rPr>
                <w:sz w:val="22"/>
                <w:szCs w:val="22"/>
              </w:rPr>
            </w:pPr>
          </w:p>
        </w:tc>
      </w:tr>
      <w:tr w:rsidR="00510677" w:rsidRPr="00065E3E" w:rsidTr="00E637F9">
        <w:trPr>
          <w:gridAfter w:val="1"/>
          <w:wAfter w:w="18" w:type="dxa"/>
          <w:trHeight w:val="416"/>
        </w:trPr>
        <w:tc>
          <w:tcPr>
            <w:tcW w:w="10288" w:type="dxa"/>
            <w:gridSpan w:val="6"/>
          </w:tcPr>
          <w:p w:rsidR="00510677" w:rsidRPr="00065E3E" w:rsidRDefault="00510677" w:rsidP="00510677">
            <w:pPr>
              <w:jc w:val="center"/>
              <w:rPr>
                <w:b/>
                <w:bCs/>
                <w:sz w:val="22"/>
                <w:szCs w:val="22"/>
              </w:rPr>
            </w:pPr>
            <w:r w:rsidRPr="00065E3E">
              <w:rPr>
                <w:b/>
                <w:bCs/>
                <w:sz w:val="22"/>
                <w:szCs w:val="22"/>
              </w:rPr>
              <w:t>Исполнительные органы Общества</w:t>
            </w:r>
          </w:p>
        </w:tc>
      </w:tr>
      <w:tr w:rsidR="00510677" w:rsidRPr="00065E3E" w:rsidTr="00E637F9">
        <w:trPr>
          <w:gridAfter w:val="1"/>
          <w:wAfter w:w="18" w:type="dxa"/>
          <w:trHeight w:val="600"/>
        </w:trPr>
        <w:tc>
          <w:tcPr>
            <w:tcW w:w="539" w:type="dxa"/>
          </w:tcPr>
          <w:p w:rsidR="00510677" w:rsidRPr="00065E3E" w:rsidRDefault="00510677" w:rsidP="00F23F5E">
            <w:pPr>
              <w:rPr>
                <w:sz w:val="22"/>
                <w:szCs w:val="22"/>
              </w:rPr>
            </w:pPr>
            <w:r w:rsidRPr="00065E3E">
              <w:rPr>
                <w:sz w:val="22"/>
                <w:szCs w:val="22"/>
              </w:rPr>
              <w:t>39</w:t>
            </w:r>
          </w:p>
        </w:tc>
        <w:tc>
          <w:tcPr>
            <w:tcW w:w="6032" w:type="dxa"/>
          </w:tcPr>
          <w:p w:rsidR="00510677" w:rsidRPr="00065E3E" w:rsidRDefault="00510677" w:rsidP="00F23F5E">
            <w:pPr>
              <w:ind w:left="57"/>
              <w:rPr>
                <w:sz w:val="22"/>
                <w:szCs w:val="22"/>
              </w:rPr>
            </w:pPr>
            <w:r w:rsidRPr="00065E3E">
              <w:rPr>
                <w:sz w:val="22"/>
                <w:szCs w:val="22"/>
              </w:rPr>
              <w:t>Наличие коллегиального исполнительного органа (правления) акционерного общества</w:t>
            </w:r>
          </w:p>
        </w:tc>
        <w:tc>
          <w:tcPr>
            <w:tcW w:w="1960" w:type="dxa"/>
          </w:tcPr>
          <w:p w:rsidR="00510677" w:rsidRPr="00065E3E" w:rsidRDefault="00510677" w:rsidP="00F23F5E">
            <w:pPr>
              <w:ind w:left="57"/>
              <w:rPr>
                <w:sz w:val="22"/>
                <w:szCs w:val="22"/>
              </w:rPr>
            </w:pPr>
            <w:r w:rsidRPr="00065E3E">
              <w:rPr>
                <w:sz w:val="22"/>
                <w:szCs w:val="22"/>
              </w:rPr>
              <w:t>В Обществе создан коллегиальный исполнительный орган (Правление)</w:t>
            </w:r>
          </w:p>
        </w:tc>
        <w:tc>
          <w:tcPr>
            <w:tcW w:w="1757" w:type="dxa"/>
            <w:gridSpan w:val="3"/>
            <w:vAlign w:val="bottom"/>
          </w:tcPr>
          <w:p w:rsidR="00510677" w:rsidRPr="00065E3E" w:rsidRDefault="00510677" w:rsidP="00F23F5E">
            <w:pPr>
              <w:ind w:left="57"/>
              <w:rPr>
                <w:sz w:val="22"/>
                <w:szCs w:val="22"/>
              </w:rPr>
            </w:pPr>
            <w:r w:rsidRPr="00065E3E">
              <w:rPr>
                <w:sz w:val="22"/>
                <w:szCs w:val="22"/>
              </w:rPr>
              <w:t>ст. 16 п. 16.10 Устава Общества</w:t>
            </w:r>
          </w:p>
          <w:p w:rsidR="00510677" w:rsidRPr="00065E3E" w:rsidRDefault="00510677" w:rsidP="00F23F5E">
            <w:pPr>
              <w:ind w:left="57"/>
              <w:rPr>
                <w:sz w:val="22"/>
                <w:szCs w:val="22"/>
              </w:rPr>
            </w:pPr>
            <w:r w:rsidRPr="00065E3E">
              <w:rPr>
                <w:sz w:val="22"/>
                <w:szCs w:val="22"/>
              </w:rPr>
              <w:t>ст. 1 п. 1.1 Положения о коллегиальном исполнительном органе (Правлении)</w:t>
            </w:r>
          </w:p>
        </w:tc>
      </w:tr>
      <w:tr w:rsidR="00C34961" w:rsidRPr="00065E3E" w:rsidTr="00E637F9">
        <w:tblPrEx>
          <w:tblLook w:val="0000"/>
        </w:tblPrEx>
        <w:trPr>
          <w:gridAfter w:val="1"/>
          <w:wAfter w:w="18" w:type="dxa"/>
          <w:trHeight w:val="1680"/>
        </w:trPr>
        <w:tc>
          <w:tcPr>
            <w:tcW w:w="539" w:type="dxa"/>
          </w:tcPr>
          <w:p w:rsidR="00C34961" w:rsidRPr="00065E3E" w:rsidRDefault="00C34961" w:rsidP="006A7A70">
            <w:pPr>
              <w:rPr>
                <w:sz w:val="22"/>
                <w:szCs w:val="22"/>
              </w:rPr>
            </w:pPr>
            <w:r w:rsidRPr="00065E3E">
              <w:rPr>
                <w:sz w:val="22"/>
                <w:szCs w:val="22"/>
              </w:rPr>
              <w:lastRenderedPageBreak/>
              <w:t>40</w:t>
            </w:r>
          </w:p>
        </w:tc>
        <w:tc>
          <w:tcPr>
            <w:tcW w:w="6032" w:type="dxa"/>
          </w:tcPr>
          <w:p w:rsidR="00C34961" w:rsidRPr="00065E3E" w:rsidRDefault="00C34961" w:rsidP="006A7A70">
            <w:pPr>
              <w:ind w:left="57"/>
              <w:rPr>
                <w:sz w:val="22"/>
                <w:szCs w:val="22"/>
              </w:rPr>
            </w:pPr>
            <w:r w:rsidRPr="00065E3E">
              <w:rPr>
                <w:sz w:val="22"/>
                <w:szCs w:val="22"/>
              </w:rPr>
              <w:t>Наличие в уставе или внутренних документах акционерного общества положения о необходимости одобрения правлением сделок с недвижимостью, получения акционерным обществом кредитов, если указанные сделки не относятся к крупным сделкам и их совершение не относится к обычной хозяйственной деятельности акционерного общества</w:t>
            </w:r>
          </w:p>
        </w:tc>
        <w:tc>
          <w:tcPr>
            <w:tcW w:w="1960" w:type="dxa"/>
          </w:tcPr>
          <w:p w:rsidR="00C34961" w:rsidRPr="00065E3E" w:rsidRDefault="00C34961" w:rsidP="006A7A70">
            <w:pPr>
              <w:ind w:left="57"/>
              <w:rPr>
                <w:sz w:val="22"/>
                <w:szCs w:val="22"/>
              </w:rPr>
            </w:pPr>
            <w:r w:rsidRPr="00065E3E">
              <w:rPr>
                <w:sz w:val="22"/>
                <w:szCs w:val="22"/>
              </w:rPr>
              <w:t>Предусмотрено Уставом Общества</w:t>
            </w:r>
          </w:p>
        </w:tc>
        <w:tc>
          <w:tcPr>
            <w:tcW w:w="1757" w:type="dxa"/>
            <w:gridSpan w:val="3"/>
          </w:tcPr>
          <w:p w:rsidR="00C34961" w:rsidRPr="00065E3E" w:rsidRDefault="004545EB" w:rsidP="006A7A70">
            <w:pPr>
              <w:ind w:left="57"/>
              <w:rPr>
                <w:sz w:val="22"/>
                <w:szCs w:val="22"/>
              </w:rPr>
            </w:pPr>
            <w:r w:rsidRPr="00065E3E">
              <w:rPr>
                <w:sz w:val="22"/>
                <w:szCs w:val="22"/>
              </w:rPr>
              <w:t>ст. 16</w:t>
            </w:r>
            <w:r w:rsidR="00C34961" w:rsidRPr="00065E3E">
              <w:rPr>
                <w:sz w:val="22"/>
                <w:szCs w:val="22"/>
              </w:rPr>
              <w:t xml:space="preserve"> п.16.12 Устава Общества</w:t>
            </w:r>
          </w:p>
        </w:tc>
      </w:tr>
      <w:tr w:rsidR="00C34961" w:rsidRPr="00065E3E" w:rsidTr="00E637F9">
        <w:tblPrEx>
          <w:tblLook w:val="0000"/>
        </w:tblPrEx>
        <w:trPr>
          <w:gridAfter w:val="1"/>
          <w:wAfter w:w="18" w:type="dxa"/>
          <w:trHeight w:val="840"/>
        </w:trPr>
        <w:tc>
          <w:tcPr>
            <w:tcW w:w="539" w:type="dxa"/>
          </w:tcPr>
          <w:p w:rsidR="00C34961" w:rsidRPr="00065E3E" w:rsidRDefault="00C34961" w:rsidP="006A7A70">
            <w:pPr>
              <w:rPr>
                <w:sz w:val="22"/>
                <w:szCs w:val="22"/>
              </w:rPr>
            </w:pPr>
            <w:r w:rsidRPr="00065E3E">
              <w:rPr>
                <w:sz w:val="22"/>
                <w:szCs w:val="22"/>
              </w:rPr>
              <w:t>41</w:t>
            </w:r>
          </w:p>
        </w:tc>
        <w:tc>
          <w:tcPr>
            <w:tcW w:w="6032" w:type="dxa"/>
          </w:tcPr>
          <w:p w:rsidR="00C34961" w:rsidRPr="00065E3E" w:rsidRDefault="00C34961" w:rsidP="006A7A70">
            <w:pPr>
              <w:ind w:left="57"/>
              <w:rPr>
                <w:sz w:val="22"/>
                <w:szCs w:val="22"/>
              </w:rPr>
            </w:pPr>
            <w:r w:rsidRPr="00065E3E">
              <w:rPr>
                <w:sz w:val="22"/>
                <w:szCs w:val="22"/>
              </w:rPr>
              <w:t>Наличие во внутренних документах акционерного общества процедуры согласования операций, которые выходят за рамки финансово-хозяйственного плана акционерного общества</w:t>
            </w:r>
          </w:p>
        </w:tc>
        <w:tc>
          <w:tcPr>
            <w:tcW w:w="1960" w:type="dxa"/>
            <w:vAlign w:val="bottom"/>
          </w:tcPr>
          <w:p w:rsidR="00C34961" w:rsidRPr="00065E3E" w:rsidRDefault="00C34961" w:rsidP="006A7A70">
            <w:pPr>
              <w:ind w:left="57"/>
              <w:rPr>
                <w:sz w:val="22"/>
                <w:szCs w:val="22"/>
              </w:rPr>
            </w:pPr>
            <w:r w:rsidRPr="00065E3E">
              <w:rPr>
                <w:sz w:val="22"/>
                <w:szCs w:val="22"/>
              </w:rPr>
              <w:t>Процедура  согласования операций, выходящих за финансово-хозяйственные планы отсутствует во внутренних документах</w:t>
            </w:r>
          </w:p>
        </w:tc>
        <w:tc>
          <w:tcPr>
            <w:tcW w:w="1757" w:type="dxa"/>
            <w:gridSpan w:val="3"/>
            <w:vAlign w:val="bottom"/>
          </w:tcPr>
          <w:p w:rsidR="00C34961" w:rsidRPr="00065E3E" w:rsidRDefault="00C34961" w:rsidP="006A7A70">
            <w:pPr>
              <w:ind w:left="57"/>
              <w:rPr>
                <w:sz w:val="22"/>
                <w:szCs w:val="22"/>
              </w:rPr>
            </w:pPr>
          </w:p>
        </w:tc>
      </w:tr>
      <w:tr w:rsidR="00510677" w:rsidRPr="00065E3E" w:rsidTr="00E637F9">
        <w:tblPrEx>
          <w:tblLook w:val="0000"/>
        </w:tblPrEx>
        <w:trPr>
          <w:gridAfter w:val="1"/>
          <w:wAfter w:w="18" w:type="dxa"/>
          <w:trHeight w:val="1200"/>
        </w:trPr>
        <w:tc>
          <w:tcPr>
            <w:tcW w:w="539" w:type="dxa"/>
          </w:tcPr>
          <w:p w:rsidR="00510677" w:rsidRPr="00065E3E" w:rsidRDefault="00510677" w:rsidP="006A7A70">
            <w:pPr>
              <w:rPr>
                <w:sz w:val="22"/>
                <w:szCs w:val="22"/>
              </w:rPr>
            </w:pPr>
            <w:r w:rsidRPr="00065E3E">
              <w:rPr>
                <w:sz w:val="22"/>
                <w:szCs w:val="22"/>
              </w:rPr>
              <w:t>42</w:t>
            </w:r>
          </w:p>
        </w:tc>
        <w:tc>
          <w:tcPr>
            <w:tcW w:w="6032" w:type="dxa"/>
          </w:tcPr>
          <w:p w:rsidR="00510677" w:rsidRPr="00065E3E" w:rsidRDefault="00510677" w:rsidP="006A7A70">
            <w:pPr>
              <w:ind w:left="57"/>
              <w:rPr>
                <w:sz w:val="22"/>
                <w:szCs w:val="22"/>
              </w:rPr>
            </w:pPr>
            <w:r w:rsidRPr="00065E3E">
              <w:rPr>
                <w:sz w:val="22"/>
                <w:szCs w:val="22"/>
              </w:rPr>
              <w:t>Отсутствие в составе исполнительных органов лиц, являющихся участником, генеральным директором (управляющим), членом органа управления или работником юридического лица, конкурирующего с акционерным обществом</w:t>
            </w:r>
          </w:p>
        </w:tc>
        <w:tc>
          <w:tcPr>
            <w:tcW w:w="1960" w:type="dxa"/>
            <w:vAlign w:val="bottom"/>
          </w:tcPr>
          <w:p w:rsidR="00510677" w:rsidRPr="00065E3E" w:rsidRDefault="00510677" w:rsidP="006A7A70">
            <w:pPr>
              <w:ind w:left="57"/>
              <w:rPr>
                <w:sz w:val="22"/>
                <w:szCs w:val="22"/>
              </w:rPr>
            </w:pPr>
            <w:r w:rsidRPr="00065E3E">
              <w:rPr>
                <w:sz w:val="22"/>
                <w:szCs w:val="22"/>
              </w:rPr>
              <w:t>В составе исполнительных органов, лица являющиеся участником, генеральным директором (управляющим), членом органа управления или работником юридического лица, конкурирующего с акционерным обществом отсутствуют</w:t>
            </w:r>
          </w:p>
        </w:tc>
        <w:tc>
          <w:tcPr>
            <w:tcW w:w="1757" w:type="dxa"/>
            <w:gridSpan w:val="3"/>
            <w:vAlign w:val="bottom"/>
          </w:tcPr>
          <w:p w:rsidR="00510677" w:rsidRPr="00065E3E" w:rsidRDefault="00510677" w:rsidP="006A7A70">
            <w:pPr>
              <w:ind w:left="57"/>
              <w:rPr>
                <w:sz w:val="22"/>
                <w:szCs w:val="22"/>
              </w:rPr>
            </w:pPr>
          </w:p>
        </w:tc>
      </w:tr>
      <w:tr w:rsidR="00510677" w:rsidRPr="00065E3E" w:rsidTr="00E637F9">
        <w:tblPrEx>
          <w:tblLook w:val="0000"/>
        </w:tblPrEx>
        <w:trPr>
          <w:gridAfter w:val="1"/>
          <w:wAfter w:w="18" w:type="dxa"/>
          <w:trHeight w:val="3600"/>
        </w:trPr>
        <w:tc>
          <w:tcPr>
            <w:tcW w:w="539" w:type="dxa"/>
          </w:tcPr>
          <w:p w:rsidR="00510677" w:rsidRPr="00065E3E" w:rsidRDefault="00510677" w:rsidP="006A7A70">
            <w:pPr>
              <w:rPr>
                <w:sz w:val="22"/>
                <w:szCs w:val="22"/>
              </w:rPr>
            </w:pPr>
            <w:r w:rsidRPr="00065E3E">
              <w:rPr>
                <w:sz w:val="22"/>
                <w:szCs w:val="22"/>
              </w:rPr>
              <w:t>43</w:t>
            </w:r>
          </w:p>
        </w:tc>
        <w:tc>
          <w:tcPr>
            <w:tcW w:w="6032" w:type="dxa"/>
          </w:tcPr>
          <w:p w:rsidR="00510677" w:rsidRPr="00065E3E" w:rsidRDefault="00510677" w:rsidP="006A7A70">
            <w:pPr>
              <w:ind w:left="57"/>
              <w:rPr>
                <w:sz w:val="22"/>
                <w:szCs w:val="22"/>
              </w:rPr>
            </w:pPr>
            <w:r w:rsidRPr="00065E3E">
              <w:rPr>
                <w:sz w:val="22"/>
                <w:szCs w:val="22"/>
              </w:rPr>
              <w:t>Отсутствие в составе исполнительных органов акционерного общества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 Если функции единоличного исполнительного органа выполняются управляющей организацией или управляющим – соответствие генерального директора и членов правления управляющей организации либо управляющего требованиям, предъявляемым к генеральному директору и членам правления акционерного общества</w:t>
            </w:r>
          </w:p>
        </w:tc>
        <w:tc>
          <w:tcPr>
            <w:tcW w:w="1960" w:type="dxa"/>
          </w:tcPr>
          <w:p w:rsidR="00510677" w:rsidRPr="00065E3E" w:rsidRDefault="00510677" w:rsidP="00D11E13">
            <w:pPr>
              <w:ind w:left="57"/>
              <w:rPr>
                <w:sz w:val="22"/>
                <w:szCs w:val="22"/>
              </w:rPr>
            </w:pPr>
            <w:r w:rsidRPr="00065E3E">
              <w:rPr>
                <w:sz w:val="22"/>
                <w:szCs w:val="22"/>
              </w:rPr>
              <w:t>Указанные лица в исполнительные органы не избирались</w:t>
            </w:r>
          </w:p>
        </w:tc>
        <w:tc>
          <w:tcPr>
            <w:tcW w:w="1757" w:type="dxa"/>
            <w:gridSpan w:val="3"/>
            <w:vAlign w:val="bottom"/>
          </w:tcPr>
          <w:p w:rsidR="00510677" w:rsidRPr="00065E3E" w:rsidRDefault="00510677" w:rsidP="006A7A70">
            <w:pPr>
              <w:ind w:left="57"/>
              <w:rPr>
                <w:sz w:val="22"/>
                <w:szCs w:val="22"/>
              </w:rPr>
            </w:pPr>
          </w:p>
        </w:tc>
      </w:tr>
      <w:tr w:rsidR="00F46818" w:rsidRPr="00065E3E" w:rsidTr="00E637F9">
        <w:tblPrEx>
          <w:tblLook w:val="0000"/>
        </w:tblPrEx>
        <w:trPr>
          <w:gridAfter w:val="1"/>
          <w:wAfter w:w="18" w:type="dxa"/>
          <w:trHeight w:val="1610"/>
        </w:trPr>
        <w:tc>
          <w:tcPr>
            <w:tcW w:w="539" w:type="dxa"/>
          </w:tcPr>
          <w:p w:rsidR="00F46818" w:rsidRPr="00065E3E" w:rsidRDefault="00F46818" w:rsidP="006A7A70">
            <w:pPr>
              <w:rPr>
                <w:sz w:val="22"/>
                <w:szCs w:val="22"/>
              </w:rPr>
            </w:pPr>
            <w:r w:rsidRPr="00065E3E">
              <w:rPr>
                <w:sz w:val="22"/>
                <w:szCs w:val="22"/>
              </w:rPr>
              <w:t>44</w:t>
            </w:r>
          </w:p>
        </w:tc>
        <w:tc>
          <w:tcPr>
            <w:tcW w:w="6032" w:type="dxa"/>
          </w:tcPr>
          <w:p w:rsidR="00F46818" w:rsidRPr="00065E3E" w:rsidRDefault="00F46818" w:rsidP="006A7A70">
            <w:pPr>
              <w:ind w:left="57"/>
              <w:rPr>
                <w:sz w:val="22"/>
                <w:szCs w:val="22"/>
              </w:rPr>
            </w:pPr>
            <w:r w:rsidRPr="00065E3E">
              <w:rPr>
                <w:sz w:val="22"/>
                <w:szCs w:val="22"/>
              </w:rPr>
              <w:t xml:space="preserve">Наличие в уставе или внутренних документах акционерного общества запрета управляющей организации (управляющему) </w:t>
            </w:r>
            <w:r w:rsidR="008D48A9" w:rsidRPr="00065E3E">
              <w:rPr>
                <w:sz w:val="22"/>
                <w:szCs w:val="22"/>
              </w:rPr>
              <w:t>осуществлять аналогичные функции в конкурирующем обществе, а также находится в каких – либо иных имущественных отношениях с акционерным обществом, помимо оказания услуг управляющей организации (управляющего)</w:t>
            </w:r>
          </w:p>
        </w:tc>
        <w:tc>
          <w:tcPr>
            <w:tcW w:w="1960" w:type="dxa"/>
          </w:tcPr>
          <w:p w:rsidR="00F46818" w:rsidRPr="00065E3E" w:rsidRDefault="008D48A9" w:rsidP="00D11E13">
            <w:pPr>
              <w:ind w:left="57"/>
              <w:rPr>
                <w:sz w:val="22"/>
                <w:szCs w:val="22"/>
              </w:rPr>
            </w:pPr>
            <w:r w:rsidRPr="00065E3E">
              <w:rPr>
                <w:sz w:val="22"/>
                <w:szCs w:val="22"/>
              </w:rPr>
              <w:t>Уставом не предусмотрено</w:t>
            </w:r>
          </w:p>
        </w:tc>
        <w:tc>
          <w:tcPr>
            <w:tcW w:w="1757" w:type="dxa"/>
            <w:gridSpan w:val="3"/>
            <w:vAlign w:val="bottom"/>
          </w:tcPr>
          <w:p w:rsidR="00F46818" w:rsidRPr="00065E3E" w:rsidRDefault="00F46818" w:rsidP="006A7A70">
            <w:pPr>
              <w:ind w:left="57"/>
              <w:rPr>
                <w:sz w:val="22"/>
                <w:szCs w:val="22"/>
              </w:rPr>
            </w:pPr>
          </w:p>
        </w:tc>
      </w:tr>
      <w:tr w:rsidR="00C34961" w:rsidRPr="00065E3E" w:rsidTr="00E637F9">
        <w:tblPrEx>
          <w:tblLook w:val="0000"/>
        </w:tblPrEx>
        <w:trPr>
          <w:gridAfter w:val="1"/>
          <w:wAfter w:w="18" w:type="dxa"/>
          <w:trHeight w:val="1800"/>
        </w:trPr>
        <w:tc>
          <w:tcPr>
            <w:tcW w:w="539" w:type="dxa"/>
          </w:tcPr>
          <w:p w:rsidR="00C34961" w:rsidRPr="00065E3E" w:rsidRDefault="00C34961" w:rsidP="00746913">
            <w:pPr>
              <w:jc w:val="center"/>
              <w:rPr>
                <w:sz w:val="22"/>
                <w:szCs w:val="22"/>
              </w:rPr>
            </w:pPr>
            <w:r w:rsidRPr="00065E3E">
              <w:rPr>
                <w:sz w:val="22"/>
                <w:szCs w:val="22"/>
              </w:rPr>
              <w:lastRenderedPageBreak/>
              <w:t>45</w:t>
            </w:r>
          </w:p>
        </w:tc>
        <w:tc>
          <w:tcPr>
            <w:tcW w:w="6032" w:type="dxa"/>
          </w:tcPr>
          <w:p w:rsidR="00C34961" w:rsidRPr="00065E3E" w:rsidRDefault="00C34961" w:rsidP="00746913">
            <w:pPr>
              <w:ind w:left="57"/>
              <w:jc w:val="both"/>
              <w:rPr>
                <w:sz w:val="22"/>
                <w:szCs w:val="22"/>
              </w:rPr>
            </w:pPr>
            <w:r w:rsidRPr="00065E3E">
              <w:rPr>
                <w:sz w:val="22"/>
                <w:szCs w:val="22"/>
              </w:rPr>
              <w:t>Наличие во внутренних документах акционерного общества обязанности исполнительных органов воздерживаться от действий, которые приведут или потенциально способны привести к возникновению конфликта между их интересами и интересами акционерного общества, а в случае возникновения такого конфликта – обязанности информировать об этом совет директоров</w:t>
            </w:r>
          </w:p>
        </w:tc>
        <w:tc>
          <w:tcPr>
            <w:tcW w:w="2097" w:type="dxa"/>
            <w:gridSpan w:val="3"/>
            <w:vAlign w:val="bottom"/>
          </w:tcPr>
          <w:p w:rsidR="00C34961" w:rsidRPr="00065E3E" w:rsidRDefault="00FE6550" w:rsidP="00E2026E">
            <w:pPr>
              <w:ind w:left="57"/>
              <w:rPr>
                <w:sz w:val="22"/>
                <w:szCs w:val="22"/>
              </w:rPr>
            </w:pPr>
            <w:r w:rsidRPr="00065E3E">
              <w:rPr>
                <w:sz w:val="22"/>
                <w:szCs w:val="22"/>
              </w:rPr>
              <w:t>О</w:t>
            </w:r>
            <w:r w:rsidR="00C34961" w:rsidRPr="00065E3E">
              <w:rPr>
                <w:sz w:val="22"/>
                <w:szCs w:val="22"/>
              </w:rPr>
              <w:t>бязанности исполнительных органов воздерживаться от действий, которые приведут к конфликту, а также обязанности информировать об этом совет директоров внутренними документами не предусмотрено</w:t>
            </w:r>
          </w:p>
        </w:tc>
        <w:tc>
          <w:tcPr>
            <w:tcW w:w="1620" w:type="dxa"/>
            <w:vAlign w:val="bottom"/>
          </w:tcPr>
          <w:p w:rsidR="00C34961" w:rsidRPr="00065E3E" w:rsidRDefault="00C34961" w:rsidP="00746913">
            <w:pPr>
              <w:ind w:left="57"/>
              <w:jc w:val="center"/>
              <w:rPr>
                <w:sz w:val="22"/>
                <w:szCs w:val="22"/>
              </w:rPr>
            </w:pPr>
          </w:p>
        </w:tc>
      </w:tr>
      <w:tr w:rsidR="00C34961" w:rsidRPr="00065E3E" w:rsidTr="00E637F9">
        <w:tblPrEx>
          <w:tblLook w:val="0000"/>
        </w:tblPrEx>
        <w:trPr>
          <w:gridAfter w:val="1"/>
          <w:wAfter w:w="18" w:type="dxa"/>
          <w:trHeight w:val="720"/>
        </w:trPr>
        <w:tc>
          <w:tcPr>
            <w:tcW w:w="539" w:type="dxa"/>
          </w:tcPr>
          <w:p w:rsidR="00C34961" w:rsidRPr="00065E3E" w:rsidRDefault="00C34961" w:rsidP="00746913">
            <w:pPr>
              <w:jc w:val="center"/>
              <w:rPr>
                <w:sz w:val="22"/>
                <w:szCs w:val="22"/>
              </w:rPr>
            </w:pPr>
            <w:r w:rsidRPr="00065E3E">
              <w:rPr>
                <w:sz w:val="22"/>
                <w:szCs w:val="22"/>
              </w:rPr>
              <w:t>46</w:t>
            </w:r>
          </w:p>
        </w:tc>
        <w:tc>
          <w:tcPr>
            <w:tcW w:w="6032" w:type="dxa"/>
          </w:tcPr>
          <w:p w:rsidR="00C34961" w:rsidRPr="00065E3E" w:rsidRDefault="00C34961" w:rsidP="00746913">
            <w:pPr>
              <w:ind w:left="57"/>
              <w:jc w:val="both"/>
              <w:rPr>
                <w:sz w:val="22"/>
                <w:szCs w:val="22"/>
              </w:rPr>
            </w:pPr>
            <w:r w:rsidRPr="00065E3E">
              <w:rPr>
                <w:sz w:val="22"/>
                <w:szCs w:val="22"/>
              </w:rPr>
              <w:t>Наличие в уставе или внутренних документах акционерного общества критериев отбора управляющей организации (управляющего)</w:t>
            </w:r>
          </w:p>
        </w:tc>
        <w:tc>
          <w:tcPr>
            <w:tcW w:w="2097" w:type="dxa"/>
            <w:gridSpan w:val="3"/>
          </w:tcPr>
          <w:p w:rsidR="00C34961" w:rsidRPr="00065E3E" w:rsidRDefault="00C34961" w:rsidP="008D48A9">
            <w:pPr>
              <w:ind w:left="57"/>
              <w:rPr>
                <w:sz w:val="22"/>
                <w:szCs w:val="22"/>
              </w:rPr>
            </w:pPr>
            <w:r w:rsidRPr="00065E3E">
              <w:rPr>
                <w:sz w:val="22"/>
                <w:szCs w:val="22"/>
              </w:rPr>
              <w:t xml:space="preserve">Критерии </w:t>
            </w:r>
            <w:r w:rsidRPr="00065E3E">
              <w:rPr>
                <w:sz w:val="22"/>
                <w:szCs w:val="22"/>
              </w:rPr>
              <w:br/>
              <w:t>не предусмотрены</w:t>
            </w:r>
          </w:p>
        </w:tc>
        <w:tc>
          <w:tcPr>
            <w:tcW w:w="1620" w:type="dxa"/>
            <w:vAlign w:val="bottom"/>
          </w:tcPr>
          <w:p w:rsidR="00C34961" w:rsidRPr="00065E3E" w:rsidRDefault="00C34961" w:rsidP="00746913">
            <w:pPr>
              <w:ind w:left="57"/>
              <w:jc w:val="center"/>
              <w:rPr>
                <w:sz w:val="22"/>
                <w:szCs w:val="22"/>
              </w:rPr>
            </w:pPr>
          </w:p>
        </w:tc>
      </w:tr>
      <w:tr w:rsidR="00C34961" w:rsidRPr="00065E3E" w:rsidTr="00E637F9">
        <w:tblPrEx>
          <w:tblLook w:val="0000"/>
        </w:tblPrEx>
        <w:trPr>
          <w:gridAfter w:val="1"/>
          <w:wAfter w:w="18" w:type="dxa"/>
          <w:trHeight w:val="600"/>
        </w:trPr>
        <w:tc>
          <w:tcPr>
            <w:tcW w:w="539" w:type="dxa"/>
          </w:tcPr>
          <w:p w:rsidR="00C34961" w:rsidRPr="00065E3E" w:rsidRDefault="00C34961" w:rsidP="00746913">
            <w:pPr>
              <w:jc w:val="center"/>
              <w:rPr>
                <w:sz w:val="22"/>
                <w:szCs w:val="22"/>
              </w:rPr>
            </w:pPr>
            <w:r w:rsidRPr="00065E3E">
              <w:rPr>
                <w:sz w:val="22"/>
                <w:szCs w:val="22"/>
              </w:rPr>
              <w:t>47</w:t>
            </w:r>
          </w:p>
        </w:tc>
        <w:tc>
          <w:tcPr>
            <w:tcW w:w="6032" w:type="dxa"/>
          </w:tcPr>
          <w:p w:rsidR="00C34961" w:rsidRPr="00065E3E" w:rsidRDefault="00C34961" w:rsidP="00746913">
            <w:pPr>
              <w:ind w:left="57"/>
              <w:jc w:val="both"/>
              <w:rPr>
                <w:sz w:val="22"/>
                <w:szCs w:val="22"/>
              </w:rPr>
            </w:pPr>
            <w:r w:rsidRPr="00065E3E">
              <w:rPr>
                <w:sz w:val="22"/>
                <w:szCs w:val="22"/>
              </w:rPr>
              <w:t>Представление исполнительными органами акционерного общества ежемесячных отчетов о своей работе совету директоров</w:t>
            </w:r>
          </w:p>
        </w:tc>
        <w:tc>
          <w:tcPr>
            <w:tcW w:w="2097" w:type="dxa"/>
            <w:gridSpan w:val="3"/>
          </w:tcPr>
          <w:p w:rsidR="00C34961" w:rsidRPr="00065E3E" w:rsidRDefault="00C34961" w:rsidP="008D48A9">
            <w:pPr>
              <w:ind w:left="57"/>
              <w:rPr>
                <w:sz w:val="22"/>
                <w:szCs w:val="22"/>
              </w:rPr>
            </w:pPr>
            <w:r w:rsidRPr="00065E3E">
              <w:rPr>
                <w:sz w:val="22"/>
                <w:szCs w:val="22"/>
              </w:rPr>
              <w:t xml:space="preserve">Положение </w:t>
            </w:r>
            <w:r w:rsidRPr="00065E3E">
              <w:rPr>
                <w:sz w:val="22"/>
                <w:szCs w:val="22"/>
              </w:rPr>
              <w:br/>
              <w:t>не предусмотрено</w:t>
            </w:r>
          </w:p>
        </w:tc>
        <w:tc>
          <w:tcPr>
            <w:tcW w:w="1620" w:type="dxa"/>
            <w:vAlign w:val="bottom"/>
          </w:tcPr>
          <w:p w:rsidR="00C34961" w:rsidRPr="00065E3E" w:rsidRDefault="00C34961" w:rsidP="00746913">
            <w:pPr>
              <w:ind w:left="57"/>
              <w:jc w:val="center"/>
              <w:rPr>
                <w:sz w:val="22"/>
                <w:szCs w:val="22"/>
              </w:rPr>
            </w:pPr>
          </w:p>
        </w:tc>
      </w:tr>
      <w:tr w:rsidR="00C34961" w:rsidRPr="00065E3E" w:rsidTr="00E637F9">
        <w:tblPrEx>
          <w:tblLook w:val="0000"/>
        </w:tblPrEx>
        <w:trPr>
          <w:gridAfter w:val="1"/>
          <w:wAfter w:w="18" w:type="dxa"/>
          <w:trHeight w:val="1320"/>
        </w:trPr>
        <w:tc>
          <w:tcPr>
            <w:tcW w:w="539" w:type="dxa"/>
          </w:tcPr>
          <w:p w:rsidR="00C34961" w:rsidRPr="00065E3E" w:rsidRDefault="00C34961" w:rsidP="00746913">
            <w:pPr>
              <w:jc w:val="center"/>
              <w:rPr>
                <w:sz w:val="22"/>
                <w:szCs w:val="22"/>
              </w:rPr>
            </w:pPr>
            <w:r w:rsidRPr="00065E3E">
              <w:rPr>
                <w:sz w:val="22"/>
                <w:szCs w:val="22"/>
              </w:rPr>
              <w:t>48</w:t>
            </w:r>
          </w:p>
        </w:tc>
        <w:tc>
          <w:tcPr>
            <w:tcW w:w="6032" w:type="dxa"/>
          </w:tcPr>
          <w:p w:rsidR="00C34961" w:rsidRPr="00065E3E" w:rsidRDefault="00C34961" w:rsidP="00746913">
            <w:pPr>
              <w:ind w:left="57"/>
              <w:jc w:val="both"/>
              <w:rPr>
                <w:sz w:val="22"/>
                <w:szCs w:val="22"/>
              </w:rPr>
            </w:pPr>
            <w:r w:rsidRPr="00065E3E">
              <w:rPr>
                <w:sz w:val="22"/>
                <w:szCs w:val="22"/>
              </w:rPr>
              <w:t>Установление в договорах, заключаемых акционерным обществом с генеральным директором (управляющей организацией, управляющим) и членами правления, ответственности за нарушение положений об использовании конфиденциальной и служебной информации</w:t>
            </w:r>
          </w:p>
        </w:tc>
        <w:tc>
          <w:tcPr>
            <w:tcW w:w="2097" w:type="dxa"/>
            <w:gridSpan w:val="3"/>
          </w:tcPr>
          <w:p w:rsidR="00C34961" w:rsidRPr="00065E3E" w:rsidRDefault="00FE6550" w:rsidP="008D48A9">
            <w:pPr>
              <w:ind w:left="57"/>
              <w:rPr>
                <w:sz w:val="22"/>
                <w:szCs w:val="22"/>
              </w:rPr>
            </w:pPr>
            <w:r w:rsidRPr="00065E3E">
              <w:rPr>
                <w:sz w:val="22"/>
                <w:szCs w:val="22"/>
              </w:rPr>
              <w:t>П</w:t>
            </w:r>
            <w:r w:rsidR="00C34961" w:rsidRPr="00065E3E">
              <w:rPr>
                <w:sz w:val="22"/>
                <w:szCs w:val="22"/>
              </w:rPr>
              <w:t>редусмотрено</w:t>
            </w:r>
          </w:p>
        </w:tc>
        <w:tc>
          <w:tcPr>
            <w:tcW w:w="1620" w:type="dxa"/>
            <w:vAlign w:val="bottom"/>
          </w:tcPr>
          <w:p w:rsidR="00C34961" w:rsidRPr="00065E3E" w:rsidRDefault="00FE6550" w:rsidP="00E2026E">
            <w:pPr>
              <w:ind w:left="57"/>
              <w:rPr>
                <w:sz w:val="22"/>
                <w:szCs w:val="22"/>
              </w:rPr>
            </w:pPr>
            <w:r w:rsidRPr="00065E3E">
              <w:rPr>
                <w:sz w:val="22"/>
                <w:szCs w:val="22"/>
              </w:rPr>
              <w:t>ст. 4 п. 4.2 Положения</w:t>
            </w:r>
            <w:r w:rsidR="00C34961" w:rsidRPr="00065E3E">
              <w:rPr>
                <w:sz w:val="22"/>
                <w:szCs w:val="22"/>
              </w:rPr>
              <w:t xml:space="preserve"> о Генеральном директоре Общества, </w:t>
            </w:r>
            <w:r w:rsidRPr="00065E3E">
              <w:rPr>
                <w:sz w:val="22"/>
                <w:szCs w:val="22"/>
              </w:rPr>
              <w:br/>
              <w:t>ст. 5 п. 5.7 Положения</w:t>
            </w:r>
            <w:r w:rsidR="00C34961" w:rsidRPr="00065E3E">
              <w:rPr>
                <w:sz w:val="22"/>
                <w:szCs w:val="22"/>
              </w:rPr>
              <w:t xml:space="preserve"> о правлении Общества и Трудовым договором</w:t>
            </w: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240"/>
        </w:trPr>
        <w:tc>
          <w:tcPr>
            <w:tcW w:w="10288" w:type="dxa"/>
            <w:gridSpan w:val="6"/>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b/>
                <w:bCs/>
                <w:sz w:val="22"/>
                <w:szCs w:val="22"/>
              </w:rPr>
            </w:pPr>
            <w:r w:rsidRPr="00065E3E">
              <w:rPr>
                <w:b/>
                <w:bCs/>
                <w:sz w:val="22"/>
                <w:szCs w:val="22"/>
              </w:rPr>
              <w:t>Секретарь Общества</w:t>
            </w: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144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49</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jc w:val="both"/>
              <w:rPr>
                <w:sz w:val="22"/>
                <w:szCs w:val="22"/>
              </w:rPr>
            </w:pPr>
            <w:r w:rsidRPr="00065E3E">
              <w:rPr>
                <w:sz w:val="22"/>
                <w:szCs w:val="22"/>
              </w:rPr>
              <w:t>Наличие в акционерном обществе специального должностного лица (секретаря общества), задачей которого является обеспечение соблюдения органами и должностными лицами акционерного общества процедурных требований, гарантирующих реализацию прав и законных интересов акционеров общества</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A23993" w:rsidP="00E2026E">
            <w:pPr>
              <w:ind w:left="57"/>
              <w:rPr>
                <w:sz w:val="22"/>
                <w:szCs w:val="22"/>
              </w:rPr>
            </w:pPr>
            <w:r w:rsidRPr="00065E3E">
              <w:rPr>
                <w:sz w:val="22"/>
                <w:szCs w:val="22"/>
              </w:rPr>
              <w:t xml:space="preserve">Указанное </w:t>
            </w:r>
            <w:r w:rsidR="00184779" w:rsidRPr="00065E3E">
              <w:rPr>
                <w:sz w:val="22"/>
                <w:szCs w:val="22"/>
              </w:rPr>
              <w:t>лицо в Обществе предусмотрено</w:t>
            </w:r>
          </w:p>
        </w:tc>
        <w:tc>
          <w:tcPr>
            <w:tcW w:w="1620" w:type="dxa"/>
            <w:tcBorders>
              <w:top w:val="single" w:sz="6" w:space="0" w:color="auto"/>
              <w:left w:val="single" w:sz="6" w:space="0" w:color="auto"/>
              <w:bottom w:val="single" w:sz="6" w:space="0" w:color="auto"/>
              <w:right w:val="single" w:sz="6" w:space="0" w:color="auto"/>
            </w:tcBorders>
          </w:tcPr>
          <w:p w:rsidR="00C34961" w:rsidRPr="00065E3E" w:rsidRDefault="00A23993" w:rsidP="00E2026E">
            <w:pPr>
              <w:ind w:left="57"/>
              <w:rPr>
                <w:sz w:val="22"/>
                <w:szCs w:val="22"/>
              </w:rPr>
            </w:pPr>
            <w:r w:rsidRPr="00065E3E">
              <w:rPr>
                <w:sz w:val="22"/>
                <w:szCs w:val="22"/>
              </w:rPr>
              <w:t xml:space="preserve"> Руководитель Аппарата Совета директоров Общества </w:t>
            </w:r>
            <w:r w:rsidR="00FE6550" w:rsidRPr="00065E3E">
              <w:rPr>
                <w:sz w:val="22"/>
                <w:szCs w:val="22"/>
              </w:rPr>
              <w:t>Куприенко</w:t>
            </w:r>
            <w:r w:rsidRPr="00065E3E">
              <w:rPr>
                <w:sz w:val="22"/>
                <w:szCs w:val="22"/>
              </w:rPr>
              <w:t xml:space="preserve"> В.Н.</w:t>
            </w: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72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50</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jc w:val="both"/>
              <w:rPr>
                <w:sz w:val="22"/>
                <w:szCs w:val="22"/>
              </w:rPr>
            </w:pPr>
            <w:r w:rsidRPr="00065E3E">
              <w:rPr>
                <w:sz w:val="22"/>
                <w:szCs w:val="22"/>
              </w:rPr>
              <w:t>Наличие в уставе или внутренних документах акционерного общества порядка назначения (избрания) секретаря общества и обязанностей секретаря общества</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rPr>
                <w:sz w:val="22"/>
                <w:szCs w:val="22"/>
              </w:rPr>
            </w:pPr>
            <w:r w:rsidRPr="00065E3E">
              <w:rPr>
                <w:sz w:val="22"/>
                <w:szCs w:val="22"/>
              </w:rPr>
              <w:t>Порядок не предусмотрен</w:t>
            </w:r>
          </w:p>
        </w:tc>
        <w:tc>
          <w:tcPr>
            <w:tcW w:w="1620" w:type="dxa"/>
            <w:tcBorders>
              <w:top w:val="single" w:sz="6" w:space="0" w:color="auto"/>
              <w:left w:val="single" w:sz="6" w:space="0" w:color="auto"/>
              <w:bottom w:val="single" w:sz="6" w:space="0" w:color="auto"/>
              <w:right w:val="single" w:sz="6" w:space="0" w:color="auto"/>
            </w:tcBorders>
            <w:vAlign w:val="bottom"/>
          </w:tcPr>
          <w:p w:rsidR="00C34961" w:rsidRPr="00065E3E" w:rsidRDefault="00C34961" w:rsidP="00746913">
            <w:pPr>
              <w:ind w:left="57"/>
              <w:jc w:val="center"/>
              <w:rPr>
                <w:sz w:val="22"/>
                <w:szCs w:val="22"/>
              </w:rPr>
            </w:pP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48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51</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jc w:val="both"/>
              <w:rPr>
                <w:sz w:val="22"/>
                <w:szCs w:val="22"/>
              </w:rPr>
            </w:pPr>
            <w:r w:rsidRPr="00065E3E">
              <w:rPr>
                <w:sz w:val="22"/>
                <w:szCs w:val="22"/>
              </w:rPr>
              <w:t xml:space="preserve">Наличие в уставе акционерного общества требований к кандидатуре секретаря общества </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rPr>
                <w:sz w:val="22"/>
                <w:szCs w:val="22"/>
              </w:rPr>
            </w:pPr>
            <w:r w:rsidRPr="00065E3E">
              <w:rPr>
                <w:sz w:val="22"/>
                <w:szCs w:val="22"/>
              </w:rPr>
              <w:t xml:space="preserve">Требования </w:t>
            </w:r>
            <w:r w:rsidRPr="00065E3E">
              <w:rPr>
                <w:sz w:val="22"/>
                <w:szCs w:val="22"/>
              </w:rPr>
              <w:br/>
              <w:t>не установлены</w:t>
            </w:r>
          </w:p>
        </w:tc>
        <w:tc>
          <w:tcPr>
            <w:tcW w:w="1620" w:type="dxa"/>
            <w:tcBorders>
              <w:top w:val="single" w:sz="6" w:space="0" w:color="auto"/>
              <w:left w:val="single" w:sz="6" w:space="0" w:color="auto"/>
              <w:bottom w:val="single" w:sz="6" w:space="0" w:color="auto"/>
              <w:right w:val="single" w:sz="6" w:space="0" w:color="auto"/>
            </w:tcBorders>
            <w:vAlign w:val="bottom"/>
          </w:tcPr>
          <w:p w:rsidR="00C34961" w:rsidRPr="00065E3E" w:rsidRDefault="00C34961" w:rsidP="00746913">
            <w:pPr>
              <w:ind w:left="57"/>
              <w:jc w:val="center"/>
              <w:rPr>
                <w:sz w:val="22"/>
                <w:szCs w:val="22"/>
              </w:rPr>
            </w:pP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240"/>
        </w:trPr>
        <w:tc>
          <w:tcPr>
            <w:tcW w:w="10288" w:type="dxa"/>
            <w:gridSpan w:val="6"/>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b/>
                <w:bCs/>
                <w:sz w:val="22"/>
                <w:szCs w:val="22"/>
              </w:rPr>
            </w:pPr>
            <w:r w:rsidRPr="00065E3E">
              <w:rPr>
                <w:b/>
                <w:bCs/>
                <w:sz w:val="22"/>
                <w:szCs w:val="22"/>
              </w:rPr>
              <w:t>Существенные корпоративные действия</w:t>
            </w: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72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52</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jc w:val="both"/>
              <w:rPr>
                <w:sz w:val="22"/>
                <w:szCs w:val="22"/>
              </w:rPr>
            </w:pPr>
            <w:r w:rsidRPr="00065E3E">
              <w:rPr>
                <w:sz w:val="22"/>
                <w:szCs w:val="22"/>
              </w:rPr>
              <w:t>Наличие в уставе или внутренних документах акционерного общества требования об одобрении крупной сделки до ее совершения</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FE6550" w:rsidP="00E2026E">
            <w:pPr>
              <w:ind w:left="57"/>
              <w:rPr>
                <w:sz w:val="22"/>
                <w:szCs w:val="22"/>
              </w:rPr>
            </w:pPr>
            <w:r w:rsidRPr="00065E3E">
              <w:rPr>
                <w:sz w:val="22"/>
                <w:szCs w:val="22"/>
              </w:rPr>
              <w:t>Предусмотрено</w:t>
            </w:r>
            <w:r w:rsidR="00C34961" w:rsidRPr="00065E3E">
              <w:rPr>
                <w:sz w:val="22"/>
                <w:szCs w:val="22"/>
              </w:rPr>
              <w:t xml:space="preserve"> </w:t>
            </w:r>
          </w:p>
        </w:tc>
        <w:tc>
          <w:tcPr>
            <w:tcW w:w="1620" w:type="dxa"/>
            <w:tcBorders>
              <w:top w:val="single" w:sz="6" w:space="0" w:color="auto"/>
              <w:left w:val="single" w:sz="6" w:space="0" w:color="auto"/>
              <w:bottom w:val="single" w:sz="6" w:space="0" w:color="auto"/>
              <w:right w:val="single" w:sz="6" w:space="0" w:color="auto"/>
            </w:tcBorders>
          </w:tcPr>
          <w:p w:rsidR="00C34961" w:rsidRPr="00065E3E" w:rsidRDefault="00FE6550" w:rsidP="00E2026E">
            <w:pPr>
              <w:ind w:left="57"/>
              <w:rPr>
                <w:sz w:val="22"/>
                <w:szCs w:val="22"/>
              </w:rPr>
            </w:pPr>
            <w:r w:rsidRPr="00065E3E">
              <w:rPr>
                <w:sz w:val="22"/>
                <w:szCs w:val="22"/>
              </w:rPr>
              <w:t>ст. 21 Устава Общества</w:t>
            </w: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72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53</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jc w:val="both"/>
              <w:rPr>
                <w:sz w:val="22"/>
                <w:szCs w:val="22"/>
              </w:rPr>
            </w:pPr>
            <w:r w:rsidRPr="00065E3E">
              <w:rPr>
                <w:sz w:val="22"/>
                <w:szCs w:val="22"/>
              </w:rPr>
              <w:t>Обязательное привлечение независимого оценщика для оценки рыночной стоимости имущества, являющегося предметом крупной сделки</w:t>
            </w:r>
          </w:p>
        </w:tc>
        <w:tc>
          <w:tcPr>
            <w:tcW w:w="2097" w:type="dxa"/>
            <w:gridSpan w:val="3"/>
            <w:tcBorders>
              <w:top w:val="single" w:sz="6" w:space="0" w:color="auto"/>
              <w:left w:val="single" w:sz="6" w:space="0" w:color="auto"/>
              <w:bottom w:val="single" w:sz="6" w:space="0" w:color="auto"/>
              <w:right w:val="single" w:sz="6" w:space="0" w:color="auto"/>
            </w:tcBorders>
            <w:vAlign w:val="bottom"/>
          </w:tcPr>
          <w:p w:rsidR="00C34961" w:rsidRPr="00065E3E" w:rsidRDefault="00C34961" w:rsidP="00E2026E">
            <w:pPr>
              <w:ind w:left="57"/>
              <w:rPr>
                <w:sz w:val="22"/>
                <w:szCs w:val="22"/>
              </w:rPr>
            </w:pPr>
            <w:r w:rsidRPr="00065E3E">
              <w:rPr>
                <w:sz w:val="22"/>
                <w:szCs w:val="22"/>
              </w:rPr>
              <w:t>В соответствии с требованиями, предусмотренными законодательством</w:t>
            </w:r>
          </w:p>
        </w:tc>
        <w:tc>
          <w:tcPr>
            <w:tcW w:w="1620" w:type="dxa"/>
            <w:tcBorders>
              <w:top w:val="single" w:sz="6" w:space="0" w:color="auto"/>
              <w:left w:val="single" w:sz="6" w:space="0" w:color="auto"/>
              <w:bottom w:val="single" w:sz="6" w:space="0" w:color="auto"/>
              <w:right w:val="single" w:sz="6" w:space="0" w:color="auto"/>
            </w:tcBorders>
            <w:vAlign w:val="bottom"/>
          </w:tcPr>
          <w:p w:rsidR="00C34961" w:rsidRPr="00065E3E" w:rsidRDefault="00C34961" w:rsidP="00746913">
            <w:pPr>
              <w:ind w:left="57"/>
              <w:jc w:val="center"/>
              <w:rPr>
                <w:sz w:val="22"/>
                <w:szCs w:val="22"/>
              </w:rPr>
            </w:pP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12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lastRenderedPageBreak/>
              <w:t>54</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jc w:val="both"/>
              <w:rPr>
                <w:sz w:val="22"/>
                <w:szCs w:val="22"/>
              </w:rPr>
            </w:pPr>
            <w:r w:rsidRPr="00065E3E">
              <w:rPr>
                <w:sz w:val="22"/>
                <w:szCs w:val="22"/>
              </w:rPr>
              <w:t>Наличие в уставе акционерного общества запрета на принятие при приобретении крупных пакетов акций акционерного общества (поглощении) каких-либо действий, направленных на защиту интересов исполнительных органов (членов этих органов) и членов совета директоров акционерного общества, а также ухудшающих положение акционеров по сравнению с существующим (в частности, запрета на принятие советом директоров до окончания предполагаемого срока приобретения акций решения о выпуске дополнительных акций, о выпуске ценных бумаг, конвертируемых в акции, или ценных бумаг, предоставляющих право приобретения акций общества, даже если право принятия такого решения предоставлено ему уставом)</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C34961" w:rsidP="008D48A9">
            <w:pPr>
              <w:ind w:left="57"/>
              <w:rPr>
                <w:sz w:val="22"/>
                <w:szCs w:val="22"/>
              </w:rPr>
            </w:pPr>
            <w:r w:rsidRPr="00065E3E">
              <w:rPr>
                <w:sz w:val="22"/>
                <w:szCs w:val="22"/>
              </w:rPr>
              <w:t>Запрет не установлен</w:t>
            </w:r>
          </w:p>
        </w:tc>
        <w:tc>
          <w:tcPr>
            <w:tcW w:w="1638" w:type="dxa"/>
            <w:gridSpan w:val="2"/>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jc w:val="center"/>
              <w:rPr>
                <w:sz w:val="22"/>
                <w:szCs w:val="22"/>
              </w:rPr>
            </w:pP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08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55</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jc w:val="both"/>
              <w:rPr>
                <w:sz w:val="22"/>
                <w:szCs w:val="22"/>
              </w:rPr>
            </w:pPr>
            <w:r w:rsidRPr="00065E3E">
              <w:rPr>
                <w:sz w:val="22"/>
                <w:szCs w:val="22"/>
              </w:rPr>
              <w:t>Наличие в уставе акционерного общества требования об обязательном привлечении независимого оценщика для оценки текущей рыночной стоимости акций и возможных изменений их рыночной стоимости в результате поглощения</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C34961" w:rsidP="008D48A9">
            <w:pPr>
              <w:ind w:left="57"/>
              <w:rPr>
                <w:sz w:val="22"/>
                <w:szCs w:val="22"/>
              </w:rPr>
            </w:pPr>
            <w:r w:rsidRPr="00065E3E">
              <w:rPr>
                <w:sz w:val="22"/>
                <w:szCs w:val="22"/>
              </w:rPr>
              <w:t>Обязательное требование отсутствует</w:t>
            </w:r>
          </w:p>
        </w:tc>
        <w:tc>
          <w:tcPr>
            <w:tcW w:w="1638" w:type="dxa"/>
            <w:gridSpan w:val="2"/>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jc w:val="center"/>
              <w:rPr>
                <w:sz w:val="22"/>
                <w:szCs w:val="22"/>
              </w:rPr>
            </w:pP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32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56</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jc w:val="both"/>
              <w:rPr>
                <w:sz w:val="22"/>
                <w:szCs w:val="22"/>
              </w:rPr>
            </w:pPr>
            <w:r w:rsidRPr="00065E3E">
              <w:rPr>
                <w:sz w:val="22"/>
                <w:szCs w:val="22"/>
              </w:rPr>
              <w:t>Отсутствие в уставе акционерного общества освобождения приобретателя от обязанности предложить акционерам продать принадлежащие им обыкновенные акции общества (эмиссионные ценные бумаги, конвертируемые в обыкновенные акции) при поглощении</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C34961" w:rsidP="008D48A9">
            <w:pPr>
              <w:ind w:left="57"/>
              <w:rPr>
                <w:sz w:val="22"/>
                <w:szCs w:val="22"/>
              </w:rPr>
            </w:pPr>
            <w:r w:rsidRPr="00065E3E">
              <w:rPr>
                <w:sz w:val="22"/>
                <w:szCs w:val="22"/>
              </w:rPr>
              <w:t xml:space="preserve">Порядок </w:t>
            </w:r>
            <w:r w:rsidRPr="00065E3E">
              <w:rPr>
                <w:sz w:val="22"/>
                <w:szCs w:val="22"/>
              </w:rPr>
              <w:br/>
              <w:t>не предусмотрен</w:t>
            </w:r>
          </w:p>
        </w:tc>
        <w:tc>
          <w:tcPr>
            <w:tcW w:w="1638" w:type="dxa"/>
            <w:gridSpan w:val="2"/>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jc w:val="center"/>
              <w:rPr>
                <w:sz w:val="22"/>
                <w:szCs w:val="22"/>
              </w:rPr>
            </w:pP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08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57</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jc w:val="both"/>
              <w:rPr>
                <w:sz w:val="22"/>
                <w:szCs w:val="22"/>
              </w:rPr>
            </w:pPr>
            <w:r w:rsidRPr="00065E3E">
              <w:rPr>
                <w:sz w:val="22"/>
                <w:szCs w:val="22"/>
              </w:rPr>
              <w:t>Наличие в уставе или внутренних документах акционерного общества требования об обязательном привлечении независимого оценщика для определения соотношения конвертации акций при реорганизации</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C34961" w:rsidP="008D48A9">
            <w:pPr>
              <w:ind w:left="57"/>
              <w:rPr>
                <w:sz w:val="22"/>
                <w:szCs w:val="22"/>
              </w:rPr>
            </w:pPr>
            <w:r w:rsidRPr="00065E3E">
              <w:rPr>
                <w:sz w:val="22"/>
                <w:szCs w:val="22"/>
              </w:rPr>
              <w:t>Обязательное требование отсутствует</w:t>
            </w:r>
          </w:p>
        </w:tc>
        <w:tc>
          <w:tcPr>
            <w:tcW w:w="1638" w:type="dxa"/>
            <w:gridSpan w:val="2"/>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jc w:val="center"/>
              <w:rPr>
                <w:sz w:val="22"/>
                <w:szCs w:val="22"/>
              </w:rPr>
            </w:pP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0"/>
        </w:trPr>
        <w:tc>
          <w:tcPr>
            <w:tcW w:w="10306" w:type="dxa"/>
            <w:gridSpan w:val="7"/>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b/>
                <w:bCs/>
                <w:sz w:val="22"/>
                <w:szCs w:val="22"/>
              </w:rPr>
            </w:pPr>
            <w:r w:rsidRPr="00065E3E">
              <w:rPr>
                <w:b/>
                <w:bCs/>
                <w:sz w:val="22"/>
                <w:szCs w:val="22"/>
              </w:rPr>
              <w:t>Раскрытие информации Обществом</w:t>
            </w: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96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58</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jc w:val="both"/>
              <w:rPr>
                <w:sz w:val="22"/>
                <w:szCs w:val="22"/>
              </w:rPr>
            </w:pPr>
            <w:r w:rsidRPr="00065E3E">
              <w:rPr>
                <w:sz w:val="22"/>
                <w:szCs w:val="22"/>
              </w:rPr>
              <w:t>Наличие утвержденного советом директоров внутреннего документа, определяющего правила и подходы акционерного общества к раскрытию информации (Положения об информационной политике)</w:t>
            </w:r>
          </w:p>
        </w:tc>
        <w:tc>
          <w:tcPr>
            <w:tcW w:w="2097" w:type="dxa"/>
            <w:gridSpan w:val="3"/>
            <w:tcBorders>
              <w:top w:val="single" w:sz="6" w:space="0" w:color="auto"/>
              <w:left w:val="single" w:sz="6" w:space="0" w:color="auto"/>
              <w:bottom w:val="single" w:sz="6" w:space="0" w:color="auto"/>
              <w:right w:val="single" w:sz="6" w:space="0" w:color="auto"/>
            </w:tcBorders>
            <w:vAlign w:val="bottom"/>
          </w:tcPr>
          <w:p w:rsidR="00C34961" w:rsidRPr="00065E3E" w:rsidRDefault="00C34961" w:rsidP="00E2026E">
            <w:pPr>
              <w:ind w:left="57"/>
              <w:rPr>
                <w:sz w:val="22"/>
                <w:szCs w:val="22"/>
              </w:rPr>
            </w:pPr>
            <w:r w:rsidRPr="00065E3E">
              <w:rPr>
                <w:sz w:val="22"/>
                <w:szCs w:val="22"/>
              </w:rPr>
              <w:t>Советом директоров Общества утверждено Положение о раскрытии информации об Эмитенте</w:t>
            </w:r>
          </w:p>
        </w:tc>
        <w:tc>
          <w:tcPr>
            <w:tcW w:w="1638" w:type="dxa"/>
            <w:gridSpan w:val="2"/>
            <w:tcBorders>
              <w:top w:val="single" w:sz="6" w:space="0" w:color="auto"/>
              <w:left w:val="single" w:sz="6" w:space="0" w:color="auto"/>
              <w:bottom w:val="single" w:sz="6" w:space="0" w:color="auto"/>
              <w:right w:val="single" w:sz="6" w:space="0" w:color="auto"/>
            </w:tcBorders>
            <w:vAlign w:val="bottom"/>
          </w:tcPr>
          <w:p w:rsidR="00C34961" w:rsidRPr="00065E3E" w:rsidRDefault="00C34961" w:rsidP="00746913">
            <w:pPr>
              <w:ind w:left="57"/>
              <w:jc w:val="center"/>
              <w:rPr>
                <w:sz w:val="22"/>
                <w:szCs w:val="22"/>
              </w:rPr>
            </w:pP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168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59</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jc w:val="both"/>
              <w:rPr>
                <w:sz w:val="22"/>
                <w:szCs w:val="22"/>
              </w:rPr>
            </w:pPr>
            <w:r w:rsidRPr="00065E3E">
              <w:rPr>
                <w:sz w:val="22"/>
                <w:szCs w:val="22"/>
              </w:rPr>
              <w:t>Наличие во внутренних документах акционерного общества требования о раскрытии информации о целях размещения акций, о лицах, которые собираются приобрести размещаемые акции, в том числе крупный пакет акций, а также о том, будут ли высшие должностные лица акционерного общества участвовать в приобретении размещаемых акций общества</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C34961" w:rsidP="008D48A9">
            <w:pPr>
              <w:ind w:left="57"/>
              <w:rPr>
                <w:sz w:val="22"/>
                <w:szCs w:val="22"/>
              </w:rPr>
            </w:pPr>
            <w:r w:rsidRPr="00065E3E">
              <w:rPr>
                <w:sz w:val="22"/>
                <w:szCs w:val="22"/>
              </w:rPr>
              <w:t>Предусмотрено Уставом Общества</w:t>
            </w:r>
          </w:p>
        </w:tc>
        <w:tc>
          <w:tcPr>
            <w:tcW w:w="1620" w:type="dxa"/>
            <w:tcBorders>
              <w:top w:val="single" w:sz="6" w:space="0" w:color="auto"/>
              <w:left w:val="single" w:sz="6" w:space="0" w:color="auto"/>
              <w:bottom w:val="single" w:sz="6" w:space="0" w:color="auto"/>
              <w:right w:val="single" w:sz="6" w:space="0" w:color="auto"/>
            </w:tcBorders>
            <w:vAlign w:val="bottom"/>
          </w:tcPr>
          <w:p w:rsidR="00C34961" w:rsidRPr="00065E3E" w:rsidRDefault="00C34961" w:rsidP="00746913">
            <w:pPr>
              <w:ind w:left="57"/>
              <w:jc w:val="center"/>
              <w:rPr>
                <w:sz w:val="22"/>
                <w:szCs w:val="22"/>
              </w:rPr>
            </w:pP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108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60</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jc w:val="both"/>
              <w:rPr>
                <w:sz w:val="22"/>
                <w:szCs w:val="22"/>
              </w:rPr>
            </w:pPr>
            <w:r w:rsidRPr="00065E3E">
              <w:rPr>
                <w:sz w:val="22"/>
                <w:szCs w:val="22"/>
              </w:rPr>
              <w:t>Наличие во внутренних документах акционерного общества перечня информации, документов и материалов, которые должны предоставляться акционерам для решения вопросов, выносимых на общее собрание акционеров</w:t>
            </w:r>
          </w:p>
        </w:tc>
        <w:tc>
          <w:tcPr>
            <w:tcW w:w="2097" w:type="dxa"/>
            <w:gridSpan w:val="3"/>
            <w:tcBorders>
              <w:top w:val="single" w:sz="6" w:space="0" w:color="auto"/>
              <w:left w:val="single" w:sz="6" w:space="0" w:color="auto"/>
              <w:bottom w:val="single" w:sz="6" w:space="0" w:color="auto"/>
              <w:right w:val="single" w:sz="6" w:space="0" w:color="auto"/>
            </w:tcBorders>
            <w:vAlign w:val="bottom"/>
          </w:tcPr>
          <w:p w:rsidR="00C34961" w:rsidRPr="00065E3E" w:rsidRDefault="00C34961" w:rsidP="00E2026E">
            <w:pPr>
              <w:ind w:left="57"/>
              <w:rPr>
                <w:sz w:val="22"/>
                <w:szCs w:val="22"/>
              </w:rPr>
            </w:pPr>
            <w:r w:rsidRPr="00065E3E">
              <w:rPr>
                <w:sz w:val="22"/>
                <w:szCs w:val="22"/>
              </w:rPr>
              <w:t xml:space="preserve">Положения внутренних документов </w:t>
            </w:r>
            <w:r w:rsidR="00553719" w:rsidRPr="00065E3E">
              <w:rPr>
                <w:sz w:val="22"/>
                <w:szCs w:val="22"/>
              </w:rPr>
              <w:t xml:space="preserve">Общества </w:t>
            </w:r>
            <w:r w:rsidRPr="00065E3E">
              <w:rPr>
                <w:sz w:val="22"/>
                <w:szCs w:val="22"/>
              </w:rPr>
              <w:t>предусматривают перечень информации</w:t>
            </w:r>
          </w:p>
        </w:tc>
        <w:tc>
          <w:tcPr>
            <w:tcW w:w="1620" w:type="dxa"/>
            <w:tcBorders>
              <w:top w:val="single" w:sz="6" w:space="0" w:color="auto"/>
              <w:left w:val="single" w:sz="6" w:space="0" w:color="auto"/>
              <w:bottom w:val="single" w:sz="6" w:space="0" w:color="auto"/>
              <w:right w:val="single" w:sz="6" w:space="0" w:color="auto"/>
            </w:tcBorders>
            <w:vAlign w:val="bottom"/>
          </w:tcPr>
          <w:p w:rsidR="00C34961" w:rsidRPr="00065E3E" w:rsidRDefault="00553719" w:rsidP="00E2026E">
            <w:pPr>
              <w:ind w:left="57"/>
              <w:rPr>
                <w:sz w:val="22"/>
                <w:szCs w:val="22"/>
              </w:rPr>
            </w:pPr>
            <w:r w:rsidRPr="00065E3E">
              <w:rPr>
                <w:sz w:val="22"/>
                <w:szCs w:val="22"/>
              </w:rPr>
              <w:t>ст. 3 п. 3.4 Положения об общем собрании акционеров</w:t>
            </w: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72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61</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jc w:val="both"/>
              <w:rPr>
                <w:sz w:val="22"/>
                <w:szCs w:val="22"/>
              </w:rPr>
            </w:pPr>
            <w:r w:rsidRPr="00065E3E">
              <w:rPr>
                <w:sz w:val="22"/>
                <w:szCs w:val="22"/>
              </w:rPr>
              <w:t>Наличие у акционерного общества веб-сайта в сети Интернет и регулярное раскрытие информации об акционерном обществе на этом веб-сайте</w:t>
            </w:r>
          </w:p>
        </w:tc>
        <w:tc>
          <w:tcPr>
            <w:tcW w:w="2097" w:type="dxa"/>
            <w:gridSpan w:val="3"/>
            <w:tcBorders>
              <w:top w:val="single" w:sz="6" w:space="0" w:color="auto"/>
              <w:left w:val="single" w:sz="6" w:space="0" w:color="auto"/>
              <w:bottom w:val="single" w:sz="6" w:space="0" w:color="auto"/>
              <w:right w:val="single" w:sz="6" w:space="0" w:color="auto"/>
            </w:tcBorders>
            <w:vAlign w:val="bottom"/>
          </w:tcPr>
          <w:p w:rsidR="00C34961" w:rsidRPr="00065E3E" w:rsidRDefault="00C34961" w:rsidP="00E2026E">
            <w:pPr>
              <w:ind w:left="57"/>
              <w:rPr>
                <w:sz w:val="22"/>
                <w:szCs w:val="22"/>
              </w:rPr>
            </w:pPr>
            <w:r w:rsidRPr="00065E3E">
              <w:rPr>
                <w:sz w:val="22"/>
                <w:szCs w:val="22"/>
              </w:rPr>
              <w:t>Осуществляется раскрытие информации на сайте Общества</w:t>
            </w:r>
          </w:p>
        </w:tc>
        <w:tc>
          <w:tcPr>
            <w:tcW w:w="1620" w:type="dxa"/>
            <w:tcBorders>
              <w:top w:val="single" w:sz="6" w:space="0" w:color="auto"/>
              <w:left w:val="single" w:sz="6" w:space="0" w:color="auto"/>
              <w:bottom w:val="single" w:sz="6" w:space="0" w:color="auto"/>
              <w:right w:val="single" w:sz="6" w:space="0" w:color="auto"/>
            </w:tcBorders>
            <w:vAlign w:val="bottom"/>
          </w:tcPr>
          <w:p w:rsidR="00C34961" w:rsidRPr="00065E3E" w:rsidRDefault="00C34961" w:rsidP="00E2026E">
            <w:pPr>
              <w:ind w:left="57"/>
              <w:rPr>
                <w:sz w:val="22"/>
                <w:szCs w:val="22"/>
              </w:rPr>
            </w:pP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228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lastRenderedPageBreak/>
              <w:t>62</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jc w:val="both"/>
              <w:rPr>
                <w:sz w:val="22"/>
                <w:szCs w:val="22"/>
              </w:rPr>
            </w:pPr>
            <w:r w:rsidRPr="00065E3E">
              <w:rPr>
                <w:sz w:val="22"/>
                <w:szCs w:val="22"/>
              </w:rPr>
              <w:t>Наличие во внутренних документах акционерного общества требования о раскрытии информации о сделках акционерного общества с лицами, относящимися в соответствии с уставом к высшим должностным лицам акционерного общества, а также о сделках акционерного общества с организациями, в которых высшим должностным лицам акционерного общества прямо или косвенно принадлежит 20 и более процентов уставного капитала акционерного общества или на которые такие лица могут иным образом оказать существенное влияние</w:t>
            </w:r>
          </w:p>
        </w:tc>
        <w:tc>
          <w:tcPr>
            <w:tcW w:w="2097" w:type="dxa"/>
            <w:gridSpan w:val="3"/>
            <w:tcBorders>
              <w:top w:val="single" w:sz="6" w:space="0" w:color="auto"/>
              <w:left w:val="single" w:sz="6" w:space="0" w:color="auto"/>
              <w:bottom w:val="single" w:sz="6" w:space="0" w:color="auto"/>
              <w:right w:val="single" w:sz="6" w:space="0" w:color="auto"/>
            </w:tcBorders>
            <w:vAlign w:val="bottom"/>
          </w:tcPr>
          <w:p w:rsidR="00C34961" w:rsidRPr="00065E3E" w:rsidRDefault="00C34961" w:rsidP="00E2026E">
            <w:pPr>
              <w:ind w:left="57"/>
              <w:rPr>
                <w:sz w:val="22"/>
                <w:szCs w:val="22"/>
              </w:rPr>
            </w:pPr>
            <w:r w:rsidRPr="00065E3E">
              <w:rPr>
                <w:sz w:val="22"/>
                <w:szCs w:val="22"/>
              </w:rPr>
              <w:t>Раскрывается информация в соответствии с Положением о раскрытии информации, утв. ФСФР России</w:t>
            </w:r>
          </w:p>
        </w:tc>
        <w:tc>
          <w:tcPr>
            <w:tcW w:w="1620" w:type="dxa"/>
            <w:tcBorders>
              <w:top w:val="single" w:sz="6" w:space="0" w:color="auto"/>
              <w:left w:val="single" w:sz="6" w:space="0" w:color="auto"/>
              <w:bottom w:val="single" w:sz="6" w:space="0" w:color="auto"/>
              <w:right w:val="single" w:sz="6" w:space="0" w:color="auto"/>
            </w:tcBorders>
            <w:vAlign w:val="bottom"/>
          </w:tcPr>
          <w:p w:rsidR="00C34961" w:rsidRPr="00065E3E" w:rsidRDefault="00C34961" w:rsidP="00E2026E">
            <w:pPr>
              <w:ind w:left="57"/>
              <w:rPr>
                <w:sz w:val="22"/>
                <w:szCs w:val="22"/>
              </w:rPr>
            </w:pP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96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63</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jc w:val="both"/>
              <w:rPr>
                <w:sz w:val="22"/>
                <w:szCs w:val="22"/>
              </w:rPr>
            </w:pPr>
            <w:r w:rsidRPr="00065E3E">
              <w:rPr>
                <w:sz w:val="22"/>
                <w:szCs w:val="22"/>
              </w:rPr>
              <w:t>Наличие во внутренних документах акционерного общества требования о раскрытии информации обо всех сделках, которые могут оказать влияние на рыночную стоимость акций акционерного общества</w:t>
            </w:r>
          </w:p>
        </w:tc>
        <w:tc>
          <w:tcPr>
            <w:tcW w:w="2097" w:type="dxa"/>
            <w:gridSpan w:val="3"/>
            <w:tcBorders>
              <w:top w:val="single" w:sz="6" w:space="0" w:color="auto"/>
              <w:left w:val="single" w:sz="6" w:space="0" w:color="auto"/>
              <w:bottom w:val="single" w:sz="6" w:space="0" w:color="auto"/>
              <w:right w:val="single" w:sz="6" w:space="0" w:color="auto"/>
            </w:tcBorders>
            <w:vAlign w:val="bottom"/>
          </w:tcPr>
          <w:p w:rsidR="00C34961" w:rsidRPr="00065E3E" w:rsidRDefault="00553719" w:rsidP="00E2026E">
            <w:pPr>
              <w:ind w:left="57"/>
              <w:rPr>
                <w:sz w:val="22"/>
                <w:szCs w:val="22"/>
              </w:rPr>
            </w:pPr>
            <w:r w:rsidRPr="00065E3E">
              <w:rPr>
                <w:sz w:val="22"/>
                <w:szCs w:val="22"/>
              </w:rPr>
              <w:t>Т</w:t>
            </w:r>
            <w:r w:rsidR="00C34961" w:rsidRPr="00065E3E">
              <w:rPr>
                <w:sz w:val="22"/>
                <w:szCs w:val="22"/>
              </w:rPr>
              <w:t>ребование о раскрытии информации обо всех сделках, которые могут оказать влияние на рыночную стоимость акций акционерного общества не предусмотрено</w:t>
            </w:r>
          </w:p>
        </w:tc>
        <w:tc>
          <w:tcPr>
            <w:tcW w:w="1620" w:type="dxa"/>
            <w:tcBorders>
              <w:top w:val="single" w:sz="6" w:space="0" w:color="auto"/>
              <w:left w:val="single" w:sz="6" w:space="0" w:color="auto"/>
              <w:bottom w:val="single" w:sz="6" w:space="0" w:color="auto"/>
              <w:right w:val="single" w:sz="6" w:space="0" w:color="auto"/>
            </w:tcBorders>
          </w:tcPr>
          <w:p w:rsidR="00C34961" w:rsidRPr="00065E3E" w:rsidRDefault="00C34961" w:rsidP="008D48A9">
            <w:pPr>
              <w:ind w:left="57"/>
              <w:rPr>
                <w:sz w:val="22"/>
                <w:szCs w:val="22"/>
              </w:rPr>
            </w:pPr>
            <w:r w:rsidRPr="00065E3E">
              <w:rPr>
                <w:sz w:val="22"/>
                <w:szCs w:val="22"/>
              </w:rPr>
              <w:t>Раскрывается информация в соответствии с Положением о раскрытии информации, утв. ФСФР России</w:t>
            </w: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180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64</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jc w:val="both"/>
              <w:rPr>
                <w:sz w:val="22"/>
                <w:szCs w:val="22"/>
              </w:rPr>
            </w:pPr>
            <w:r w:rsidRPr="00065E3E">
              <w:rPr>
                <w:sz w:val="22"/>
                <w:szCs w:val="22"/>
              </w:rPr>
              <w:t>Наличие утвержденного советом директоров внутреннего документа по использованию существенной информации о деятельности акционерного общества, акциях и других ценных бумагах общества и сделках с ними, которая не является общедоступной и раскрытие которой может оказать существенное влияние на рыночную стоимость акций и других ценных бумаг акционерного общества</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553719" w:rsidP="00E2026E">
            <w:pPr>
              <w:ind w:left="57"/>
              <w:rPr>
                <w:sz w:val="22"/>
                <w:szCs w:val="22"/>
              </w:rPr>
            </w:pPr>
            <w:r w:rsidRPr="00065E3E">
              <w:rPr>
                <w:sz w:val="22"/>
                <w:szCs w:val="22"/>
              </w:rPr>
              <w:t>Положение</w:t>
            </w:r>
            <w:r w:rsidR="00CF4559" w:rsidRPr="00065E3E">
              <w:rPr>
                <w:sz w:val="22"/>
                <w:szCs w:val="22"/>
              </w:rPr>
              <w:t>м</w:t>
            </w:r>
            <w:r w:rsidRPr="00065E3E">
              <w:rPr>
                <w:sz w:val="22"/>
                <w:szCs w:val="22"/>
              </w:rPr>
              <w:t xml:space="preserve"> утверждено </w:t>
            </w:r>
          </w:p>
        </w:tc>
        <w:tc>
          <w:tcPr>
            <w:tcW w:w="1620" w:type="dxa"/>
            <w:tcBorders>
              <w:top w:val="single" w:sz="6" w:space="0" w:color="auto"/>
              <w:left w:val="single" w:sz="6" w:space="0" w:color="auto"/>
              <w:bottom w:val="single" w:sz="6" w:space="0" w:color="auto"/>
              <w:right w:val="single" w:sz="6" w:space="0" w:color="auto"/>
            </w:tcBorders>
          </w:tcPr>
          <w:p w:rsidR="00C34961" w:rsidRPr="00065E3E" w:rsidRDefault="00553719" w:rsidP="00E2026E">
            <w:pPr>
              <w:ind w:left="57"/>
              <w:rPr>
                <w:sz w:val="22"/>
                <w:szCs w:val="22"/>
              </w:rPr>
            </w:pPr>
            <w:r w:rsidRPr="00065E3E">
              <w:rPr>
                <w:sz w:val="22"/>
                <w:szCs w:val="22"/>
              </w:rPr>
              <w:t>ст. 9 п. 9.4 Положения о совете директоров</w:t>
            </w: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240"/>
        </w:trPr>
        <w:tc>
          <w:tcPr>
            <w:tcW w:w="10288" w:type="dxa"/>
            <w:gridSpan w:val="6"/>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b/>
                <w:bCs/>
                <w:sz w:val="22"/>
                <w:szCs w:val="22"/>
              </w:rPr>
            </w:pPr>
            <w:r w:rsidRPr="00065E3E">
              <w:rPr>
                <w:b/>
                <w:bCs/>
                <w:sz w:val="22"/>
                <w:szCs w:val="22"/>
              </w:rPr>
              <w:t>Контроль за финансово-хозяйственной деятельностью Общества</w:t>
            </w: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84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65</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right="35"/>
              <w:jc w:val="both"/>
              <w:rPr>
                <w:sz w:val="22"/>
                <w:szCs w:val="22"/>
              </w:rPr>
            </w:pPr>
            <w:r w:rsidRPr="00065E3E">
              <w:rPr>
                <w:sz w:val="22"/>
                <w:szCs w:val="22"/>
              </w:rPr>
              <w:t>Наличие утвержденных советом директоров процедур внутреннего контроля за финансово-хозяйственной деятельностью акционерного общества</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rPr>
                <w:sz w:val="22"/>
                <w:szCs w:val="22"/>
              </w:rPr>
            </w:pPr>
            <w:r w:rsidRPr="00065E3E">
              <w:rPr>
                <w:sz w:val="22"/>
                <w:szCs w:val="22"/>
              </w:rPr>
              <w:t>Советом директоров процедуры утвержд</w:t>
            </w:r>
            <w:r w:rsidR="00CF4559" w:rsidRPr="00065E3E">
              <w:rPr>
                <w:sz w:val="22"/>
                <w:szCs w:val="22"/>
              </w:rPr>
              <w:t>ены</w:t>
            </w:r>
          </w:p>
        </w:tc>
        <w:tc>
          <w:tcPr>
            <w:tcW w:w="1620" w:type="dxa"/>
            <w:tcBorders>
              <w:top w:val="single" w:sz="6" w:space="0" w:color="auto"/>
              <w:left w:val="single" w:sz="6" w:space="0" w:color="auto"/>
              <w:bottom w:val="single" w:sz="6" w:space="0" w:color="auto"/>
              <w:right w:val="single" w:sz="6" w:space="0" w:color="auto"/>
            </w:tcBorders>
            <w:vAlign w:val="bottom"/>
          </w:tcPr>
          <w:p w:rsidR="00CF4559" w:rsidRPr="00065E3E" w:rsidRDefault="00CF4559" w:rsidP="00E2026E">
            <w:pPr>
              <w:ind w:left="57"/>
              <w:rPr>
                <w:sz w:val="22"/>
                <w:szCs w:val="22"/>
              </w:rPr>
            </w:pPr>
            <w:r w:rsidRPr="00065E3E">
              <w:rPr>
                <w:sz w:val="22"/>
                <w:szCs w:val="22"/>
              </w:rPr>
              <w:t>ст. 2 п. 2.4 Положения о внутреннем контроле за финансово-хозяйственной деятельностью Общества,</w:t>
            </w:r>
          </w:p>
          <w:p w:rsidR="00C34961" w:rsidRPr="00065E3E" w:rsidRDefault="00C34961" w:rsidP="00E2026E">
            <w:pPr>
              <w:ind w:left="57"/>
              <w:rPr>
                <w:sz w:val="22"/>
                <w:szCs w:val="22"/>
              </w:rPr>
            </w:pPr>
            <w:r w:rsidRPr="00065E3E">
              <w:rPr>
                <w:sz w:val="22"/>
                <w:szCs w:val="22"/>
              </w:rPr>
              <w:t xml:space="preserve">ст. 18 </w:t>
            </w:r>
          </w:p>
          <w:p w:rsidR="00C34961" w:rsidRPr="00065E3E" w:rsidRDefault="00C34961" w:rsidP="00E2026E">
            <w:pPr>
              <w:ind w:left="57"/>
              <w:rPr>
                <w:sz w:val="22"/>
                <w:szCs w:val="22"/>
              </w:rPr>
            </w:pPr>
            <w:r w:rsidRPr="00065E3E">
              <w:rPr>
                <w:sz w:val="22"/>
                <w:szCs w:val="22"/>
              </w:rPr>
              <w:t>Устава Общества</w:t>
            </w: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1015"/>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66</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right="35"/>
              <w:jc w:val="both"/>
              <w:rPr>
                <w:sz w:val="22"/>
                <w:szCs w:val="22"/>
              </w:rPr>
            </w:pPr>
            <w:r w:rsidRPr="00065E3E">
              <w:rPr>
                <w:sz w:val="22"/>
                <w:szCs w:val="22"/>
              </w:rPr>
              <w:t>Наличие специального подразделения акционерного общества, обеспечивающего соблюдение процедур внутреннего контроля (контрольно-ревизионной службы)</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rPr>
                <w:sz w:val="22"/>
                <w:szCs w:val="22"/>
              </w:rPr>
            </w:pPr>
            <w:r w:rsidRPr="00065E3E">
              <w:rPr>
                <w:sz w:val="22"/>
                <w:szCs w:val="22"/>
              </w:rPr>
              <w:t>Подразделение создано и функционирует</w:t>
            </w:r>
          </w:p>
        </w:tc>
        <w:tc>
          <w:tcPr>
            <w:tcW w:w="1620" w:type="dxa"/>
            <w:tcBorders>
              <w:top w:val="single" w:sz="6" w:space="0" w:color="auto"/>
              <w:left w:val="single" w:sz="6" w:space="0" w:color="auto"/>
              <w:bottom w:val="single" w:sz="6" w:space="0" w:color="auto"/>
              <w:right w:val="single" w:sz="6" w:space="0" w:color="auto"/>
            </w:tcBorders>
            <w:vAlign w:val="bottom"/>
          </w:tcPr>
          <w:p w:rsidR="00C34961" w:rsidRPr="00065E3E" w:rsidRDefault="00C34961" w:rsidP="00E2026E">
            <w:pPr>
              <w:ind w:left="57"/>
              <w:rPr>
                <w:sz w:val="22"/>
                <w:szCs w:val="22"/>
              </w:rPr>
            </w:pPr>
            <w:r w:rsidRPr="00065E3E">
              <w:rPr>
                <w:sz w:val="22"/>
                <w:szCs w:val="22"/>
              </w:rPr>
              <w:t>ст. 18 Устава Общества</w:t>
            </w:r>
            <w:r w:rsidR="006D7684" w:rsidRPr="00065E3E">
              <w:rPr>
                <w:sz w:val="22"/>
                <w:szCs w:val="22"/>
              </w:rPr>
              <w:t>, Положение о ревизионной комиссии</w:t>
            </w:r>
          </w:p>
        </w:tc>
      </w:tr>
      <w:tr w:rsidR="008D48A9"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960"/>
        </w:trPr>
        <w:tc>
          <w:tcPr>
            <w:tcW w:w="539" w:type="dxa"/>
            <w:tcBorders>
              <w:top w:val="single" w:sz="6" w:space="0" w:color="auto"/>
              <w:left w:val="single" w:sz="6" w:space="0" w:color="auto"/>
              <w:bottom w:val="single" w:sz="6" w:space="0" w:color="auto"/>
              <w:right w:val="single" w:sz="6" w:space="0" w:color="auto"/>
            </w:tcBorders>
          </w:tcPr>
          <w:p w:rsidR="008D48A9" w:rsidRPr="00065E3E" w:rsidRDefault="008D48A9" w:rsidP="00746913">
            <w:pPr>
              <w:jc w:val="center"/>
              <w:rPr>
                <w:sz w:val="22"/>
                <w:szCs w:val="22"/>
              </w:rPr>
            </w:pPr>
            <w:r w:rsidRPr="00065E3E">
              <w:rPr>
                <w:sz w:val="22"/>
                <w:szCs w:val="22"/>
              </w:rPr>
              <w:t>67</w:t>
            </w:r>
          </w:p>
        </w:tc>
        <w:tc>
          <w:tcPr>
            <w:tcW w:w="6032" w:type="dxa"/>
            <w:tcBorders>
              <w:top w:val="single" w:sz="6" w:space="0" w:color="auto"/>
              <w:left w:val="single" w:sz="6" w:space="0" w:color="auto"/>
              <w:bottom w:val="single" w:sz="6" w:space="0" w:color="auto"/>
              <w:right w:val="single" w:sz="6" w:space="0" w:color="auto"/>
            </w:tcBorders>
          </w:tcPr>
          <w:p w:rsidR="008D48A9" w:rsidRPr="00065E3E" w:rsidRDefault="008D48A9" w:rsidP="00746913">
            <w:pPr>
              <w:ind w:left="57" w:right="35"/>
              <w:jc w:val="both"/>
              <w:rPr>
                <w:sz w:val="22"/>
                <w:szCs w:val="22"/>
              </w:rPr>
            </w:pPr>
            <w:r w:rsidRPr="00065E3E">
              <w:rPr>
                <w:sz w:val="22"/>
                <w:szCs w:val="22"/>
              </w:rPr>
              <w:t>Наличие во внутренних документах акционерного общества требования об определении структуры и состава контрольно-ревизионной службы акционерного общества советом директоров</w:t>
            </w:r>
          </w:p>
        </w:tc>
        <w:tc>
          <w:tcPr>
            <w:tcW w:w="2097" w:type="dxa"/>
            <w:gridSpan w:val="3"/>
            <w:tcBorders>
              <w:top w:val="single" w:sz="6" w:space="0" w:color="auto"/>
              <w:left w:val="single" w:sz="6" w:space="0" w:color="auto"/>
              <w:bottom w:val="single" w:sz="6" w:space="0" w:color="auto"/>
              <w:right w:val="single" w:sz="6" w:space="0" w:color="auto"/>
            </w:tcBorders>
          </w:tcPr>
          <w:p w:rsidR="008D48A9" w:rsidRPr="00065E3E" w:rsidRDefault="008D48A9" w:rsidP="00E2026E">
            <w:pPr>
              <w:ind w:left="57"/>
              <w:rPr>
                <w:sz w:val="22"/>
                <w:szCs w:val="22"/>
              </w:rPr>
            </w:pPr>
            <w:r w:rsidRPr="00065E3E">
              <w:rPr>
                <w:sz w:val="22"/>
                <w:szCs w:val="22"/>
              </w:rPr>
              <w:t xml:space="preserve">Структуру и состав контрольно-ревизионной службы определяет общее собрание акционеров </w:t>
            </w:r>
          </w:p>
        </w:tc>
        <w:tc>
          <w:tcPr>
            <w:tcW w:w="1620" w:type="dxa"/>
            <w:tcBorders>
              <w:top w:val="single" w:sz="6" w:space="0" w:color="auto"/>
              <w:left w:val="single" w:sz="6" w:space="0" w:color="auto"/>
              <w:bottom w:val="single" w:sz="6" w:space="0" w:color="auto"/>
              <w:right w:val="single" w:sz="6" w:space="0" w:color="auto"/>
            </w:tcBorders>
            <w:vAlign w:val="bottom"/>
          </w:tcPr>
          <w:p w:rsidR="008D48A9" w:rsidRPr="00065E3E" w:rsidRDefault="008D48A9" w:rsidP="00E2026E">
            <w:pPr>
              <w:ind w:left="57"/>
              <w:rPr>
                <w:sz w:val="22"/>
                <w:szCs w:val="22"/>
              </w:rPr>
            </w:pPr>
            <w:r w:rsidRPr="00065E3E">
              <w:rPr>
                <w:sz w:val="22"/>
                <w:szCs w:val="22"/>
              </w:rPr>
              <w:t>ст. 18 п. 18.2. Устава Общества,</w:t>
            </w:r>
            <w:r w:rsidRPr="00065E3E">
              <w:rPr>
                <w:sz w:val="22"/>
                <w:szCs w:val="22"/>
              </w:rPr>
              <w:br/>
              <w:t>ст. 2 п. 2.1. Положения о ревизионной комиссии</w:t>
            </w: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228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lastRenderedPageBreak/>
              <w:t>68</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right="35"/>
              <w:jc w:val="both"/>
              <w:rPr>
                <w:sz w:val="22"/>
                <w:szCs w:val="22"/>
              </w:rPr>
            </w:pPr>
            <w:r w:rsidRPr="00065E3E">
              <w:rPr>
                <w:sz w:val="22"/>
                <w:szCs w:val="22"/>
              </w:rPr>
              <w:t>Отсутствие в составе контрольно-ревизионной службы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rPr>
                <w:sz w:val="22"/>
                <w:szCs w:val="22"/>
              </w:rPr>
            </w:pPr>
            <w:r w:rsidRPr="00065E3E">
              <w:rPr>
                <w:sz w:val="22"/>
                <w:szCs w:val="22"/>
              </w:rPr>
              <w:t>Указанные лица в составе Контрольно-ревизионной службы отсутствуют</w:t>
            </w:r>
          </w:p>
        </w:tc>
        <w:tc>
          <w:tcPr>
            <w:tcW w:w="1620" w:type="dxa"/>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rPr>
                <w:sz w:val="22"/>
                <w:szCs w:val="22"/>
              </w:rPr>
            </w:pP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156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69</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right="35"/>
              <w:jc w:val="both"/>
              <w:rPr>
                <w:sz w:val="22"/>
                <w:szCs w:val="22"/>
              </w:rPr>
            </w:pPr>
            <w:r w:rsidRPr="00065E3E">
              <w:rPr>
                <w:sz w:val="22"/>
                <w:szCs w:val="22"/>
              </w:rPr>
              <w:t>Отсутствие в составе контрольно-ревизионной службы лиц, входящих в состав исполнительных органов  общества, а также лиц, являющихся участниками, генеральным директором (управляющим), членами органов управления или работниками юридического лица, конкурирующего с обществом</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rPr>
                <w:sz w:val="22"/>
                <w:szCs w:val="22"/>
              </w:rPr>
            </w:pPr>
            <w:r w:rsidRPr="00065E3E">
              <w:rPr>
                <w:sz w:val="22"/>
                <w:szCs w:val="22"/>
              </w:rPr>
              <w:t xml:space="preserve">Указанные лица в составе Контрольно-ревизионной службы отсутствуют </w:t>
            </w:r>
          </w:p>
        </w:tc>
        <w:tc>
          <w:tcPr>
            <w:tcW w:w="1620" w:type="dxa"/>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rPr>
                <w:sz w:val="22"/>
                <w:szCs w:val="22"/>
              </w:rPr>
            </w:pP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156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70</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right="35"/>
              <w:jc w:val="both"/>
              <w:rPr>
                <w:sz w:val="22"/>
                <w:szCs w:val="22"/>
              </w:rPr>
            </w:pPr>
            <w:r w:rsidRPr="00065E3E">
              <w:rPr>
                <w:sz w:val="22"/>
                <w:szCs w:val="22"/>
              </w:rPr>
              <w:t>Наличие во внутренних документах акционерного общества срока представления в контрольно-ревизионную службу документов и материалов для оценки проведенной финансово-хозяйственной операции, а также ответственности должностных лиц и работников акционерного общества за их непредставление в указанный срок</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FF1780" w:rsidP="00E2026E">
            <w:pPr>
              <w:ind w:left="57"/>
              <w:rPr>
                <w:sz w:val="22"/>
                <w:szCs w:val="22"/>
              </w:rPr>
            </w:pPr>
            <w:r w:rsidRPr="00065E3E">
              <w:rPr>
                <w:sz w:val="22"/>
                <w:szCs w:val="22"/>
              </w:rPr>
              <w:t>П</w:t>
            </w:r>
            <w:r w:rsidR="00C34961" w:rsidRPr="00065E3E">
              <w:rPr>
                <w:sz w:val="22"/>
                <w:szCs w:val="22"/>
              </w:rPr>
              <w:t>редусмотрен срок предоставления информации – 3 дня</w:t>
            </w:r>
          </w:p>
        </w:tc>
        <w:tc>
          <w:tcPr>
            <w:tcW w:w="1620" w:type="dxa"/>
            <w:tcBorders>
              <w:top w:val="single" w:sz="6" w:space="0" w:color="auto"/>
              <w:left w:val="single" w:sz="6" w:space="0" w:color="auto"/>
              <w:bottom w:val="single" w:sz="6" w:space="0" w:color="auto"/>
              <w:right w:val="single" w:sz="6" w:space="0" w:color="auto"/>
            </w:tcBorders>
          </w:tcPr>
          <w:p w:rsidR="00C34961" w:rsidRPr="00065E3E" w:rsidRDefault="00FF1780" w:rsidP="00E2026E">
            <w:pPr>
              <w:rPr>
                <w:sz w:val="22"/>
                <w:szCs w:val="22"/>
              </w:rPr>
            </w:pPr>
            <w:r w:rsidRPr="00065E3E">
              <w:rPr>
                <w:sz w:val="22"/>
                <w:szCs w:val="22"/>
              </w:rPr>
              <w:t xml:space="preserve">ст. 5 п. 5.1 Положения о ревизионной комиссии  </w:t>
            </w: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120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71</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right="35"/>
              <w:jc w:val="both"/>
              <w:rPr>
                <w:sz w:val="22"/>
                <w:szCs w:val="22"/>
              </w:rPr>
            </w:pPr>
            <w:r w:rsidRPr="00065E3E">
              <w:rPr>
                <w:sz w:val="22"/>
                <w:szCs w:val="22"/>
              </w:rPr>
              <w:t>Наличие во внутренних документах акционерного общества обязанности контрольно-ревизионной службы сообщать о выявленных нарушениях комитету по аудиту, а в случае его отсутствия – совету директоров общества</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rPr>
                <w:sz w:val="22"/>
                <w:szCs w:val="22"/>
              </w:rPr>
            </w:pPr>
            <w:r w:rsidRPr="00065E3E">
              <w:rPr>
                <w:sz w:val="22"/>
                <w:szCs w:val="22"/>
              </w:rPr>
              <w:t>Обязанность предусмотрена</w:t>
            </w:r>
          </w:p>
        </w:tc>
        <w:tc>
          <w:tcPr>
            <w:tcW w:w="1620" w:type="dxa"/>
            <w:tcBorders>
              <w:top w:val="single" w:sz="6" w:space="0" w:color="auto"/>
              <w:left w:val="single" w:sz="6" w:space="0" w:color="auto"/>
              <w:bottom w:val="single" w:sz="6" w:space="0" w:color="auto"/>
              <w:right w:val="single" w:sz="6" w:space="0" w:color="auto"/>
            </w:tcBorders>
          </w:tcPr>
          <w:p w:rsidR="00C34961" w:rsidRPr="00065E3E" w:rsidRDefault="00FF1780" w:rsidP="00E2026E">
            <w:pPr>
              <w:rPr>
                <w:sz w:val="22"/>
                <w:szCs w:val="22"/>
              </w:rPr>
            </w:pPr>
            <w:r w:rsidRPr="00065E3E">
              <w:rPr>
                <w:sz w:val="22"/>
                <w:szCs w:val="22"/>
              </w:rPr>
              <w:t xml:space="preserve">ст. 18 </w:t>
            </w:r>
            <w:r w:rsidR="00C34961" w:rsidRPr="00065E3E">
              <w:rPr>
                <w:sz w:val="22"/>
                <w:szCs w:val="22"/>
              </w:rPr>
              <w:t>п. 18.10 Устава</w:t>
            </w:r>
            <w:r w:rsidRPr="00065E3E">
              <w:rPr>
                <w:sz w:val="22"/>
                <w:szCs w:val="22"/>
              </w:rPr>
              <w:t xml:space="preserve"> Общества,</w:t>
            </w:r>
            <w:r w:rsidR="00C34961" w:rsidRPr="00065E3E">
              <w:rPr>
                <w:sz w:val="22"/>
                <w:szCs w:val="22"/>
              </w:rPr>
              <w:t xml:space="preserve"> </w:t>
            </w:r>
            <w:r w:rsidRPr="00065E3E">
              <w:rPr>
                <w:sz w:val="22"/>
                <w:szCs w:val="22"/>
              </w:rPr>
              <w:t xml:space="preserve">ст. 6 </w:t>
            </w:r>
            <w:r w:rsidR="00C34961" w:rsidRPr="00065E3E">
              <w:rPr>
                <w:sz w:val="22"/>
                <w:szCs w:val="22"/>
              </w:rPr>
              <w:t>п. 6.5. Положения о рев</w:t>
            </w:r>
            <w:r w:rsidRPr="00065E3E">
              <w:rPr>
                <w:sz w:val="22"/>
                <w:szCs w:val="22"/>
              </w:rPr>
              <w:t>изионной к</w:t>
            </w:r>
            <w:r w:rsidR="00C34961" w:rsidRPr="00065E3E">
              <w:rPr>
                <w:sz w:val="22"/>
                <w:szCs w:val="22"/>
              </w:rPr>
              <w:t>ом</w:t>
            </w:r>
            <w:r w:rsidRPr="00065E3E">
              <w:rPr>
                <w:sz w:val="22"/>
                <w:szCs w:val="22"/>
              </w:rPr>
              <w:t>иссии</w:t>
            </w: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120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72</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right="35"/>
              <w:jc w:val="both"/>
              <w:rPr>
                <w:sz w:val="22"/>
                <w:szCs w:val="22"/>
              </w:rPr>
            </w:pPr>
            <w:r w:rsidRPr="00065E3E">
              <w:rPr>
                <w:sz w:val="22"/>
                <w:szCs w:val="22"/>
              </w:rPr>
              <w:t>Наличие в уставе общества требования о предварительной оценке контрольно-ревизионной службой целесообразности совершения операций, не предусмотренных финансово-хозяйственным планом общества (нестандартных операций)</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rPr>
                <w:sz w:val="22"/>
                <w:szCs w:val="22"/>
              </w:rPr>
            </w:pPr>
            <w:r w:rsidRPr="00065E3E">
              <w:rPr>
                <w:sz w:val="22"/>
                <w:szCs w:val="22"/>
              </w:rPr>
              <w:t>Указанный порядок и требование не предусмотрены</w:t>
            </w:r>
          </w:p>
        </w:tc>
        <w:tc>
          <w:tcPr>
            <w:tcW w:w="1620" w:type="dxa"/>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rPr>
                <w:sz w:val="22"/>
                <w:szCs w:val="22"/>
              </w:rPr>
            </w:pP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72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73</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right="35"/>
              <w:jc w:val="both"/>
              <w:rPr>
                <w:sz w:val="22"/>
                <w:szCs w:val="22"/>
              </w:rPr>
            </w:pPr>
            <w:r w:rsidRPr="00065E3E">
              <w:rPr>
                <w:sz w:val="22"/>
                <w:szCs w:val="22"/>
              </w:rPr>
              <w:t>Наличие во внутренних документах общества порядка согласования нестандартной операции с советом директоров</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rPr>
                <w:sz w:val="22"/>
                <w:szCs w:val="22"/>
              </w:rPr>
            </w:pPr>
            <w:r w:rsidRPr="00065E3E">
              <w:rPr>
                <w:sz w:val="22"/>
                <w:szCs w:val="22"/>
              </w:rPr>
              <w:t>Порядок не предусмотрен внутренними документами</w:t>
            </w:r>
          </w:p>
        </w:tc>
        <w:tc>
          <w:tcPr>
            <w:tcW w:w="1620" w:type="dxa"/>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rPr>
                <w:sz w:val="22"/>
                <w:szCs w:val="22"/>
              </w:rPr>
            </w:pP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201"/>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74</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right="35"/>
              <w:jc w:val="both"/>
              <w:rPr>
                <w:sz w:val="22"/>
                <w:szCs w:val="22"/>
              </w:rPr>
            </w:pPr>
            <w:r w:rsidRPr="00065E3E">
              <w:rPr>
                <w:sz w:val="22"/>
                <w:szCs w:val="22"/>
              </w:rPr>
              <w:t>Наличие утвержденного советом директоров внутреннего документа, определяющего порядок проведения проверок финансово-хозяйственной деятельности акционерного общества ревизионной комиссией</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FF1780" w:rsidP="00E2026E">
            <w:pPr>
              <w:ind w:left="57"/>
              <w:rPr>
                <w:sz w:val="22"/>
                <w:szCs w:val="22"/>
              </w:rPr>
            </w:pPr>
            <w:r w:rsidRPr="00065E3E">
              <w:rPr>
                <w:sz w:val="22"/>
                <w:szCs w:val="22"/>
              </w:rPr>
              <w:t>Утверждено внеочередным общим собранием акционеров</w:t>
            </w:r>
            <w:r w:rsidR="00C34961" w:rsidRPr="00065E3E">
              <w:rPr>
                <w:sz w:val="22"/>
                <w:szCs w:val="22"/>
              </w:rPr>
              <w:t xml:space="preserve"> </w:t>
            </w:r>
            <w:r w:rsidRPr="00065E3E">
              <w:rPr>
                <w:sz w:val="22"/>
                <w:szCs w:val="22"/>
              </w:rPr>
              <w:t>Положение о р</w:t>
            </w:r>
            <w:r w:rsidR="00C34961" w:rsidRPr="00065E3E">
              <w:rPr>
                <w:sz w:val="22"/>
                <w:szCs w:val="22"/>
              </w:rPr>
              <w:t>евизионной комиссии Общества</w:t>
            </w:r>
          </w:p>
        </w:tc>
        <w:tc>
          <w:tcPr>
            <w:tcW w:w="1620" w:type="dxa"/>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rPr>
                <w:sz w:val="22"/>
                <w:szCs w:val="22"/>
              </w:rPr>
            </w:pPr>
            <w:r w:rsidRPr="00065E3E">
              <w:rPr>
                <w:sz w:val="22"/>
                <w:szCs w:val="22"/>
              </w:rPr>
              <w:t xml:space="preserve">Предусмотрено Положением о Ревизионной комиссии Общества </w:t>
            </w: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2756"/>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75</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right="35"/>
              <w:jc w:val="both"/>
              <w:rPr>
                <w:sz w:val="22"/>
                <w:szCs w:val="22"/>
              </w:rPr>
            </w:pPr>
            <w:r w:rsidRPr="00065E3E">
              <w:rPr>
                <w:sz w:val="22"/>
                <w:szCs w:val="22"/>
              </w:rPr>
              <w:t>Осуществление комитетом по аудиту оценки аудиторского заключения до представления его акционерам на собрании акционеров</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rPr>
                <w:sz w:val="22"/>
                <w:szCs w:val="22"/>
              </w:rPr>
            </w:pPr>
            <w:r w:rsidRPr="00065E3E">
              <w:rPr>
                <w:sz w:val="22"/>
                <w:szCs w:val="22"/>
              </w:rPr>
              <w:t>Осуществление комитетом по аудиту оценки аудиторского заключения до представления его акционерам на собрании акционеров предусмотрено</w:t>
            </w:r>
          </w:p>
        </w:tc>
        <w:tc>
          <w:tcPr>
            <w:tcW w:w="1620" w:type="dxa"/>
            <w:tcBorders>
              <w:top w:val="single" w:sz="6" w:space="0" w:color="auto"/>
              <w:left w:val="single" w:sz="6" w:space="0" w:color="auto"/>
              <w:bottom w:val="single" w:sz="6" w:space="0" w:color="auto"/>
              <w:right w:val="single" w:sz="6" w:space="0" w:color="auto"/>
            </w:tcBorders>
          </w:tcPr>
          <w:p w:rsidR="00C34961" w:rsidRPr="00065E3E" w:rsidRDefault="00666F1A" w:rsidP="00E2026E">
            <w:pPr>
              <w:ind w:left="57"/>
              <w:rPr>
                <w:sz w:val="22"/>
                <w:szCs w:val="22"/>
              </w:rPr>
            </w:pPr>
            <w:r w:rsidRPr="00065E3E">
              <w:rPr>
                <w:sz w:val="22"/>
                <w:szCs w:val="22"/>
              </w:rPr>
              <w:t xml:space="preserve">ст. 2 п. 2.2 </w:t>
            </w:r>
            <w:r w:rsidRPr="00065E3E">
              <w:rPr>
                <w:sz w:val="22"/>
                <w:szCs w:val="22"/>
              </w:rPr>
              <w:br/>
              <w:t>пп. 2.2.5</w:t>
            </w:r>
            <w:r w:rsidR="00C34961" w:rsidRPr="00065E3E">
              <w:rPr>
                <w:sz w:val="22"/>
                <w:szCs w:val="22"/>
              </w:rPr>
              <w:t xml:space="preserve">. Положения о комитете по аудиту </w:t>
            </w:r>
            <w:r w:rsidRPr="00065E3E">
              <w:rPr>
                <w:sz w:val="22"/>
                <w:szCs w:val="22"/>
              </w:rPr>
              <w:t>Совета директоров</w:t>
            </w: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240"/>
        </w:trPr>
        <w:tc>
          <w:tcPr>
            <w:tcW w:w="10288" w:type="dxa"/>
            <w:gridSpan w:val="6"/>
            <w:tcBorders>
              <w:top w:val="single" w:sz="6" w:space="0" w:color="auto"/>
              <w:left w:val="single" w:sz="6" w:space="0" w:color="auto"/>
              <w:bottom w:val="single" w:sz="6" w:space="0" w:color="auto"/>
              <w:right w:val="single" w:sz="6" w:space="0" w:color="auto"/>
            </w:tcBorders>
          </w:tcPr>
          <w:p w:rsidR="00C34961" w:rsidRPr="00065E3E" w:rsidRDefault="00C34961" w:rsidP="008D48A9">
            <w:pPr>
              <w:jc w:val="center"/>
              <w:rPr>
                <w:b/>
                <w:bCs/>
                <w:sz w:val="22"/>
                <w:szCs w:val="22"/>
              </w:rPr>
            </w:pPr>
            <w:r w:rsidRPr="00065E3E">
              <w:rPr>
                <w:b/>
                <w:bCs/>
                <w:sz w:val="22"/>
                <w:szCs w:val="22"/>
              </w:rPr>
              <w:lastRenderedPageBreak/>
              <w:t>Дивиденды по размещенным акциям Общества</w:t>
            </w: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108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76</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right="35"/>
              <w:jc w:val="both"/>
              <w:rPr>
                <w:sz w:val="22"/>
                <w:szCs w:val="22"/>
              </w:rPr>
            </w:pPr>
            <w:r w:rsidRPr="00065E3E">
              <w:rPr>
                <w:sz w:val="22"/>
                <w:szCs w:val="22"/>
              </w:rPr>
              <w:t>Наличие утвержденного советом директоров внутреннего документа, которым руководствуется совет директоров при принятии рекомендаций о размере дивидендов (Положения о дивидендной политике)</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rPr>
                <w:sz w:val="22"/>
                <w:szCs w:val="22"/>
              </w:rPr>
            </w:pPr>
            <w:r w:rsidRPr="00065E3E">
              <w:rPr>
                <w:sz w:val="22"/>
                <w:szCs w:val="22"/>
              </w:rPr>
              <w:t>Положение о дивидендной политике не утверждалось органами управления Общества</w:t>
            </w:r>
          </w:p>
        </w:tc>
        <w:tc>
          <w:tcPr>
            <w:tcW w:w="1620" w:type="dxa"/>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rPr>
                <w:sz w:val="22"/>
                <w:szCs w:val="22"/>
              </w:rPr>
            </w:pP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156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77</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right="35"/>
              <w:jc w:val="both"/>
              <w:rPr>
                <w:sz w:val="22"/>
                <w:szCs w:val="22"/>
              </w:rPr>
            </w:pPr>
            <w:r w:rsidRPr="00065E3E">
              <w:rPr>
                <w:sz w:val="22"/>
                <w:szCs w:val="22"/>
              </w:rPr>
              <w:t>Наличие в Положении о дивидендной политике порядка определения минимальной доли чистой прибыли  общества, направляемой на выплату дивидендов, и условий, при которых не выплачиваются или не полностью выплачиваются дивиденды по привилегированным акциям, размер дивидендов по которым определен в уставе общества</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rPr>
                <w:sz w:val="22"/>
                <w:szCs w:val="22"/>
              </w:rPr>
            </w:pPr>
            <w:r w:rsidRPr="00065E3E">
              <w:rPr>
                <w:sz w:val="22"/>
                <w:szCs w:val="22"/>
              </w:rPr>
              <w:t>Минимальная доля чистой прибыли, направляемая на выплату дивидендов, не установлена</w:t>
            </w:r>
          </w:p>
        </w:tc>
        <w:tc>
          <w:tcPr>
            <w:tcW w:w="1620" w:type="dxa"/>
            <w:tcBorders>
              <w:top w:val="single" w:sz="6" w:space="0" w:color="auto"/>
              <w:left w:val="single" w:sz="6" w:space="0" w:color="auto"/>
              <w:bottom w:val="single" w:sz="6" w:space="0" w:color="auto"/>
              <w:right w:val="single" w:sz="6" w:space="0" w:color="auto"/>
            </w:tcBorders>
            <w:vAlign w:val="bottom"/>
          </w:tcPr>
          <w:p w:rsidR="00C34961" w:rsidRPr="00065E3E" w:rsidRDefault="00C34961" w:rsidP="00746913">
            <w:pPr>
              <w:ind w:left="57"/>
              <w:jc w:val="center"/>
              <w:rPr>
                <w:sz w:val="22"/>
                <w:szCs w:val="22"/>
              </w:rPr>
            </w:pPr>
          </w:p>
        </w:tc>
      </w:tr>
      <w:tr w:rsidR="00C34961" w:rsidRPr="00065E3E" w:rsidTr="00E637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18" w:type="dxa"/>
          <w:trHeight w:val="1680"/>
        </w:trPr>
        <w:tc>
          <w:tcPr>
            <w:tcW w:w="539"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jc w:val="center"/>
              <w:rPr>
                <w:sz w:val="22"/>
                <w:szCs w:val="22"/>
              </w:rPr>
            </w:pPr>
            <w:r w:rsidRPr="00065E3E">
              <w:rPr>
                <w:sz w:val="22"/>
                <w:szCs w:val="22"/>
              </w:rPr>
              <w:t>78</w:t>
            </w:r>
          </w:p>
        </w:tc>
        <w:tc>
          <w:tcPr>
            <w:tcW w:w="6032" w:type="dxa"/>
            <w:tcBorders>
              <w:top w:val="single" w:sz="6" w:space="0" w:color="auto"/>
              <w:left w:val="single" w:sz="6" w:space="0" w:color="auto"/>
              <w:bottom w:val="single" w:sz="6" w:space="0" w:color="auto"/>
              <w:right w:val="single" w:sz="6" w:space="0" w:color="auto"/>
            </w:tcBorders>
          </w:tcPr>
          <w:p w:rsidR="00C34961" w:rsidRPr="00065E3E" w:rsidRDefault="00C34961" w:rsidP="00746913">
            <w:pPr>
              <w:ind w:left="57" w:right="35"/>
              <w:jc w:val="both"/>
              <w:rPr>
                <w:sz w:val="22"/>
                <w:szCs w:val="22"/>
              </w:rPr>
            </w:pPr>
            <w:r w:rsidRPr="00065E3E">
              <w:rPr>
                <w:sz w:val="22"/>
                <w:szCs w:val="22"/>
              </w:rPr>
              <w:t>Опубликование сведений о дивидендной политике акционерного общества и вносимых в нее изменениях в периодическом издании, предусмотренном уставом  общества для опубликования сообщений о проведении  собраний акционеров, а также размещение указанных сведений на веб-сайте  общества в сети Интернет</w:t>
            </w:r>
          </w:p>
        </w:tc>
        <w:tc>
          <w:tcPr>
            <w:tcW w:w="2097" w:type="dxa"/>
            <w:gridSpan w:val="3"/>
            <w:tcBorders>
              <w:top w:val="single" w:sz="6" w:space="0" w:color="auto"/>
              <w:left w:val="single" w:sz="6" w:space="0" w:color="auto"/>
              <w:bottom w:val="single" w:sz="6" w:space="0" w:color="auto"/>
              <w:right w:val="single" w:sz="6" w:space="0" w:color="auto"/>
            </w:tcBorders>
          </w:tcPr>
          <w:p w:rsidR="00C34961" w:rsidRPr="00065E3E" w:rsidRDefault="00C34961" w:rsidP="00E2026E">
            <w:pPr>
              <w:ind w:left="57"/>
              <w:rPr>
                <w:sz w:val="22"/>
                <w:szCs w:val="22"/>
              </w:rPr>
            </w:pPr>
            <w:r w:rsidRPr="00065E3E">
              <w:rPr>
                <w:sz w:val="22"/>
                <w:szCs w:val="22"/>
              </w:rPr>
              <w:t>Порядок опубликования не предусмотрен – сведения не публикуются</w:t>
            </w:r>
          </w:p>
        </w:tc>
        <w:tc>
          <w:tcPr>
            <w:tcW w:w="1620" w:type="dxa"/>
            <w:tcBorders>
              <w:top w:val="single" w:sz="6" w:space="0" w:color="auto"/>
              <w:left w:val="single" w:sz="6" w:space="0" w:color="auto"/>
              <w:bottom w:val="single" w:sz="6" w:space="0" w:color="auto"/>
              <w:right w:val="single" w:sz="6" w:space="0" w:color="auto"/>
            </w:tcBorders>
            <w:vAlign w:val="bottom"/>
          </w:tcPr>
          <w:p w:rsidR="00C34961" w:rsidRPr="00065E3E" w:rsidRDefault="00C34961" w:rsidP="00746913">
            <w:pPr>
              <w:ind w:left="57"/>
              <w:jc w:val="center"/>
              <w:rPr>
                <w:sz w:val="22"/>
                <w:szCs w:val="22"/>
              </w:rPr>
            </w:pPr>
          </w:p>
        </w:tc>
      </w:tr>
    </w:tbl>
    <w:p w:rsidR="00527F50" w:rsidRPr="00065E3E" w:rsidRDefault="00C34961" w:rsidP="00527F50">
      <w:pPr>
        <w:jc w:val="both"/>
        <w:rPr>
          <w:sz w:val="22"/>
          <w:szCs w:val="22"/>
        </w:rPr>
      </w:pPr>
      <w:r w:rsidRPr="00065E3E">
        <w:rPr>
          <w:b/>
          <w:caps/>
          <w:sz w:val="22"/>
          <w:szCs w:val="22"/>
        </w:rPr>
        <w:br w:type="page"/>
      </w:r>
    </w:p>
    <w:p w:rsidR="006023F8" w:rsidRPr="006023F8" w:rsidRDefault="006023F8" w:rsidP="006023F8">
      <w:pPr>
        <w:jc w:val="center"/>
        <w:rPr>
          <w:b/>
          <w:sz w:val="22"/>
          <w:szCs w:val="22"/>
        </w:rPr>
      </w:pPr>
      <w:r w:rsidRPr="006023F8">
        <w:rPr>
          <w:b/>
          <w:sz w:val="22"/>
          <w:szCs w:val="22"/>
        </w:rPr>
        <w:lastRenderedPageBreak/>
        <w:t>5. ПОЛОЖЕНИЕ ОБЩЕСТВА В ОТРАСЛИ</w:t>
      </w:r>
    </w:p>
    <w:p w:rsidR="006023F8" w:rsidRPr="006023F8" w:rsidRDefault="006023F8" w:rsidP="006023F8">
      <w:pPr>
        <w:jc w:val="both"/>
        <w:rPr>
          <w:sz w:val="22"/>
          <w:szCs w:val="22"/>
        </w:rPr>
      </w:pPr>
      <w:r w:rsidRPr="006023F8">
        <w:rPr>
          <w:bCs/>
          <w:iCs/>
          <w:sz w:val="22"/>
          <w:szCs w:val="22"/>
        </w:rPr>
        <w:t xml:space="preserve">Россия – уникальная страна, которая имеет колоссальный потенциал для развития сельского хозяйства. Это обусловлено рядом важных факторов, таких как большая территория, пригодная для сельского хозяйства; разнообразие климатических условий, что позволяет выращивать в России практически все виды сельскохозяйственных культур; наличие богатых водных ресурсов; высокая численность населения.  </w:t>
      </w:r>
      <w:r w:rsidRPr="006023F8">
        <w:rPr>
          <w:sz w:val="22"/>
          <w:szCs w:val="22"/>
        </w:rPr>
        <w:t>2011 год стал успешным для российского аграрного сектора. Погодные условия, благоприятная конъюнктура мирового рынка, принятые меры государственного регулирования сельского хозяйства, урожай зерновых – благодаря этим факторам прирост валовой сельскохозяйственной продукции по оценке Института конъюнктуры аграрного рынка увеличился на 20%. Причем доля птицы и свинины в общем мясном производстве выросла, доля говядины – уменьшилась.</w:t>
      </w:r>
    </w:p>
    <w:p w:rsidR="006023F8" w:rsidRPr="006023F8" w:rsidRDefault="006023F8" w:rsidP="006023F8">
      <w:pPr>
        <w:autoSpaceDE w:val="0"/>
        <w:autoSpaceDN w:val="0"/>
        <w:jc w:val="both"/>
        <w:rPr>
          <w:sz w:val="22"/>
          <w:szCs w:val="22"/>
        </w:rPr>
      </w:pPr>
      <w:r w:rsidRPr="006023F8">
        <w:rPr>
          <w:sz w:val="22"/>
          <w:szCs w:val="22"/>
        </w:rPr>
        <w:t>Животноводство является сегодня приоритетным направлением развития агропромышленного комплекса. После спада в производстве мяса,  в рамках нацпроекта с 2006 года были предприняты системные меры, которые привели к тому, что производство отечественной свинины  ежегодно растет.</w:t>
      </w:r>
    </w:p>
    <w:p w:rsidR="006023F8" w:rsidRPr="006023F8" w:rsidRDefault="006023F8" w:rsidP="006023F8">
      <w:pPr>
        <w:jc w:val="both"/>
        <w:rPr>
          <w:color w:val="000000"/>
          <w:sz w:val="22"/>
          <w:szCs w:val="22"/>
          <w:shd w:val="clear" w:color="auto" w:fill="FFFFFF"/>
        </w:rPr>
      </w:pPr>
      <w:r w:rsidRPr="006023F8">
        <w:rPr>
          <w:sz w:val="22"/>
          <w:szCs w:val="22"/>
        </w:rPr>
        <w:t xml:space="preserve">Мировые цены на свинину в 2011 году росли. </w:t>
      </w:r>
      <w:r w:rsidRPr="006023F8">
        <w:rPr>
          <w:color w:val="000000"/>
          <w:sz w:val="22"/>
          <w:szCs w:val="22"/>
          <w:shd w:val="clear" w:color="auto" w:fill="FFFFFF"/>
        </w:rPr>
        <w:t xml:space="preserve">Согласно недавнему докладу Продовольственной и сельскохозяйственной организации ООН (ФАО), </w:t>
      </w:r>
      <w:r w:rsidRPr="006023F8">
        <w:rPr>
          <w:sz w:val="22"/>
          <w:szCs w:val="22"/>
        </w:rPr>
        <w:t xml:space="preserve">одним из факторов роста </w:t>
      </w:r>
      <w:r w:rsidRPr="006023F8">
        <w:rPr>
          <w:color w:val="000000"/>
          <w:sz w:val="22"/>
          <w:szCs w:val="22"/>
          <w:shd w:val="clear" w:color="auto" w:fill="FFFFFF"/>
        </w:rPr>
        <w:t xml:space="preserve">мировых цен </w:t>
      </w:r>
      <w:r w:rsidRPr="006023F8">
        <w:rPr>
          <w:sz w:val="22"/>
          <w:szCs w:val="22"/>
        </w:rPr>
        <w:t xml:space="preserve">стало </w:t>
      </w:r>
      <w:r w:rsidRPr="006023F8">
        <w:rPr>
          <w:color w:val="000000"/>
          <w:sz w:val="22"/>
          <w:szCs w:val="22"/>
          <w:shd w:val="clear" w:color="auto" w:fill="FFFFFF"/>
        </w:rPr>
        <w:t xml:space="preserve">распространение АЧС в России, принявшее характер эпидемии. Так, во второй половине </w:t>
      </w:r>
      <w:smartTag w:uri="urn:schemas-microsoft-com:office:smarttags" w:element="metricconverter">
        <w:smartTagPr>
          <w:attr w:name="ProductID" w:val="2011 г"/>
        </w:smartTagPr>
        <w:r w:rsidRPr="006023F8">
          <w:rPr>
            <w:color w:val="000000"/>
            <w:sz w:val="22"/>
            <w:szCs w:val="22"/>
            <w:shd w:val="clear" w:color="auto" w:fill="FFFFFF"/>
          </w:rPr>
          <w:t>2011 г</w:t>
        </w:r>
      </w:smartTag>
      <w:r w:rsidRPr="006023F8">
        <w:rPr>
          <w:color w:val="000000"/>
          <w:sz w:val="22"/>
          <w:szCs w:val="22"/>
          <w:shd w:val="clear" w:color="auto" w:fill="FFFFFF"/>
        </w:rPr>
        <w:t>. вспышки АЧС были зарегистрированы в Курской, Воронежской, Тверской и других областях. Высокие мировые цены на свинину также были обусловлены сокращением производства свинины в частном секторе Китая – стране, которая обеспечивает более 50% мирового потребления. За год цены на свинину в Китае выросли более чем на 35%.</w:t>
      </w:r>
    </w:p>
    <w:p w:rsidR="006023F8" w:rsidRPr="006023F8" w:rsidRDefault="006023F8" w:rsidP="006023F8">
      <w:pPr>
        <w:autoSpaceDE w:val="0"/>
        <w:autoSpaceDN w:val="0"/>
        <w:jc w:val="both"/>
        <w:rPr>
          <w:sz w:val="22"/>
          <w:szCs w:val="22"/>
        </w:rPr>
      </w:pPr>
      <w:r w:rsidRPr="006023F8">
        <w:rPr>
          <w:sz w:val="22"/>
          <w:szCs w:val="22"/>
        </w:rPr>
        <w:t>По прогнозам Мясного союза России, на рынке мяса в ближайшие годы будет наблюдаться динамичное увеличение потребления курятины, как самого доступного источника животного белка, рост потребления мяса свинины и незначительное снижение потребления мяса говядины из-за его высокой себестоимости и цены. К 2015 году потребление говядины достигнет 2,2 млн т, свинины – 3,5 млн т, а куриного мяса – 4,6 млн т.</w:t>
      </w:r>
    </w:p>
    <w:p w:rsidR="006023F8" w:rsidRPr="006023F8" w:rsidRDefault="006023F8" w:rsidP="006023F8">
      <w:pPr>
        <w:autoSpaceDE w:val="0"/>
        <w:autoSpaceDN w:val="0"/>
        <w:jc w:val="both"/>
        <w:rPr>
          <w:sz w:val="22"/>
          <w:szCs w:val="22"/>
        </w:rPr>
      </w:pPr>
      <w:r w:rsidRPr="006023F8">
        <w:rPr>
          <w:noProof/>
          <w:sz w:val="22"/>
          <w:szCs w:val="22"/>
        </w:rPr>
        <w:drawing>
          <wp:inline distT="0" distB="0" distL="0" distR="0">
            <wp:extent cx="3618865" cy="2343785"/>
            <wp:effectExtent l="19050" t="0" r="63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618865" cy="2343785"/>
                    </a:xfrm>
                    <a:prstGeom prst="rect">
                      <a:avLst/>
                    </a:prstGeom>
                    <a:noFill/>
                    <a:ln w="9525">
                      <a:noFill/>
                      <a:miter lim="800000"/>
                      <a:headEnd/>
                      <a:tailEnd/>
                    </a:ln>
                  </pic:spPr>
                </pic:pic>
              </a:graphicData>
            </a:graphic>
          </wp:inline>
        </w:drawing>
      </w:r>
    </w:p>
    <w:p w:rsidR="006023F8" w:rsidRPr="006023F8" w:rsidRDefault="006023F8" w:rsidP="006023F8">
      <w:pPr>
        <w:autoSpaceDE w:val="0"/>
        <w:autoSpaceDN w:val="0"/>
        <w:jc w:val="both"/>
        <w:rPr>
          <w:bCs/>
          <w:i/>
          <w:iCs/>
          <w:sz w:val="22"/>
          <w:szCs w:val="22"/>
        </w:rPr>
      </w:pPr>
      <w:r w:rsidRPr="006023F8">
        <w:rPr>
          <w:bCs/>
          <w:i/>
          <w:iCs/>
          <w:sz w:val="22"/>
          <w:szCs w:val="22"/>
        </w:rPr>
        <w:t>Источник: Мясной союз России</w:t>
      </w:r>
    </w:p>
    <w:p w:rsidR="006023F8" w:rsidRPr="006023F8" w:rsidRDefault="006023F8" w:rsidP="006023F8">
      <w:pPr>
        <w:jc w:val="both"/>
        <w:rPr>
          <w:sz w:val="22"/>
          <w:szCs w:val="22"/>
        </w:rPr>
      </w:pPr>
      <w:r w:rsidRPr="006023F8">
        <w:rPr>
          <w:sz w:val="22"/>
          <w:szCs w:val="22"/>
        </w:rPr>
        <w:t xml:space="preserve">На рынке красного мяса сохранялись тенденции к сокращению отечественного производства говядины и увеличению производства свиноводческой продукции.  По данным Росстата, в 2011 году в России произведено около 2342,7 тыс. тонн свинины во всех категориях хозяйств в убойном весе, что на 3,6% больше показателя прошлого года, причем данный прирост достигнут за счет экспансии отечественного промышленного свиноводства, которое показало прирост на 10%. </w:t>
      </w:r>
    </w:p>
    <w:p w:rsidR="006023F8" w:rsidRPr="006023F8" w:rsidRDefault="006023F8" w:rsidP="006023F8">
      <w:pPr>
        <w:jc w:val="both"/>
        <w:rPr>
          <w:sz w:val="22"/>
          <w:szCs w:val="22"/>
        </w:rPr>
      </w:pPr>
      <w:r w:rsidRPr="006023F8">
        <w:rPr>
          <w:sz w:val="22"/>
          <w:szCs w:val="22"/>
        </w:rPr>
        <w:t xml:space="preserve">Решение о резком снижении импортных квот на мясо птиц положительно отразилось на отечественном птицеводстве. По данным Института конъюнктуры аграрного рынка, в 2011 году импортировано порядка 493 тыс. тонн – самый низкий уровень за последние 10 лет. В сравнении с 2010 годом объем ввезенной продукции снизился на 26,2%. </w:t>
      </w:r>
    </w:p>
    <w:p w:rsidR="006023F8" w:rsidRPr="006023F8" w:rsidRDefault="006023F8" w:rsidP="006023F8">
      <w:pPr>
        <w:jc w:val="both"/>
        <w:rPr>
          <w:sz w:val="22"/>
          <w:szCs w:val="22"/>
        </w:rPr>
      </w:pPr>
      <w:r w:rsidRPr="006023F8">
        <w:rPr>
          <w:sz w:val="22"/>
          <w:szCs w:val="22"/>
        </w:rPr>
        <w:t xml:space="preserve">В течение 2011 года не просматривалось традиционной резкой цикличной динамики цен. Основным фактором, способствовавшим такой ситуации, является активно развивающееся производство. Если в начале года цены не могли укрепиться по причине высоких объемов переходящих запасов импортной </w:t>
      </w:r>
      <w:r w:rsidRPr="006023F8">
        <w:rPr>
          <w:sz w:val="22"/>
          <w:szCs w:val="22"/>
        </w:rPr>
        <w:lastRenderedPageBreak/>
        <w:t xml:space="preserve">продукции, ввезенных в конце 2010 года, то начиная с лета, высокими темпами прирастало отечественное производство. </w:t>
      </w:r>
    </w:p>
    <w:p w:rsidR="006023F8" w:rsidRPr="006023F8" w:rsidRDefault="006023F8" w:rsidP="006023F8">
      <w:pPr>
        <w:jc w:val="both"/>
        <w:rPr>
          <w:b/>
          <w:sz w:val="22"/>
          <w:szCs w:val="22"/>
        </w:rPr>
      </w:pPr>
      <w:r w:rsidRPr="006023F8">
        <w:rPr>
          <w:b/>
          <w:sz w:val="22"/>
          <w:szCs w:val="22"/>
        </w:rPr>
        <w:t xml:space="preserve">РЫНОК ЗЕРНА </w:t>
      </w:r>
    </w:p>
    <w:p w:rsidR="006023F8" w:rsidRPr="006023F8" w:rsidRDefault="006023F8" w:rsidP="006023F8">
      <w:pPr>
        <w:jc w:val="both"/>
        <w:rPr>
          <w:sz w:val="22"/>
          <w:szCs w:val="22"/>
        </w:rPr>
      </w:pPr>
      <w:r w:rsidRPr="006023F8">
        <w:rPr>
          <w:sz w:val="22"/>
          <w:szCs w:val="22"/>
        </w:rPr>
        <w:t xml:space="preserve">Весь российский агропромышленный сектор пострадал от катастрофической погодной ситуации 2010 года, вызвавшей беспрецедентный рост цен на зерновые. В противоположность 2010 году 2011-й год принес обильный урожай. </w:t>
      </w:r>
      <w:r w:rsidRPr="006023F8">
        <w:rPr>
          <w:color w:val="000000"/>
          <w:sz w:val="22"/>
          <w:szCs w:val="22"/>
        </w:rPr>
        <w:t xml:space="preserve">По данным Министерства сельского хозяйства, валовой сбор зерна в России составил 94,2 млн. тонн и пороговые значения «Доктрины продовольственной безопасности» по доле отечественной продукции на рынке зерна (95%) были превышены (99,4%). </w:t>
      </w:r>
    </w:p>
    <w:p w:rsidR="006023F8" w:rsidRPr="006023F8" w:rsidRDefault="006023F8" w:rsidP="006023F8">
      <w:pPr>
        <w:jc w:val="both"/>
        <w:rPr>
          <w:color w:val="000000"/>
          <w:sz w:val="22"/>
          <w:szCs w:val="22"/>
        </w:rPr>
      </w:pPr>
      <w:r w:rsidRPr="006023F8">
        <w:rPr>
          <w:sz w:val="22"/>
          <w:szCs w:val="22"/>
        </w:rPr>
        <w:t xml:space="preserve">Так, </w:t>
      </w:r>
      <w:r w:rsidRPr="006023F8">
        <w:rPr>
          <w:sz w:val="22"/>
          <w:szCs w:val="22"/>
          <w:shd w:val="clear" w:color="auto" w:fill="FFFFFF"/>
        </w:rPr>
        <w:t>средняя производственная</w:t>
      </w:r>
      <w:r w:rsidRPr="006023F8">
        <w:rPr>
          <w:rStyle w:val="apple-converted-space"/>
          <w:sz w:val="22"/>
          <w:szCs w:val="22"/>
          <w:shd w:val="clear" w:color="auto" w:fill="FFFFFF"/>
        </w:rPr>
        <w:t> </w:t>
      </w:r>
      <w:hyperlink r:id="rId12" w:tgtFrame="_self" w:history="1">
        <w:r w:rsidRPr="006023F8">
          <w:rPr>
            <w:rStyle w:val="a3"/>
            <w:sz w:val="22"/>
            <w:szCs w:val="22"/>
            <w:bdr w:val="none" w:sz="0" w:space="0" w:color="auto" w:frame="1"/>
            <w:shd w:val="clear" w:color="auto" w:fill="FFFFFF"/>
          </w:rPr>
          <w:t>цена</w:t>
        </w:r>
      </w:hyperlink>
      <w:r w:rsidRPr="006023F8">
        <w:rPr>
          <w:rStyle w:val="apple-converted-space"/>
          <w:sz w:val="22"/>
          <w:szCs w:val="22"/>
          <w:shd w:val="clear" w:color="auto" w:fill="FFFFFF"/>
        </w:rPr>
        <w:t> </w:t>
      </w:r>
      <w:r w:rsidRPr="006023F8">
        <w:rPr>
          <w:sz w:val="22"/>
          <w:szCs w:val="22"/>
          <w:shd w:val="clear" w:color="auto" w:fill="FFFFFF"/>
        </w:rPr>
        <w:t xml:space="preserve">по России </w:t>
      </w:r>
      <w:r w:rsidRPr="006023F8">
        <w:rPr>
          <w:sz w:val="22"/>
          <w:szCs w:val="22"/>
        </w:rPr>
        <w:t xml:space="preserve">в 2011 году </w:t>
      </w:r>
      <w:r w:rsidRPr="006023F8">
        <w:rPr>
          <w:sz w:val="22"/>
          <w:szCs w:val="22"/>
          <w:shd w:val="clear" w:color="auto" w:fill="FFFFFF"/>
        </w:rPr>
        <w:t>на пшеницу с начала прошлого года снизилась на 21% до 4 626 руб/тонну, рожь продовольственную – на 37% до 3 293 руб/тонну, рожь фуражную – на 29% до 3 108 руб/тонну, продовольственный ячмень – на 26% до 5 423 руб/тонну, фуражный ячмень – на 21% до 4 115 руб/тонну.</w:t>
      </w:r>
      <w:r w:rsidRPr="006023F8">
        <w:rPr>
          <w:color w:val="000000"/>
          <w:sz w:val="22"/>
          <w:szCs w:val="22"/>
        </w:rPr>
        <w:t xml:space="preserve"> </w:t>
      </w:r>
    </w:p>
    <w:p w:rsidR="006023F8" w:rsidRPr="006023F8" w:rsidRDefault="006023F8" w:rsidP="006023F8">
      <w:pPr>
        <w:jc w:val="both"/>
        <w:rPr>
          <w:b/>
          <w:color w:val="000000"/>
          <w:sz w:val="22"/>
          <w:szCs w:val="22"/>
        </w:rPr>
      </w:pPr>
      <w:r w:rsidRPr="006023F8">
        <w:rPr>
          <w:b/>
          <w:color w:val="000000"/>
          <w:sz w:val="22"/>
          <w:szCs w:val="22"/>
        </w:rPr>
        <w:t>Динамика средней производственной цены по России на зерно, январь 2010 – ноябрь 2011 гг.</w:t>
      </w:r>
    </w:p>
    <w:p w:rsidR="006023F8" w:rsidRPr="006023F8" w:rsidRDefault="006023F8" w:rsidP="006023F8">
      <w:pPr>
        <w:jc w:val="both"/>
        <w:rPr>
          <w:color w:val="000000"/>
          <w:sz w:val="22"/>
          <w:szCs w:val="22"/>
        </w:rPr>
      </w:pPr>
      <w:r w:rsidRPr="006023F8">
        <w:rPr>
          <w:noProof/>
          <w:sz w:val="22"/>
          <w:szCs w:val="22"/>
        </w:rPr>
        <w:drawing>
          <wp:inline distT="0" distB="0" distL="0" distR="0">
            <wp:extent cx="3773170" cy="1890395"/>
            <wp:effectExtent l="19050" t="0" r="0" b="0"/>
            <wp:docPr id="2" name="Рисунок 1" descr="http://inline-ltd.ru/blog/wp-content/uploads/2012/01/%D0%B7%D0%B5%D1%80%D0%BD%D0%B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nline-ltd.ru/blog/wp-content/uploads/2012/01/%D0%B7%D0%B5%D1%80%D0%BD%D0%BE-1.jpeg"/>
                    <pic:cNvPicPr>
                      <a:picLocks noChangeAspect="1" noChangeArrowheads="1"/>
                    </pic:cNvPicPr>
                  </pic:nvPicPr>
                  <pic:blipFill>
                    <a:blip r:embed="rId13" cstate="print"/>
                    <a:srcRect/>
                    <a:stretch>
                      <a:fillRect/>
                    </a:stretch>
                  </pic:blipFill>
                  <pic:spPr bwMode="auto">
                    <a:xfrm>
                      <a:off x="0" y="0"/>
                      <a:ext cx="3773170" cy="1890395"/>
                    </a:xfrm>
                    <a:prstGeom prst="rect">
                      <a:avLst/>
                    </a:prstGeom>
                    <a:noFill/>
                    <a:ln w="9525">
                      <a:noFill/>
                      <a:miter lim="800000"/>
                      <a:headEnd/>
                      <a:tailEnd/>
                    </a:ln>
                  </pic:spPr>
                </pic:pic>
              </a:graphicData>
            </a:graphic>
          </wp:inline>
        </w:drawing>
      </w:r>
    </w:p>
    <w:p w:rsidR="006023F8" w:rsidRPr="006023F8" w:rsidRDefault="006023F8" w:rsidP="006023F8">
      <w:pPr>
        <w:jc w:val="both"/>
        <w:rPr>
          <w:i/>
          <w:color w:val="000000"/>
          <w:sz w:val="22"/>
          <w:szCs w:val="22"/>
          <w:shd w:val="clear" w:color="auto" w:fill="FFFFFF"/>
        </w:rPr>
      </w:pPr>
      <w:r w:rsidRPr="006023F8">
        <w:rPr>
          <w:i/>
          <w:color w:val="000000"/>
          <w:sz w:val="22"/>
          <w:szCs w:val="22"/>
          <w:shd w:val="clear" w:color="auto" w:fill="FFFFFF"/>
        </w:rPr>
        <w:t>Данные: Минсельхоз</w:t>
      </w:r>
    </w:p>
    <w:p w:rsidR="006023F8" w:rsidRPr="006023F8" w:rsidRDefault="006023F8" w:rsidP="006023F8">
      <w:pPr>
        <w:jc w:val="both"/>
        <w:rPr>
          <w:sz w:val="22"/>
          <w:szCs w:val="22"/>
        </w:rPr>
      </w:pPr>
      <w:r w:rsidRPr="006023F8">
        <w:rPr>
          <w:color w:val="000000"/>
          <w:sz w:val="22"/>
          <w:szCs w:val="22"/>
        </w:rPr>
        <w:t>Экспорт российского зерна с 1 июля 2011 года по 27 марта 2012 года достиг 22 млн. тонн.</w:t>
      </w:r>
    </w:p>
    <w:p w:rsidR="006023F8" w:rsidRPr="006023F8" w:rsidRDefault="006023F8" w:rsidP="006023F8">
      <w:pPr>
        <w:jc w:val="both"/>
        <w:rPr>
          <w:b/>
          <w:sz w:val="22"/>
          <w:szCs w:val="22"/>
          <w:shd w:val="clear" w:color="auto" w:fill="FFFFFF"/>
        </w:rPr>
      </w:pPr>
      <w:r w:rsidRPr="006023F8">
        <w:rPr>
          <w:b/>
          <w:sz w:val="22"/>
          <w:szCs w:val="22"/>
          <w:shd w:val="clear" w:color="auto" w:fill="FFFFFF"/>
        </w:rPr>
        <w:t>ПРОГНОЗ РАЗВИТИЯ РЫНКА</w:t>
      </w:r>
    </w:p>
    <w:p w:rsidR="006023F8" w:rsidRPr="006023F8" w:rsidRDefault="006023F8" w:rsidP="006023F8">
      <w:pPr>
        <w:jc w:val="both"/>
        <w:rPr>
          <w:sz w:val="22"/>
          <w:szCs w:val="22"/>
        </w:rPr>
      </w:pPr>
      <w:r w:rsidRPr="006023F8">
        <w:rPr>
          <w:sz w:val="22"/>
          <w:szCs w:val="22"/>
        </w:rPr>
        <w:t>Минэкономразвития прогнозирует урожай зерна в РФ на новый сельскохозяйственный год (1 июля 2012 года – 30 июня 2013 года) в объеме 92-94 миллиона тонн, экспорт зерна может составить не менее 22-23 миллионов тонн.</w:t>
      </w:r>
    </w:p>
    <w:p w:rsidR="006023F8" w:rsidRPr="006023F8" w:rsidRDefault="006023F8" w:rsidP="006023F8">
      <w:pPr>
        <w:jc w:val="both"/>
        <w:rPr>
          <w:b/>
          <w:sz w:val="22"/>
          <w:szCs w:val="22"/>
        </w:rPr>
      </w:pPr>
      <w:r w:rsidRPr="006023F8">
        <w:rPr>
          <w:b/>
          <w:sz w:val="22"/>
          <w:szCs w:val="22"/>
        </w:rPr>
        <w:t>РЫНОК КОЛБАСНЫХ ИЗДЕЛИЙ</w:t>
      </w:r>
    </w:p>
    <w:p w:rsidR="006023F8" w:rsidRPr="006023F8" w:rsidRDefault="006023F8" w:rsidP="006023F8">
      <w:pPr>
        <w:jc w:val="both"/>
        <w:rPr>
          <w:sz w:val="22"/>
          <w:szCs w:val="22"/>
        </w:rPr>
      </w:pPr>
      <w:bookmarkStart w:id="0" w:name="OLE_LINK1"/>
      <w:bookmarkStart w:id="1" w:name="OLE_LINK2"/>
      <w:r w:rsidRPr="006023F8">
        <w:rPr>
          <w:sz w:val="22"/>
          <w:szCs w:val="22"/>
        </w:rPr>
        <w:t xml:space="preserve">По итогам 2011 года объем российского рынка колбасных изделий показал рост на 4,2% </w:t>
      </w:r>
      <w:bookmarkEnd w:id="0"/>
      <w:bookmarkEnd w:id="1"/>
      <w:r w:rsidRPr="006023F8">
        <w:rPr>
          <w:sz w:val="22"/>
          <w:szCs w:val="22"/>
        </w:rPr>
        <w:t xml:space="preserve">в сравнении с аналогичным показателем 2010 года.  Всего </w:t>
      </w:r>
      <w:hyperlink r:id="rId14" w:history="1">
        <w:r w:rsidRPr="006023F8">
          <w:rPr>
            <w:sz w:val="22"/>
            <w:szCs w:val="22"/>
          </w:rPr>
          <w:t>производство</w:t>
        </w:r>
      </w:hyperlink>
      <w:r w:rsidRPr="006023F8">
        <w:rPr>
          <w:sz w:val="22"/>
          <w:szCs w:val="22"/>
        </w:rPr>
        <w:t> колбасных изделий за период 2008-2011 гг в России увеличилось на 15,8%.</w:t>
      </w:r>
    </w:p>
    <w:p w:rsidR="006023F8" w:rsidRPr="006023F8" w:rsidRDefault="006023F8" w:rsidP="006023F8">
      <w:pPr>
        <w:jc w:val="both"/>
        <w:rPr>
          <w:sz w:val="22"/>
          <w:szCs w:val="22"/>
        </w:rPr>
      </w:pPr>
      <w:r w:rsidRPr="006023F8">
        <w:rPr>
          <w:noProof/>
          <w:sz w:val="22"/>
          <w:szCs w:val="22"/>
        </w:rPr>
        <w:drawing>
          <wp:inline distT="0" distB="0" distL="0" distR="0">
            <wp:extent cx="3749675" cy="268922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3749675" cy="2689225"/>
                    </a:xfrm>
                    <a:prstGeom prst="rect">
                      <a:avLst/>
                    </a:prstGeom>
                    <a:noFill/>
                    <a:ln w="9525">
                      <a:noFill/>
                      <a:miter lim="800000"/>
                      <a:headEnd/>
                      <a:tailEnd/>
                    </a:ln>
                  </pic:spPr>
                </pic:pic>
              </a:graphicData>
            </a:graphic>
          </wp:inline>
        </w:drawing>
      </w:r>
    </w:p>
    <w:p w:rsidR="006023F8" w:rsidRPr="006023F8" w:rsidRDefault="006023F8" w:rsidP="006023F8">
      <w:pPr>
        <w:jc w:val="both"/>
        <w:rPr>
          <w:i/>
          <w:color w:val="000000"/>
          <w:sz w:val="22"/>
          <w:szCs w:val="22"/>
        </w:rPr>
      </w:pPr>
      <w:r w:rsidRPr="006023F8">
        <w:rPr>
          <w:i/>
          <w:color w:val="000000"/>
          <w:sz w:val="22"/>
          <w:szCs w:val="22"/>
        </w:rPr>
        <w:t>Данные: Росстат</w:t>
      </w:r>
    </w:p>
    <w:p w:rsidR="006023F8" w:rsidRPr="006023F8" w:rsidRDefault="006023F8" w:rsidP="006023F8">
      <w:pPr>
        <w:jc w:val="both"/>
        <w:rPr>
          <w:sz w:val="22"/>
          <w:szCs w:val="22"/>
        </w:rPr>
      </w:pPr>
      <w:r w:rsidRPr="006023F8">
        <w:rPr>
          <w:sz w:val="22"/>
          <w:szCs w:val="22"/>
        </w:rPr>
        <w:lastRenderedPageBreak/>
        <w:t xml:space="preserve">Крупнейшими производителями колбасных изделий являются ОАО «Останкинский мясоперерабатывающий комбинат» (г. Москва) – производит около 3,4% всей продукции, ЗАО «Микояновский мясокомбинат» (г. Москва) – 2,9%, </w:t>
      </w:r>
      <w:bookmarkStart w:id="2" w:name="OLE_LINK5"/>
      <w:bookmarkStart w:id="3" w:name="OLE_LINK6"/>
      <w:r w:rsidRPr="006023F8">
        <w:rPr>
          <w:sz w:val="22"/>
          <w:szCs w:val="22"/>
        </w:rPr>
        <w:t>ОАО «Черкизовский мясоперерабатывающий </w:t>
      </w:r>
      <w:hyperlink r:id="rId16" w:history="1">
        <w:r w:rsidRPr="006023F8">
          <w:rPr>
            <w:sz w:val="22"/>
            <w:szCs w:val="22"/>
          </w:rPr>
          <w:t>завод</w:t>
        </w:r>
      </w:hyperlink>
      <w:r w:rsidRPr="006023F8">
        <w:rPr>
          <w:sz w:val="22"/>
          <w:szCs w:val="22"/>
        </w:rPr>
        <w:t>» (г. Москва) – 2,7% (</w:t>
      </w:r>
      <w:bookmarkEnd w:id="2"/>
      <w:bookmarkEnd w:id="3"/>
      <w:r w:rsidRPr="006023F8">
        <w:rPr>
          <w:sz w:val="22"/>
          <w:szCs w:val="22"/>
        </w:rPr>
        <w:t xml:space="preserve">общая доля ОАО «Группа Черкизово» в сегменте мясопереработки составляет 5,4%) </w:t>
      </w:r>
    </w:p>
    <w:p w:rsidR="006023F8" w:rsidRPr="006023F8" w:rsidRDefault="006023F8" w:rsidP="006023F8">
      <w:pPr>
        <w:jc w:val="both"/>
        <w:rPr>
          <w:sz w:val="22"/>
          <w:szCs w:val="22"/>
        </w:rPr>
      </w:pPr>
      <w:r w:rsidRPr="006023F8">
        <w:rPr>
          <w:color w:val="000000"/>
          <w:sz w:val="22"/>
          <w:szCs w:val="22"/>
        </w:rPr>
        <w:t>Лидером по производству колбасных изделий каждый год за период 2007-2011 годы являлась Москва – на столичные предприятия приходилось порядка 13,9% общероссийского производства.</w:t>
      </w:r>
    </w:p>
    <w:p w:rsidR="006023F8" w:rsidRPr="006023F8" w:rsidRDefault="006023F8" w:rsidP="006023F8">
      <w:pPr>
        <w:jc w:val="both"/>
        <w:rPr>
          <w:sz w:val="22"/>
          <w:szCs w:val="22"/>
        </w:rPr>
      </w:pPr>
      <w:r w:rsidRPr="006023F8">
        <w:rPr>
          <w:sz w:val="22"/>
          <w:szCs w:val="22"/>
        </w:rPr>
        <w:t>Цены производителей колбасных изделий по итогам февраля 2012 года составили 158,2 руб./кг, что на 6,7% выше аналогичного показателя февраля 2011 года. Пик цен был зафиксирован в апреле 2011 года, когда цена достигла уровня в 160,1 руб./кг.</w:t>
      </w:r>
    </w:p>
    <w:p w:rsidR="006023F8" w:rsidRPr="006023F8" w:rsidRDefault="006023F8" w:rsidP="006023F8">
      <w:pPr>
        <w:jc w:val="both"/>
        <w:rPr>
          <w:sz w:val="22"/>
          <w:szCs w:val="22"/>
        </w:rPr>
      </w:pPr>
      <w:r w:rsidRPr="006023F8">
        <w:rPr>
          <w:sz w:val="22"/>
          <w:szCs w:val="22"/>
        </w:rPr>
        <w:t>В структуре внутреннего потребления лидирует продукция отечественного производства, по состоянию на 2011 год ее доля составила 99,8%.</w:t>
      </w:r>
    </w:p>
    <w:p w:rsidR="006023F8" w:rsidRPr="006023F8" w:rsidRDefault="006023F8" w:rsidP="006023F8">
      <w:pPr>
        <w:jc w:val="both"/>
        <w:rPr>
          <w:sz w:val="22"/>
          <w:szCs w:val="22"/>
        </w:rPr>
      </w:pPr>
      <w:r w:rsidRPr="006023F8">
        <w:rPr>
          <w:sz w:val="22"/>
          <w:szCs w:val="22"/>
        </w:rPr>
        <w:t>Экспортные поставки отечественных колбасных изделий ежегодно снижаются, так по итогам 2011 года было вывезено продукции на стоимость 10,9 млн. долларов.</w:t>
      </w:r>
    </w:p>
    <w:p w:rsidR="006023F8" w:rsidRPr="006023F8" w:rsidRDefault="006023F8" w:rsidP="006023F8">
      <w:pPr>
        <w:jc w:val="both"/>
        <w:rPr>
          <w:b/>
          <w:sz w:val="22"/>
          <w:szCs w:val="22"/>
          <w:shd w:val="clear" w:color="auto" w:fill="FFFFFF"/>
        </w:rPr>
      </w:pPr>
      <w:r w:rsidRPr="006023F8">
        <w:rPr>
          <w:b/>
          <w:sz w:val="22"/>
          <w:szCs w:val="22"/>
          <w:shd w:val="clear" w:color="auto" w:fill="FFFFFF"/>
        </w:rPr>
        <w:t>ПРОГНОЗ РАЗВИТИЯ РЫНКА</w:t>
      </w:r>
    </w:p>
    <w:p w:rsidR="006023F8" w:rsidRPr="006023F8" w:rsidRDefault="006023F8" w:rsidP="006023F8">
      <w:pPr>
        <w:jc w:val="both"/>
        <w:rPr>
          <w:sz w:val="22"/>
          <w:szCs w:val="22"/>
        </w:rPr>
      </w:pPr>
      <w:r w:rsidRPr="006023F8">
        <w:rPr>
          <w:sz w:val="22"/>
          <w:szCs w:val="22"/>
          <w:shd w:val="clear" w:color="auto" w:fill="FFFFFF"/>
        </w:rPr>
        <w:t xml:space="preserve">Производство колбасных изделий в 2012 году увеличится на 4%. Это будет вызвано ростом потребления колбасных изделий, который, в свою очередь, обусловлен увеличением доходов населения. Такая тенденция сохраняется в последние два года. Всего с  2009 по 2011 год потребление этих продуктов выросло на 7,6%. </w:t>
      </w:r>
    </w:p>
    <w:p w:rsidR="006023F8" w:rsidRPr="006023F8" w:rsidRDefault="006023F8" w:rsidP="006023F8">
      <w:pPr>
        <w:jc w:val="both"/>
        <w:rPr>
          <w:b/>
          <w:bCs/>
          <w:sz w:val="22"/>
          <w:szCs w:val="22"/>
        </w:rPr>
      </w:pPr>
      <w:r w:rsidRPr="006023F8">
        <w:rPr>
          <w:b/>
          <w:bCs/>
          <w:sz w:val="22"/>
          <w:szCs w:val="22"/>
        </w:rPr>
        <w:t>РЫНОК СВИНИНЫ</w:t>
      </w:r>
    </w:p>
    <w:p w:rsidR="006023F8" w:rsidRPr="006023F8" w:rsidRDefault="006023F8" w:rsidP="006023F8">
      <w:pPr>
        <w:jc w:val="both"/>
        <w:rPr>
          <w:sz w:val="22"/>
          <w:szCs w:val="22"/>
        </w:rPr>
      </w:pPr>
      <w:r w:rsidRPr="006023F8">
        <w:rPr>
          <w:sz w:val="22"/>
          <w:szCs w:val="22"/>
        </w:rPr>
        <w:t xml:space="preserve">В 2011 поголовье свиней, по данным Росстата, в хозяйствах всех типов увеличилось на 0,7% по сравнению с 2010 годом и составило 17 333 млн голов. Отечественное производство свинины, по оценке информационно-аналитического агентства «ЕМИТ», в хозяйствах всех категорий в 2011 году составило около 2342,7 тыс. тонн в убойном весе (3196,0 тыс. тонн в живом весе). По отношению к 2010 году оно возросло на 3,6%. </w:t>
      </w:r>
    </w:p>
    <w:p w:rsidR="006023F8" w:rsidRPr="006023F8" w:rsidRDefault="006023F8" w:rsidP="006023F8">
      <w:pPr>
        <w:jc w:val="both"/>
        <w:rPr>
          <w:sz w:val="22"/>
          <w:szCs w:val="22"/>
        </w:rPr>
      </w:pPr>
      <w:r w:rsidRPr="006023F8">
        <w:rPr>
          <w:sz w:val="22"/>
          <w:szCs w:val="22"/>
        </w:rPr>
        <w:t>Импортные поставки под влиянием роста потребительского спроса также выросли. Суммарный объем импорта охлажденной и замороженной свинины, свиного шпика, субпродуктов, товарных свиней (в перерасчете на убойный вес), по расчетам Мясо-портал, достиг 1157,1 тыс. тонн, что на 1,7% больше, чем в 2010 году. Доля импорта в общем объеме рынка в 2011 году находилась на уровне 33,3%.</w:t>
      </w:r>
    </w:p>
    <w:p w:rsidR="006023F8" w:rsidRPr="006023F8" w:rsidRDefault="006023F8" w:rsidP="006023F8">
      <w:pPr>
        <w:jc w:val="both"/>
        <w:rPr>
          <w:sz w:val="22"/>
          <w:szCs w:val="22"/>
        </w:rPr>
      </w:pPr>
      <w:r w:rsidRPr="006023F8">
        <w:rPr>
          <w:sz w:val="22"/>
          <w:szCs w:val="22"/>
        </w:rPr>
        <w:t>В 2011 году цены на свинину росли. Это связано с увеличением спроса на эту продукцию на мировом рынке, ростом цен на ГСМ и электроэнергию для сельхозтоваропроизводителей, а также  с высокими ценами на корма после засушливого лета 2010 года. К началу января 2012 года</w:t>
      </w:r>
      <w:r w:rsidRPr="006023F8">
        <w:rPr>
          <w:rStyle w:val="apple-converted-space"/>
          <w:sz w:val="22"/>
          <w:szCs w:val="22"/>
        </w:rPr>
        <w:t> </w:t>
      </w:r>
      <w:hyperlink r:id="rId17" w:tgtFrame="_self" w:history="1">
        <w:r w:rsidRPr="006023F8">
          <w:rPr>
            <w:rStyle w:val="a3"/>
            <w:sz w:val="22"/>
            <w:szCs w:val="22"/>
            <w:bdr w:val="none" w:sz="0" w:space="0" w:color="auto" w:frame="1"/>
          </w:rPr>
          <w:t>оптовые цены в Москве</w:t>
        </w:r>
      </w:hyperlink>
      <w:r w:rsidRPr="006023F8">
        <w:rPr>
          <w:rStyle w:val="apple-converted-space"/>
          <w:sz w:val="22"/>
          <w:szCs w:val="22"/>
        </w:rPr>
        <w:t> </w:t>
      </w:r>
      <w:r w:rsidRPr="006023F8">
        <w:rPr>
          <w:sz w:val="22"/>
          <w:szCs w:val="22"/>
        </w:rPr>
        <w:t xml:space="preserve">на отечественные полутуши 1 категории подошли к отметке 141,26 руб/кг, что на 6% больше, чем годом ранее. Полутуши 2 категории подорожали на 11% до отметки 130,58 руб/кг. </w:t>
      </w:r>
    </w:p>
    <w:p w:rsidR="006023F8" w:rsidRPr="006023F8" w:rsidRDefault="006023F8" w:rsidP="006023F8">
      <w:pPr>
        <w:jc w:val="both"/>
        <w:rPr>
          <w:sz w:val="22"/>
          <w:szCs w:val="22"/>
        </w:rPr>
      </w:pPr>
      <w:r w:rsidRPr="006023F8">
        <w:rPr>
          <w:sz w:val="22"/>
          <w:szCs w:val="22"/>
        </w:rPr>
        <w:t>Динамика оптовых цен на импортную продукцию следующая: шея б/к подорожала на 10% (до 228,69 руб/кг), корейка н/к – на 21% (до 216,53 руб/кг), карбонад б/к – на 5% (до 223,69 руб/кг), окорок н/к – на 6% (до 188,62 руб/кг), лопатка б/к – на 8% (до 182,9 руб/кг).</w:t>
      </w:r>
    </w:p>
    <w:p w:rsidR="006023F8" w:rsidRPr="006023F8" w:rsidRDefault="006023F8" w:rsidP="006023F8">
      <w:pPr>
        <w:jc w:val="both"/>
        <w:rPr>
          <w:sz w:val="22"/>
          <w:szCs w:val="22"/>
        </w:rPr>
      </w:pPr>
      <w:r w:rsidRPr="006023F8">
        <w:rPr>
          <w:rStyle w:val="ac"/>
          <w:sz w:val="22"/>
          <w:szCs w:val="22"/>
        </w:rPr>
        <w:t>Динамика средней производственной цены по России на свинину с января 2010 года по декабрь 2011 года, руб/кг</w:t>
      </w:r>
    </w:p>
    <w:p w:rsidR="006023F8" w:rsidRPr="006023F8" w:rsidRDefault="006023F8" w:rsidP="006023F8">
      <w:pPr>
        <w:jc w:val="both"/>
        <w:rPr>
          <w:sz w:val="22"/>
          <w:szCs w:val="22"/>
        </w:rPr>
      </w:pPr>
      <w:r w:rsidRPr="006023F8">
        <w:rPr>
          <w:sz w:val="22"/>
          <w:szCs w:val="22"/>
        </w:rPr>
        <w:br/>
      </w:r>
    </w:p>
    <w:p w:rsidR="006023F8" w:rsidRPr="006023F8" w:rsidRDefault="006023F8" w:rsidP="006023F8">
      <w:pPr>
        <w:jc w:val="both"/>
        <w:rPr>
          <w:sz w:val="22"/>
          <w:szCs w:val="22"/>
        </w:rPr>
      </w:pPr>
      <w:r w:rsidRPr="006023F8">
        <w:rPr>
          <w:noProof/>
          <w:sz w:val="22"/>
          <w:szCs w:val="22"/>
        </w:rPr>
        <w:drawing>
          <wp:inline distT="0" distB="0" distL="0" distR="0">
            <wp:extent cx="2881630" cy="1398270"/>
            <wp:effectExtent l="19050" t="0" r="0" b="0"/>
            <wp:docPr id="4" name="Рисунок 8" descr="http://meatinfo.ru/data/photostorage/318_2_img.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meatinfo.ru/data/photostorage/318_2_img.jpg">
                      <a:hlinkClick r:id="rId18"/>
                    </pic:cNvPr>
                    <pic:cNvPicPr>
                      <a:picLocks noChangeAspect="1" noChangeArrowheads="1"/>
                    </pic:cNvPicPr>
                  </pic:nvPicPr>
                  <pic:blipFill>
                    <a:blip r:embed="rId19" cstate="print"/>
                    <a:srcRect/>
                    <a:stretch>
                      <a:fillRect/>
                    </a:stretch>
                  </pic:blipFill>
                  <pic:spPr bwMode="auto">
                    <a:xfrm>
                      <a:off x="0" y="0"/>
                      <a:ext cx="2881630" cy="1398270"/>
                    </a:xfrm>
                    <a:prstGeom prst="rect">
                      <a:avLst/>
                    </a:prstGeom>
                    <a:noFill/>
                    <a:ln w="9525">
                      <a:noFill/>
                      <a:miter lim="800000"/>
                      <a:headEnd/>
                      <a:tailEnd/>
                    </a:ln>
                  </pic:spPr>
                </pic:pic>
              </a:graphicData>
            </a:graphic>
          </wp:inline>
        </w:drawing>
      </w:r>
    </w:p>
    <w:p w:rsidR="006023F8" w:rsidRPr="006023F8" w:rsidRDefault="006023F8" w:rsidP="006023F8">
      <w:pPr>
        <w:jc w:val="both"/>
        <w:rPr>
          <w:i/>
          <w:sz w:val="22"/>
          <w:szCs w:val="22"/>
        </w:rPr>
      </w:pPr>
      <w:r w:rsidRPr="006023F8">
        <w:rPr>
          <w:i/>
          <w:sz w:val="22"/>
          <w:szCs w:val="22"/>
        </w:rPr>
        <w:t>Данные: Минсельхоз</w:t>
      </w:r>
    </w:p>
    <w:p w:rsidR="006023F8" w:rsidRPr="006023F8" w:rsidRDefault="006023F8" w:rsidP="006023F8">
      <w:pPr>
        <w:jc w:val="both"/>
        <w:rPr>
          <w:b/>
          <w:sz w:val="22"/>
          <w:szCs w:val="22"/>
          <w:shd w:val="clear" w:color="auto" w:fill="FFFFFF"/>
        </w:rPr>
      </w:pPr>
      <w:r w:rsidRPr="006023F8">
        <w:rPr>
          <w:b/>
          <w:sz w:val="22"/>
          <w:szCs w:val="22"/>
          <w:shd w:val="clear" w:color="auto" w:fill="FFFFFF"/>
        </w:rPr>
        <w:t>ПРОГНОЗ РАЗВИТИЯ РЫНКА</w:t>
      </w:r>
      <w:r w:rsidRPr="006023F8">
        <w:rPr>
          <w:sz w:val="22"/>
          <w:szCs w:val="22"/>
        </w:rPr>
        <w:br/>
      </w:r>
      <w:r w:rsidRPr="006023F8">
        <w:rPr>
          <w:sz w:val="22"/>
          <w:szCs w:val="22"/>
          <w:shd w:val="clear" w:color="auto" w:fill="FFFFFF"/>
        </w:rPr>
        <w:t xml:space="preserve">Согласно целевой отраслевой программе «Развитие свиноводства в России на 2010–2012 годы», </w:t>
      </w:r>
      <w:r w:rsidRPr="006023F8">
        <w:rPr>
          <w:sz w:val="22"/>
          <w:szCs w:val="22"/>
          <w:shd w:val="clear" w:color="auto" w:fill="FFFFFF"/>
        </w:rPr>
        <w:lastRenderedPageBreak/>
        <w:t>разработанной Министерством сельского хозяйства Российской Федерации совместно с Национальным союзом свиноводов, производство свинины в нашей стране к 2012 году вырастет до 2,7 млн тонн в убойном весе. Это позволит в 2012 году снизить долю импорта на отечественном рынке до 14%. К 2020 году планируется довести внутреннее производство, при умеренном сценарии, до 3,96 млн тонн, что будет вдвое превосходить уровень 2007 года. При инновационном варианте развития отрасли производство свинины может увеличиться до 5,6 млн тонн. Поголовье свиней к 2020 году составит 45 млн при инновационном и 35 млн голов при умеренном сценарии.</w:t>
      </w:r>
    </w:p>
    <w:p w:rsidR="006023F8" w:rsidRPr="006023F8" w:rsidRDefault="006023F8" w:rsidP="006023F8">
      <w:pPr>
        <w:jc w:val="both"/>
        <w:rPr>
          <w:sz w:val="22"/>
          <w:szCs w:val="22"/>
          <w:shd w:val="clear" w:color="auto" w:fill="FFFFFF"/>
        </w:rPr>
      </w:pPr>
      <w:r w:rsidRPr="006023F8">
        <w:rPr>
          <w:sz w:val="22"/>
          <w:szCs w:val="22"/>
          <w:shd w:val="clear" w:color="auto" w:fill="FFFFFF"/>
        </w:rPr>
        <w:t>Согласно прогнозу Мясного союза России, к 2020 году общий объем внутреннего производства составит 4399 тысяч тонн в убойном весе, импорт достигнет 150 тысяч тонн, а потребление – 4349 тысяч тонн. Также, начиная с 2014 года, прогнозируются экспортные поставки свинины, объем которых к 2020 году достигнет 200 тысяч тонн. Доля свинины в общей структуре потребления мяса в России составит около 40%.</w:t>
      </w:r>
    </w:p>
    <w:p w:rsidR="006023F8" w:rsidRPr="006023F8" w:rsidRDefault="006023F8" w:rsidP="006023F8">
      <w:pPr>
        <w:jc w:val="both"/>
        <w:rPr>
          <w:sz w:val="22"/>
          <w:szCs w:val="22"/>
          <w:shd w:val="clear" w:color="auto" w:fill="FFFFFF"/>
        </w:rPr>
      </w:pPr>
      <w:r w:rsidRPr="006023F8">
        <w:rPr>
          <w:sz w:val="22"/>
          <w:szCs w:val="22"/>
          <w:shd w:val="clear" w:color="auto" w:fill="FFFFFF"/>
        </w:rPr>
        <w:t>Среднедушевое потребление свинины, по прогнозу Мясного союза, достигнет 26,5 килограмма в 2014 году и 31,3 килограмма – в 2020-м. Таким образом, доля свинины в структуре потребления мяса в 2020 году составит около 40% – против 32% в 2009-м.</w:t>
      </w:r>
    </w:p>
    <w:p w:rsidR="006023F8" w:rsidRPr="006023F8" w:rsidRDefault="006023F8" w:rsidP="006023F8">
      <w:pPr>
        <w:jc w:val="both"/>
        <w:rPr>
          <w:sz w:val="22"/>
          <w:szCs w:val="22"/>
          <w:shd w:val="clear" w:color="auto" w:fill="FFFFFF"/>
        </w:rPr>
      </w:pPr>
      <w:r w:rsidRPr="006023F8">
        <w:rPr>
          <w:noProof/>
          <w:sz w:val="22"/>
          <w:szCs w:val="22"/>
          <w:shd w:val="clear" w:color="auto" w:fill="FFFFFF"/>
        </w:rPr>
        <w:drawing>
          <wp:inline distT="0" distB="0" distL="0" distR="0">
            <wp:extent cx="3380740" cy="257429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380740" cy="2574290"/>
                    </a:xfrm>
                    <a:prstGeom prst="rect">
                      <a:avLst/>
                    </a:prstGeom>
                    <a:noFill/>
                    <a:ln w="9525">
                      <a:noFill/>
                      <a:miter lim="800000"/>
                      <a:headEnd/>
                      <a:tailEnd/>
                    </a:ln>
                  </pic:spPr>
                </pic:pic>
              </a:graphicData>
            </a:graphic>
          </wp:inline>
        </w:drawing>
      </w:r>
    </w:p>
    <w:p w:rsidR="006023F8" w:rsidRPr="006023F8" w:rsidRDefault="006023F8" w:rsidP="006023F8">
      <w:pPr>
        <w:jc w:val="both"/>
        <w:rPr>
          <w:i/>
          <w:sz w:val="22"/>
          <w:szCs w:val="22"/>
          <w:shd w:val="clear" w:color="auto" w:fill="FFFFFF"/>
        </w:rPr>
      </w:pPr>
      <w:r w:rsidRPr="006023F8">
        <w:rPr>
          <w:i/>
          <w:sz w:val="22"/>
          <w:szCs w:val="22"/>
          <w:shd w:val="clear" w:color="auto" w:fill="FFFFFF"/>
        </w:rPr>
        <w:t>Источник: Мясной союз России</w:t>
      </w:r>
    </w:p>
    <w:p w:rsidR="006023F8" w:rsidRPr="006023F8" w:rsidRDefault="006023F8" w:rsidP="006023F8">
      <w:pPr>
        <w:jc w:val="both"/>
        <w:rPr>
          <w:b/>
          <w:bCs/>
          <w:sz w:val="22"/>
          <w:szCs w:val="22"/>
        </w:rPr>
      </w:pPr>
      <w:r w:rsidRPr="006023F8">
        <w:rPr>
          <w:b/>
          <w:bCs/>
          <w:sz w:val="22"/>
          <w:szCs w:val="22"/>
        </w:rPr>
        <w:t>РЫНОК МЯСА ПТИЦЫ</w:t>
      </w:r>
    </w:p>
    <w:p w:rsidR="006023F8" w:rsidRPr="006023F8" w:rsidRDefault="006023F8" w:rsidP="006023F8">
      <w:pPr>
        <w:jc w:val="both"/>
        <w:rPr>
          <w:bCs/>
          <w:sz w:val="22"/>
          <w:szCs w:val="22"/>
        </w:rPr>
      </w:pPr>
      <w:r w:rsidRPr="006023F8">
        <w:rPr>
          <w:sz w:val="22"/>
          <w:szCs w:val="22"/>
        </w:rPr>
        <w:t xml:space="preserve">В 2011 году было произведено, по данным Росстата, </w:t>
      </w:r>
      <w:r w:rsidRPr="006023F8">
        <w:rPr>
          <w:sz w:val="22"/>
          <w:szCs w:val="22"/>
          <w:shd w:val="clear" w:color="auto" w:fill="FFFFFF"/>
        </w:rPr>
        <w:t>3,15 млн тонн мяса птицы (+10,6% по сравнению с 2010 годом)</w:t>
      </w:r>
      <w:r w:rsidRPr="006023F8">
        <w:rPr>
          <w:sz w:val="22"/>
          <w:szCs w:val="22"/>
        </w:rPr>
        <w:t>. Прирост был обеспечен за счет дальнейшего развития инвестиционных программ. Всего</w:t>
      </w:r>
      <w:r w:rsidRPr="006023F8">
        <w:rPr>
          <w:rFonts w:eastAsia="Arial Unicode MS"/>
          <w:bCs/>
          <w:color w:val="4F81BD"/>
          <w:sz w:val="22"/>
          <w:szCs w:val="22"/>
        </w:rPr>
        <w:t xml:space="preserve"> </w:t>
      </w:r>
      <w:r w:rsidRPr="006023F8">
        <w:rPr>
          <w:bCs/>
          <w:sz w:val="22"/>
          <w:szCs w:val="22"/>
        </w:rPr>
        <w:t>поголовье птицы составило 471 млн. голов или +104,8% к уровню 2010 года.</w:t>
      </w:r>
    </w:p>
    <w:p w:rsidR="006023F8" w:rsidRPr="006023F8" w:rsidRDefault="006023F8" w:rsidP="006023F8">
      <w:pPr>
        <w:jc w:val="both"/>
        <w:rPr>
          <w:sz w:val="22"/>
          <w:szCs w:val="22"/>
        </w:rPr>
      </w:pPr>
      <w:r w:rsidRPr="006023F8">
        <w:rPr>
          <w:sz w:val="22"/>
          <w:szCs w:val="22"/>
        </w:rPr>
        <w:t xml:space="preserve">Экспорт российского мяса птицы незначителен, так в 2011 году было вывезено продукции на сумму 14,0 млн долларов, сообщает Мясо-портал. Основные покупатели отечественного мяса птицы – страны дальнего зарубежья. </w:t>
      </w:r>
    </w:p>
    <w:p w:rsidR="006023F8" w:rsidRPr="006023F8" w:rsidRDefault="006023F8" w:rsidP="006023F8">
      <w:pPr>
        <w:jc w:val="both"/>
        <w:rPr>
          <w:sz w:val="22"/>
          <w:szCs w:val="22"/>
        </w:rPr>
      </w:pPr>
      <w:r w:rsidRPr="006023F8">
        <w:rPr>
          <w:b/>
          <w:sz w:val="22"/>
          <w:szCs w:val="22"/>
        </w:rPr>
        <w:t>Структура внутреннего потребления мяса птицы в 2010-2011 гг</w:t>
      </w:r>
      <w:r w:rsidRPr="006023F8">
        <w:rPr>
          <w:sz w:val="22"/>
          <w:szCs w:val="22"/>
        </w:rPr>
        <w:t xml:space="preserve"> </w:t>
      </w:r>
      <w:r w:rsidRPr="006023F8">
        <w:rPr>
          <w:noProof/>
          <w:sz w:val="22"/>
          <w:szCs w:val="22"/>
        </w:rPr>
        <w:drawing>
          <wp:inline distT="0" distB="0" distL="0" distR="0">
            <wp:extent cx="3204210" cy="23742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3204210" cy="2374265"/>
                    </a:xfrm>
                    <a:prstGeom prst="rect">
                      <a:avLst/>
                    </a:prstGeom>
                    <a:noFill/>
                    <a:ln w="9525">
                      <a:noFill/>
                      <a:miter lim="800000"/>
                      <a:headEnd/>
                      <a:tailEnd/>
                    </a:ln>
                  </pic:spPr>
                </pic:pic>
              </a:graphicData>
            </a:graphic>
          </wp:inline>
        </w:drawing>
      </w:r>
    </w:p>
    <w:p w:rsidR="006023F8" w:rsidRPr="006023F8" w:rsidRDefault="006023F8" w:rsidP="006023F8">
      <w:pPr>
        <w:jc w:val="both"/>
        <w:rPr>
          <w:i/>
          <w:sz w:val="22"/>
          <w:szCs w:val="22"/>
        </w:rPr>
      </w:pPr>
      <w:r w:rsidRPr="006023F8">
        <w:rPr>
          <w:i/>
          <w:sz w:val="22"/>
          <w:szCs w:val="22"/>
        </w:rPr>
        <w:t>Источник: Мясо-портал</w:t>
      </w:r>
    </w:p>
    <w:p w:rsidR="006023F8" w:rsidRPr="006023F8" w:rsidRDefault="006023F8" w:rsidP="006023F8">
      <w:pPr>
        <w:jc w:val="both"/>
        <w:rPr>
          <w:sz w:val="22"/>
          <w:szCs w:val="22"/>
        </w:rPr>
      </w:pPr>
      <w:r w:rsidRPr="006023F8">
        <w:rPr>
          <w:sz w:val="22"/>
          <w:szCs w:val="22"/>
        </w:rPr>
        <w:lastRenderedPageBreak/>
        <w:t xml:space="preserve">Объем импорта за год сократился на </w:t>
      </w:r>
      <w:bookmarkStart w:id="4" w:name="OLE_LINK3"/>
      <w:bookmarkStart w:id="5" w:name="OLE_LINK4"/>
      <w:r w:rsidRPr="006023F8">
        <w:rPr>
          <w:sz w:val="22"/>
          <w:szCs w:val="22"/>
        </w:rPr>
        <w:t>26,2%</w:t>
      </w:r>
      <w:bookmarkEnd w:id="4"/>
      <w:bookmarkEnd w:id="5"/>
      <w:r w:rsidRPr="006023F8">
        <w:rPr>
          <w:sz w:val="22"/>
          <w:szCs w:val="22"/>
        </w:rPr>
        <w:t xml:space="preserve"> (с  688 тыс. тонн в 2010 году) и составил порядка 400 тыс. тонн. </w:t>
      </w:r>
    </w:p>
    <w:p w:rsidR="006023F8" w:rsidRPr="006023F8" w:rsidRDefault="006023F8" w:rsidP="006023F8">
      <w:pPr>
        <w:jc w:val="both"/>
        <w:rPr>
          <w:sz w:val="22"/>
          <w:szCs w:val="22"/>
        </w:rPr>
      </w:pPr>
      <w:r w:rsidRPr="006023F8">
        <w:rPr>
          <w:sz w:val="22"/>
          <w:szCs w:val="22"/>
        </w:rPr>
        <w:t>Колебания цен в секторе в 2011 году были несущественными. К концу года окорок отечественного производства в Москве вырос в цене  на 7 % до 86,34 руб / кг,</w:t>
      </w:r>
      <w:r w:rsidRPr="006023F8">
        <w:rPr>
          <w:rStyle w:val="apple-converted-space"/>
          <w:sz w:val="22"/>
          <w:szCs w:val="22"/>
        </w:rPr>
        <w:t> </w:t>
      </w:r>
      <w:hyperlink r:id="rId22" w:tgtFrame="_self" w:history="1">
        <w:r w:rsidRPr="006023F8">
          <w:rPr>
            <w:rStyle w:val="a3"/>
            <w:sz w:val="22"/>
            <w:szCs w:val="22"/>
            <w:bdr w:val="none" w:sz="0" w:space="0" w:color="auto" w:frame="1"/>
          </w:rPr>
          <w:t>оптовая цена на тушку бройлера</w:t>
        </w:r>
      </w:hyperlink>
      <w:r w:rsidRPr="006023F8">
        <w:rPr>
          <w:rStyle w:val="apple-converted-space"/>
          <w:sz w:val="22"/>
          <w:szCs w:val="22"/>
        </w:rPr>
        <w:t> </w:t>
      </w:r>
      <w:r w:rsidRPr="006023F8">
        <w:rPr>
          <w:sz w:val="22"/>
          <w:szCs w:val="22"/>
        </w:rPr>
        <w:t>выросла по итогам 2011 года всего на 1 % до  80,02 руб / кг. Импортные окорочка за год подорожали на 10% до 73,98 руб / кг.</w:t>
      </w:r>
      <w:r w:rsidRPr="006023F8">
        <w:rPr>
          <w:rStyle w:val="apple-converted-space"/>
          <w:sz w:val="22"/>
          <w:szCs w:val="22"/>
        </w:rPr>
        <w:t> </w:t>
      </w:r>
      <w:r w:rsidRPr="006023F8">
        <w:rPr>
          <w:sz w:val="22"/>
          <w:szCs w:val="22"/>
        </w:rPr>
        <w:br/>
      </w:r>
    </w:p>
    <w:p w:rsidR="006023F8" w:rsidRPr="006023F8" w:rsidRDefault="006023F8" w:rsidP="006023F8">
      <w:pPr>
        <w:jc w:val="both"/>
        <w:rPr>
          <w:sz w:val="22"/>
          <w:szCs w:val="22"/>
        </w:rPr>
      </w:pPr>
      <w:r w:rsidRPr="006023F8">
        <w:rPr>
          <w:rStyle w:val="ac"/>
          <w:sz w:val="22"/>
          <w:szCs w:val="22"/>
        </w:rPr>
        <w:t>Динамика средней производственной цены по России на мясо птицы  с января 2010 года по декабрь 2011 года, руб/кг</w:t>
      </w:r>
    </w:p>
    <w:p w:rsidR="006023F8" w:rsidRPr="006023F8" w:rsidRDefault="006023F8" w:rsidP="006023F8">
      <w:pPr>
        <w:jc w:val="both"/>
        <w:rPr>
          <w:sz w:val="22"/>
          <w:szCs w:val="22"/>
        </w:rPr>
      </w:pPr>
    </w:p>
    <w:p w:rsidR="006023F8" w:rsidRPr="006023F8" w:rsidRDefault="006023F8" w:rsidP="006023F8">
      <w:pPr>
        <w:jc w:val="both"/>
        <w:rPr>
          <w:sz w:val="22"/>
          <w:szCs w:val="22"/>
        </w:rPr>
      </w:pPr>
      <w:r w:rsidRPr="006023F8">
        <w:rPr>
          <w:noProof/>
          <w:sz w:val="22"/>
          <w:szCs w:val="22"/>
        </w:rPr>
        <w:drawing>
          <wp:inline distT="0" distB="0" distL="0" distR="0">
            <wp:extent cx="3427095" cy="1429385"/>
            <wp:effectExtent l="19050" t="0" r="1905" b="0"/>
            <wp:docPr id="7" name="Рисунок 9" descr="http://meatinfo.ru/data/photostorage/318_3_img.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meatinfo.ru/data/photostorage/318_3_img.jpg">
                      <a:hlinkClick r:id="rId18"/>
                    </pic:cNvPr>
                    <pic:cNvPicPr>
                      <a:picLocks noChangeAspect="1" noChangeArrowheads="1"/>
                    </pic:cNvPicPr>
                  </pic:nvPicPr>
                  <pic:blipFill>
                    <a:blip r:embed="rId23" cstate="print"/>
                    <a:srcRect/>
                    <a:stretch>
                      <a:fillRect/>
                    </a:stretch>
                  </pic:blipFill>
                  <pic:spPr bwMode="auto">
                    <a:xfrm>
                      <a:off x="0" y="0"/>
                      <a:ext cx="3427095" cy="1429385"/>
                    </a:xfrm>
                    <a:prstGeom prst="rect">
                      <a:avLst/>
                    </a:prstGeom>
                    <a:noFill/>
                    <a:ln w="9525">
                      <a:noFill/>
                      <a:miter lim="800000"/>
                      <a:headEnd/>
                      <a:tailEnd/>
                    </a:ln>
                  </pic:spPr>
                </pic:pic>
              </a:graphicData>
            </a:graphic>
          </wp:inline>
        </w:drawing>
      </w:r>
    </w:p>
    <w:p w:rsidR="006023F8" w:rsidRPr="006023F8" w:rsidRDefault="006023F8" w:rsidP="006023F8">
      <w:pPr>
        <w:jc w:val="both"/>
        <w:rPr>
          <w:i/>
          <w:sz w:val="22"/>
          <w:szCs w:val="22"/>
        </w:rPr>
      </w:pPr>
      <w:r w:rsidRPr="006023F8">
        <w:rPr>
          <w:i/>
          <w:sz w:val="22"/>
          <w:szCs w:val="22"/>
        </w:rPr>
        <w:t>Данные: Минсельхоз</w:t>
      </w:r>
    </w:p>
    <w:p w:rsidR="006023F8" w:rsidRPr="006023F8" w:rsidRDefault="006023F8" w:rsidP="006023F8">
      <w:pPr>
        <w:jc w:val="both"/>
        <w:rPr>
          <w:b/>
          <w:sz w:val="22"/>
          <w:szCs w:val="22"/>
          <w:shd w:val="clear" w:color="auto" w:fill="FFFFFF"/>
        </w:rPr>
      </w:pPr>
      <w:r w:rsidRPr="006023F8">
        <w:rPr>
          <w:b/>
          <w:sz w:val="22"/>
          <w:szCs w:val="22"/>
          <w:shd w:val="clear" w:color="auto" w:fill="FFFFFF"/>
        </w:rPr>
        <w:t>ПРОГНОЗ РАЗВИТИЯ РЫНКА</w:t>
      </w:r>
    </w:p>
    <w:p w:rsidR="006023F8" w:rsidRPr="006023F8" w:rsidRDefault="006023F8" w:rsidP="006023F8">
      <w:pPr>
        <w:jc w:val="both"/>
        <w:rPr>
          <w:sz w:val="22"/>
          <w:szCs w:val="22"/>
          <w:shd w:val="clear" w:color="auto" w:fill="FFFFFF"/>
        </w:rPr>
      </w:pPr>
      <w:r w:rsidRPr="006023F8">
        <w:rPr>
          <w:sz w:val="22"/>
          <w:szCs w:val="22"/>
        </w:rPr>
        <w:t xml:space="preserve">Рынок мяса птицы следующие четыре года будет развиваться, в основном, за счет прироста внутреннего производства, в том числе и индейки, с последующим экспортированием продукции. </w:t>
      </w:r>
      <w:r w:rsidRPr="006023F8">
        <w:rPr>
          <w:sz w:val="22"/>
          <w:szCs w:val="22"/>
          <w:shd w:val="clear" w:color="auto" w:fill="FFFFFF"/>
        </w:rPr>
        <w:t xml:space="preserve">В </w:t>
      </w:r>
      <w:smartTag w:uri="urn:schemas-microsoft-com:office:smarttags" w:element="metricconverter">
        <w:smartTagPr>
          <w:attr w:name="ProductID" w:val="2011 г"/>
        </w:smartTagPr>
        <w:r w:rsidRPr="006023F8">
          <w:rPr>
            <w:sz w:val="22"/>
            <w:szCs w:val="22"/>
            <w:shd w:val="clear" w:color="auto" w:fill="FFFFFF"/>
          </w:rPr>
          <w:t>2011 г</w:t>
        </w:r>
      </w:smartTag>
      <w:r w:rsidRPr="006023F8">
        <w:rPr>
          <w:sz w:val="22"/>
          <w:szCs w:val="22"/>
          <w:shd w:val="clear" w:color="auto" w:fill="FFFFFF"/>
        </w:rPr>
        <w:t xml:space="preserve">. общая сумма инвестпроектов, одобренных Минсельхозом к софинансированию из федерального бюджета, превысила 4,6 млрд руб. против 3,7 млрд руб. в </w:t>
      </w:r>
      <w:smartTag w:uri="urn:schemas-microsoft-com:office:smarttags" w:element="metricconverter">
        <w:smartTagPr>
          <w:attr w:name="ProductID" w:val="2010 г"/>
        </w:smartTagPr>
        <w:r w:rsidRPr="006023F8">
          <w:rPr>
            <w:sz w:val="22"/>
            <w:szCs w:val="22"/>
            <w:shd w:val="clear" w:color="auto" w:fill="FFFFFF"/>
          </w:rPr>
          <w:t>2010 г</w:t>
        </w:r>
      </w:smartTag>
      <w:r w:rsidRPr="006023F8">
        <w:rPr>
          <w:sz w:val="22"/>
          <w:szCs w:val="22"/>
          <w:shd w:val="clear" w:color="auto" w:fill="FFFFFF"/>
        </w:rPr>
        <w:t xml:space="preserve">. В 2012 году на проектную мощность выходят сразу несколько предприятий по производству мяса птицы. Прогнозируемый министерством  рост производства в России вместе с ними составляет 6%. </w:t>
      </w:r>
    </w:p>
    <w:p w:rsidR="006023F8" w:rsidRPr="006023F8" w:rsidRDefault="006023F8" w:rsidP="006023F8">
      <w:pPr>
        <w:jc w:val="both"/>
        <w:rPr>
          <w:sz w:val="22"/>
          <w:szCs w:val="22"/>
          <w:shd w:val="clear" w:color="auto" w:fill="FFFFFF"/>
        </w:rPr>
      </w:pPr>
      <w:r w:rsidRPr="006023F8">
        <w:rPr>
          <w:sz w:val="22"/>
          <w:szCs w:val="22"/>
        </w:rPr>
        <w:t>По сообщению РБК Аналитика, в 2012 году на импорт домашней птицы и субпродуктов устанавливается квота в 330 тысяч тонн. Кроме того, в соответствии с документами по ВТО квота на импорт составит 364 тысячи тонн до 2020 года при неизменных ставках (25% внутри квоты и 80% за пределами). Снижение объема поставок отмечено во всех рассматриваемых группах товаров (мясо и субпродукты кур домашних, мясо и субпродуктов индеек, мясо и субпродукты уток, гусей, цесарок).</w:t>
      </w:r>
    </w:p>
    <w:p w:rsidR="006023F8" w:rsidRPr="006023F8" w:rsidRDefault="006023F8" w:rsidP="006023F8">
      <w:pPr>
        <w:jc w:val="both"/>
        <w:rPr>
          <w:sz w:val="22"/>
          <w:szCs w:val="22"/>
          <w:shd w:val="clear" w:color="auto" w:fill="FFFFFF"/>
        </w:rPr>
      </w:pPr>
      <w:r w:rsidRPr="006023F8">
        <w:rPr>
          <w:sz w:val="22"/>
          <w:szCs w:val="22"/>
          <w:shd w:val="clear" w:color="auto" w:fill="FFFFFF"/>
        </w:rPr>
        <w:t>Экспорт бразильского мяса птицы на российский рынок в 2012 году, как ожидается, вырастет на 2%.</w:t>
      </w:r>
    </w:p>
    <w:p w:rsidR="006023F8" w:rsidRPr="006023F8" w:rsidRDefault="006023F8" w:rsidP="006023F8">
      <w:pPr>
        <w:jc w:val="both"/>
        <w:rPr>
          <w:sz w:val="22"/>
          <w:szCs w:val="22"/>
          <w:shd w:val="clear" w:color="auto" w:fill="FFFFFF"/>
        </w:rPr>
      </w:pPr>
      <w:r w:rsidRPr="006023F8">
        <w:rPr>
          <w:sz w:val="22"/>
          <w:szCs w:val="22"/>
          <w:shd w:val="clear" w:color="auto" w:fill="FFFFFF"/>
        </w:rPr>
        <w:t xml:space="preserve">Аналитики уверены, что потребление мяса птицы будет только расти, и считают инвестпроекты по производству мяса курицы и индейки очень перспективными. Минсельхоз называет развитие птицеводства одним из приоритетных направлений. </w:t>
      </w:r>
    </w:p>
    <w:p w:rsidR="006023F8" w:rsidRPr="006023F8" w:rsidRDefault="006023F8" w:rsidP="006023F8">
      <w:pPr>
        <w:jc w:val="both"/>
        <w:rPr>
          <w:sz w:val="22"/>
          <w:szCs w:val="22"/>
          <w:shd w:val="clear" w:color="auto" w:fill="FFFFFF"/>
        </w:rPr>
      </w:pPr>
      <w:r w:rsidRPr="006023F8">
        <w:rPr>
          <w:noProof/>
          <w:sz w:val="22"/>
          <w:szCs w:val="22"/>
          <w:shd w:val="clear" w:color="auto" w:fill="FFFFFF"/>
        </w:rPr>
        <w:drawing>
          <wp:inline distT="0" distB="0" distL="0" distR="0">
            <wp:extent cx="3481070" cy="2550795"/>
            <wp:effectExtent l="1905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3481070" cy="2550795"/>
                    </a:xfrm>
                    <a:prstGeom prst="rect">
                      <a:avLst/>
                    </a:prstGeom>
                    <a:noFill/>
                    <a:ln w="9525">
                      <a:noFill/>
                      <a:miter lim="800000"/>
                      <a:headEnd/>
                      <a:tailEnd/>
                    </a:ln>
                  </pic:spPr>
                </pic:pic>
              </a:graphicData>
            </a:graphic>
          </wp:inline>
        </w:drawing>
      </w:r>
    </w:p>
    <w:p w:rsidR="006023F8" w:rsidRPr="006023F8" w:rsidRDefault="006023F8" w:rsidP="006023F8">
      <w:pPr>
        <w:jc w:val="both"/>
        <w:rPr>
          <w:i/>
          <w:sz w:val="22"/>
          <w:szCs w:val="22"/>
          <w:shd w:val="clear" w:color="auto" w:fill="FFFFFF"/>
        </w:rPr>
      </w:pPr>
      <w:r w:rsidRPr="006023F8">
        <w:rPr>
          <w:i/>
          <w:sz w:val="22"/>
          <w:szCs w:val="22"/>
          <w:shd w:val="clear" w:color="auto" w:fill="FFFFFF"/>
        </w:rPr>
        <w:t>Источник: Мясной союз России</w:t>
      </w:r>
    </w:p>
    <w:p w:rsidR="006023F8" w:rsidRPr="006023F8" w:rsidRDefault="006023F8" w:rsidP="006023F8">
      <w:pPr>
        <w:jc w:val="both"/>
        <w:rPr>
          <w:b/>
          <w:bCs/>
          <w:iCs/>
          <w:sz w:val="22"/>
          <w:szCs w:val="22"/>
        </w:rPr>
      </w:pPr>
      <w:r w:rsidRPr="006023F8">
        <w:rPr>
          <w:b/>
          <w:bCs/>
          <w:iCs/>
          <w:sz w:val="22"/>
          <w:szCs w:val="22"/>
        </w:rPr>
        <w:t>ПОЛОЖЕНИЕ ГРУППЫ «ЧЕРКИЗОВО» В ОТРАСЛИ</w:t>
      </w:r>
    </w:p>
    <w:p w:rsidR="006023F8" w:rsidRPr="006023F8" w:rsidRDefault="006023F8" w:rsidP="006023F8">
      <w:pPr>
        <w:jc w:val="both"/>
        <w:rPr>
          <w:bCs/>
          <w:iCs/>
          <w:sz w:val="22"/>
          <w:szCs w:val="22"/>
        </w:rPr>
      </w:pPr>
      <w:r w:rsidRPr="006023F8">
        <w:rPr>
          <w:sz w:val="22"/>
          <w:szCs w:val="22"/>
        </w:rPr>
        <w:t xml:space="preserve">Группа «Черкизово» занимает ведущие позиции в свиноводстве, птицеводстве и мясопереработке. Мы продолжаем увеличивать нашу долю на российском рынке мяса, который из года в год </w:t>
      </w:r>
      <w:r w:rsidRPr="006023F8">
        <w:rPr>
          <w:sz w:val="22"/>
          <w:szCs w:val="22"/>
        </w:rPr>
        <w:lastRenderedPageBreak/>
        <w:t xml:space="preserve">демонстрирует устойчивое развитие. По итогам 2011 года на </w:t>
      </w:r>
      <w:r w:rsidRPr="006023F8">
        <w:rPr>
          <w:bCs/>
          <w:iCs/>
          <w:sz w:val="22"/>
          <w:szCs w:val="22"/>
        </w:rPr>
        <w:t xml:space="preserve">российском рынке птицы ОАО «Группа Черкизово» на втором месте с долей рынка в 10,1%. В сегменте мясопереработки компания также занимает второе место с долей рынка в 5,4% (один только </w:t>
      </w:r>
      <w:r w:rsidRPr="006023F8">
        <w:rPr>
          <w:sz w:val="22"/>
          <w:szCs w:val="22"/>
        </w:rPr>
        <w:t>«Черкизовский мясоперерабатывающий </w:t>
      </w:r>
      <w:hyperlink r:id="rId25" w:history="1">
        <w:r w:rsidRPr="006023F8">
          <w:rPr>
            <w:sz w:val="22"/>
            <w:szCs w:val="22"/>
          </w:rPr>
          <w:t>завод</w:t>
        </w:r>
      </w:hyperlink>
      <w:r w:rsidRPr="006023F8">
        <w:rPr>
          <w:sz w:val="22"/>
          <w:szCs w:val="22"/>
        </w:rPr>
        <w:t>» обеспечивает 2,7% общероссийского производства</w:t>
      </w:r>
      <w:r w:rsidRPr="006023F8">
        <w:rPr>
          <w:bCs/>
          <w:iCs/>
          <w:sz w:val="22"/>
          <w:szCs w:val="22"/>
        </w:rPr>
        <w:t xml:space="preserve">). На рынке свинины ОАО «Группа Черкизово» в тройке сильнейших – с долей рынка в 5,4%.  </w:t>
      </w:r>
    </w:p>
    <w:p w:rsidR="006023F8" w:rsidRPr="006023F8" w:rsidRDefault="006023F8" w:rsidP="006023F8">
      <w:pPr>
        <w:jc w:val="both"/>
        <w:rPr>
          <w:bCs/>
          <w:iCs/>
          <w:sz w:val="22"/>
          <w:szCs w:val="22"/>
        </w:rPr>
      </w:pPr>
      <w:r w:rsidRPr="006023F8">
        <w:rPr>
          <w:bCs/>
          <w:iCs/>
          <w:sz w:val="22"/>
          <w:szCs w:val="22"/>
        </w:rPr>
        <w:t>Ниже приведена схемы, отражающие положение Группы Черкизово в отраслях: мясопереработке, птицеводстве и свиноводстве.</w:t>
      </w:r>
    </w:p>
    <w:p w:rsidR="006023F8" w:rsidRPr="006023F8" w:rsidRDefault="006023F8" w:rsidP="006023F8">
      <w:pPr>
        <w:jc w:val="both"/>
        <w:rPr>
          <w:b/>
          <w:sz w:val="22"/>
          <w:szCs w:val="22"/>
        </w:rPr>
      </w:pPr>
      <w:r w:rsidRPr="006023F8">
        <w:rPr>
          <w:b/>
          <w:sz w:val="22"/>
          <w:szCs w:val="22"/>
        </w:rPr>
        <w:t>№2 Мясопереработка</w:t>
      </w:r>
    </w:p>
    <w:p w:rsidR="006023F8" w:rsidRPr="006023F8" w:rsidRDefault="006023F8" w:rsidP="006023F8">
      <w:pPr>
        <w:jc w:val="both"/>
        <w:rPr>
          <w:b/>
          <w:sz w:val="22"/>
          <w:szCs w:val="22"/>
        </w:rPr>
      </w:pPr>
      <w:r w:rsidRPr="006023F8">
        <w:rPr>
          <w:b/>
          <w:sz w:val="22"/>
          <w:szCs w:val="22"/>
        </w:rPr>
        <w:t>В тоннах продукции, %</w:t>
      </w:r>
    </w:p>
    <w:p w:rsidR="006023F8" w:rsidRPr="006023F8" w:rsidRDefault="006023F8" w:rsidP="006023F8">
      <w:pPr>
        <w:jc w:val="both"/>
        <w:rPr>
          <w:sz w:val="22"/>
          <w:szCs w:val="22"/>
        </w:rPr>
      </w:pPr>
      <w:r w:rsidRPr="006023F8">
        <w:rPr>
          <w:noProof/>
          <w:sz w:val="22"/>
          <w:szCs w:val="22"/>
        </w:rPr>
        <w:drawing>
          <wp:inline distT="0" distB="0" distL="0" distR="0">
            <wp:extent cx="3558777" cy="2581910"/>
            <wp:effectExtent l="6101" t="0" r="647" b="0"/>
            <wp:docPr id="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023F8" w:rsidRPr="006023F8" w:rsidRDefault="006023F8" w:rsidP="006023F8">
      <w:pPr>
        <w:jc w:val="both"/>
        <w:rPr>
          <w:i/>
          <w:sz w:val="22"/>
          <w:szCs w:val="22"/>
        </w:rPr>
      </w:pPr>
      <w:r w:rsidRPr="006023F8">
        <w:rPr>
          <w:i/>
          <w:sz w:val="22"/>
          <w:szCs w:val="22"/>
        </w:rPr>
        <w:t xml:space="preserve">Источник: Годовой отчет 2011 ОАО «Группа Черкизово» </w:t>
      </w:r>
    </w:p>
    <w:p w:rsidR="006023F8" w:rsidRPr="006023F8" w:rsidRDefault="006023F8" w:rsidP="006023F8">
      <w:pPr>
        <w:jc w:val="both"/>
        <w:rPr>
          <w:b/>
          <w:sz w:val="22"/>
          <w:szCs w:val="22"/>
        </w:rPr>
      </w:pPr>
      <w:r w:rsidRPr="006023F8">
        <w:rPr>
          <w:b/>
          <w:sz w:val="22"/>
          <w:szCs w:val="22"/>
        </w:rPr>
        <w:t>№2 Птицеводство</w:t>
      </w:r>
    </w:p>
    <w:p w:rsidR="006023F8" w:rsidRPr="006023F8" w:rsidRDefault="006023F8" w:rsidP="006023F8">
      <w:pPr>
        <w:jc w:val="both"/>
        <w:rPr>
          <w:b/>
          <w:sz w:val="22"/>
          <w:szCs w:val="22"/>
        </w:rPr>
      </w:pPr>
      <w:r w:rsidRPr="006023F8">
        <w:rPr>
          <w:b/>
          <w:sz w:val="22"/>
          <w:szCs w:val="22"/>
        </w:rPr>
        <w:t>В тоннах убойного веса, %</w:t>
      </w:r>
    </w:p>
    <w:p w:rsidR="006023F8" w:rsidRPr="006023F8" w:rsidRDefault="006023F8" w:rsidP="006023F8">
      <w:pPr>
        <w:jc w:val="both"/>
        <w:rPr>
          <w:color w:val="0000FF"/>
          <w:sz w:val="22"/>
          <w:szCs w:val="22"/>
        </w:rPr>
      </w:pPr>
      <w:r w:rsidRPr="006023F8">
        <w:rPr>
          <w:noProof/>
          <w:color w:val="0000FF"/>
          <w:sz w:val="22"/>
          <w:szCs w:val="22"/>
        </w:rPr>
        <w:drawing>
          <wp:inline distT="0" distB="0" distL="0" distR="0">
            <wp:extent cx="4525012" cy="3050540"/>
            <wp:effectExtent l="6095" t="0" r="2158" b="0"/>
            <wp:docPr id="10"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023F8" w:rsidRPr="006023F8" w:rsidRDefault="006023F8" w:rsidP="006023F8">
      <w:pPr>
        <w:jc w:val="both"/>
        <w:rPr>
          <w:i/>
          <w:sz w:val="22"/>
          <w:szCs w:val="22"/>
        </w:rPr>
      </w:pPr>
      <w:r w:rsidRPr="006023F8">
        <w:rPr>
          <w:i/>
          <w:sz w:val="22"/>
          <w:szCs w:val="22"/>
        </w:rPr>
        <w:t xml:space="preserve">Источник: Годовой отчет 2011 ОАО «Группа Черкизово» </w:t>
      </w:r>
    </w:p>
    <w:p w:rsidR="006023F8" w:rsidRPr="006023F8" w:rsidRDefault="006023F8" w:rsidP="006023F8">
      <w:pPr>
        <w:jc w:val="both"/>
        <w:rPr>
          <w:b/>
          <w:sz w:val="22"/>
          <w:szCs w:val="22"/>
        </w:rPr>
      </w:pPr>
      <w:r w:rsidRPr="006023F8">
        <w:rPr>
          <w:b/>
          <w:sz w:val="22"/>
          <w:szCs w:val="22"/>
        </w:rPr>
        <w:t>№3 свиноводство</w:t>
      </w:r>
    </w:p>
    <w:p w:rsidR="006023F8" w:rsidRPr="006023F8" w:rsidRDefault="006023F8" w:rsidP="006023F8">
      <w:pPr>
        <w:jc w:val="both"/>
        <w:rPr>
          <w:b/>
          <w:sz w:val="22"/>
          <w:szCs w:val="22"/>
        </w:rPr>
      </w:pPr>
      <w:r w:rsidRPr="006023F8">
        <w:rPr>
          <w:b/>
          <w:sz w:val="22"/>
          <w:szCs w:val="22"/>
        </w:rPr>
        <w:t xml:space="preserve">В тоннах живого веса, % </w:t>
      </w:r>
    </w:p>
    <w:p w:rsidR="006023F8" w:rsidRPr="006023F8" w:rsidRDefault="006023F8" w:rsidP="006023F8">
      <w:pPr>
        <w:jc w:val="both"/>
        <w:rPr>
          <w:noProof/>
          <w:sz w:val="22"/>
          <w:szCs w:val="22"/>
        </w:rPr>
      </w:pPr>
      <w:r w:rsidRPr="006023F8">
        <w:rPr>
          <w:noProof/>
          <w:sz w:val="22"/>
          <w:szCs w:val="22"/>
        </w:rPr>
        <w:lastRenderedPageBreak/>
        <w:drawing>
          <wp:inline distT="0" distB="0" distL="0" distR="0">
            <wp:extent cx="3451479" cy="3373120"/>
            <wp:effectExtent l="6096" t="0" r="0" b="0"/>
            <wp:docPr id="11"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023F8" w:rsidRPr="006023F8" w:rsidRDefault="006023F8" w:rsidP="006023F8">
      <w:pPr>
        <w:jc w:val="both"/>
        <w:rPr>
          <w:i/>
          <w:sz w:val="22"/>
          <w:szCs w:val="22"/>
        </w:rPr>
      </w:pPr>
      <w:r w:rsidRPr="006023F8">
        <w:rPr>
          <w:i/>
          <w:sz w:val="22"/>
          <w:szCs w:val="22"/>
        </w:rPr>
        <w:t xml:space="preserve">Источник: Годовой отчет 2011 ОАО «Группа Черкизово» </w:t>
      </w:r>
    </w:p>
    <w:p w:rsidR="006023F8" w:rsidRPr="006023F8" w:rsidRDefault="006023F8" w:rsidP="006023F8">
      <w:pPr>
        <w:jc w:val="both"/>
        <w:rPr>
          <w:i/>
          <w:sz w:val="22"/>
          <w:szCs w:val="22"/>
        </w:rPr>
      </w:pPr>
    </w:p>
    <w:p w:rsidR="006023F8" w:rsidRPr="006023F8" w:rsidRDefault="006023F8" w:rsidP="006023F8">
      <w:pPr>
        <w:jc w:val="both"/>
        <w:rPr>
          <w:sz w:val="22"/>
          <w:szCs w:val="22"/>
        </w:rPr>
      </w:pPr>
      <w:r w:rsidRPr="006023F8">
        <w:rPr>
          <w:i/>
          <w:sz w:val="22"/>
          <w:szCs w:val="22"/>
        </w:rPr>
        <w:t>Источники:</w:t>
      </w:r>
      <w:r w:rsidRPr="006023F8">
        <w:rPr>
          <w:sz w:val="22"/>
          <w:szCs w:val="22"/>
        </w:rPr>
        <w:t xml:space="preserve"> Национальный Союз Свиноводов России, Институт конъюнктуры аграрного рынка, Росстат, Министерство сельского хозяйства, </w:t>
      </w:r>
      <w:r w:rsidRPr="006023F8">
        <w:rPr>
          <w:sz w:val="22"/>
          <w:szCs w:val="22"/>
          <w:shd w:val="clear" w:color="auto" w:fill="FFFFFF"/>
        </w:rPr>
        <w:t>Росптицесоюз</w:t>
      </w:r>
      <w:r w:rsidRPr="006023F8">
        <w:rPr>
          <w:sz w:val="22"/>
          <w:szCs w:val="22"/>
        </w:rPr>
        <w:t xml:space="preserve">, интернет-ресурсы </w:t>
      </w:r>
      <w:r w:rsidRPr="006023F8">
        <w:rPr>
          <w:sz w:val="22"/>
          <w:szCs w:val="22"/>
          <w:lang w:val="en-US"/>
        </w:rPr>
        <w:t>meatinfo</w:t>
      </w:r>
      <w:r w:rsidRPr="006023F8">
        <w:rPr>
          <w:sz w:val="22"/>
          <w:szCs w:val="22"/>
        </w:rPr>
        <w:t>.</w:t>
      </w:r>
      <w:r w:rsidRPr="006023F8">
        <w:rPr>
          <w:sz w:val="22"/>
          <w:szCs w:val="22"/>
          <w:lang w:val="en-US"/>
        </w:rPr>
        <w:t>ru</w:t>
      </w:r>
      <w:r w:rsidRPr="006023F8">
        <w:rPr>
          <w:sz w:val="22"/>
          <w:szCs w:val="22"/>
        </w:rPr>
        <w:t xml:space="preserve">, </w:t>
      </w:r>
      <w:r w:rsidRPr="006023F8">
        <w:rPr>
          <w:sz w:val="22"/>
          <w:szCs w:val="22"/>
          <w:lang w:val="en-US"/>
        </w:rPr>
        <w:t>FoodMarket</w:t>
      </w:r>
      <w:r w:rsidRPr="006023F8">
        <w:rPr>
          <w:sz w:val="22"/>
          <w:szCs w:val="22"/>
        </w:rPr>
        <w:t xml:space="preserve">, Мясо-портал и </w:t>
      </w:r>
      <w:r w:rsidRPr="006023F8">
        <w:rPr>
          <w:sz w:val="22"/>
          <w:szCs w:val="22"/>
          <w:lang w:val="en-US"/>
        </w:rPr>
        <w:t>EMIT</w:t>
      </w:r>
      <w:r w:rsidRPr="006023F8">
        <w:rPr>
          <w:sz w:val="22"/>
          <w:szCs w:val="22"/>
        </w:rPr>
        <w:t>.</w:t>
      </w:r>
      <w:r w:rsidRPr="006023F8">
        <w:rPr>
          <w:sz w:val="22"/>
          <w:szCs w:val="22"/>
          <w:lang w:val="en-US"/>
        </w:rPr>
        <w:t>ru</w:t>
      </w:r>
      <w:r w:rsidRPr="006023F8">
        <w:rPr>
          <w:sz w:val="22"/>
          <w:szCs w:val="22"/>
        </w:rPr>
        <w:t xml:space="preserve">, данные компании </w:t>
      </w:r>
      <w:r w:rsidRPr="006023F8">
        <w:rPr>
          <w:sz w:val="22"/>
          <w:szCs w:val="22"/>
          <w:shd w:val="clear" w:color="auto" w:fill="FFFFFF"/>
        </w:rPr>
        <w:t xml:space="preserve">Intesco Research Group. </w:t>
      </w:r>
      <w:r w:rsidRPr="006023F8">
        <w:rPr>
          <w:sz w:val="22"/>
          <w:szCs w:val="22"/>
        </w:rPr>
        <w:t xml:space="preserve">  </w:t>
      </w:r>
    </w:p>
    <w:p w:rsidR="0072199A" w:rsidRPr="00065E3E" w:rsidRDefault="0072199A" w:rsidP="00416573">
      <w:pPr>
        <w:jc w:val="center"/>
        <w:rPr>
          <w:b/>
          <w:sz w:val="22"/>
          <w:szCs w:val="22"/>
        </w:rPr>
      </w:pPr>
    </w:p>
    <w:p w:rsidR="00831325" w:rsidRPr="00065E3E" w:rsidRDefault="00814C0F" w:rsidP="00416573">
      <w:pPr>
        <w:jc w:val="center"/>
        <w:rPr>
          <w:b/>
          <w:sz w:val="22"/>
          <w:szCs w:val="22"/>
        </w:rPr>
      </w:pPr>
      <w:r w:rsidRPr="00065E3E">
        <w:rPr>
          <w:b/>
          <w:sz w:val="22"/>
          <w:szCs w:val="22"/>
        </w:rPr>
        <w:t>6.</w:t>
      </w:r>
      <w:r w:rsidR="00467717" w:rsidRPr="00065E3E">
        <w:rPr>
          <w:b/>
          <w:sz w:val="22"/>
          <w:szCs w:val="22"/>
        </w:rPr>
        <w:t xml:space="preserve"> </w:t>
      </w:r>
      <w:r w:rsidRPr="00065E3E">
        <w:rPr>
          <w:b/>
          <w:sz w:val="22"/>
          <w:szCs w:val="22"/>
        </w:rPr>
        <w:t>ОПИСАНИЕ ОСНОВНЫХ ФАКТОРОВ РИСКА,</w:t>
      </w:r>
    </w:p>
    <w:p w:rsidR="00814C0F" w:rsidRPr="00065E3E" w:rsidRDefault="00814C0F" w:rsidP="00831325">
      <w:pPr>
        <w:jc w:val="center"/>
        <w:rPr>
          <w:b/>
          <w:sz w:val="22"/>
          <w:szCs w:val="22"/>
        </w:rPr>
      </w:pPr>
      <w:r w:rsidRPr="00065E3E">
        <w:rPr>
          <w:b/>
          <w:sz w:val="22"/>
          <w:szCs w:val="22"/>
        </w:rPr>
        <w:t>СВЯЗАННЫХ С ДЕЯТЕЛЬНОСТЬЮ ОБЩЕСТВА</w:t>
      </w:r>
    </w:p>
    <w:p w:rsidR="00E637F9" w:rsidRPr="009712DB" w:rsidRDefault="00E637F9" w:rsidP="00E637F9">
      <w:pPr>
        <w:shd w:val="clear" w:color="auto" w:fill="FFFFFF"/>
        <w:spacing w:before="235" w:line="274" w:lineRule="exact"/>
        <w:ind w:firstLine="708"/>
        <w:jc w:val="both"/>
      </w:pPr>
      <w:r w:rsidRPr="009712DB">
        <w:t>В случае возникновения одного или нескольких перечисленных ниже рисков, ОАО «Группа Черкизово» предпримет все возможные меры по ограничению их негативного влияния. Но общество не может гарантировать, что действия, направленные на преодоление возникших негативных изменений, приведут к существенному изменению ситуации, поскольку абсолютное большинство приведенных рисков находится вне контроля Общества.</w:t>
      </w:r>
    </w:p>
    <w:p w:rsidR="00E637F9" w:rsidRPr="009712DB" w:rsidRDefault="00E637F9" w:rsidP="00E637F9">
      <w:pPr>
        <w:shd w:val="clear" w:color="auto" w:fill="FFFFFF"/>
        <w:rPr>
          <w:b/>
          <w:bCs/>
        </w:rPr>
      </w:pPr>
    </w:p>
    <w:p w:rsidR="00E637F9" w:rsidRPr="009712DB" w:rsidRDefault="00E637F9" w:rsidP="00E637F9">
      <w:pPr>
        <w:shd w:val="clear" w:color="auto" w:fill="FFFFFF"/>
        <w:ind w:firstLine="720"/>
      </w:pPr>
      <w:r w:rsidRPr="009712DB">
        <w:rPr>
          <w:b/>
          <w:bCs/>
        </w:rPr>
        <w:t>6.1. Отраслевые риски.</w:t>
      </w:r>
    </w:p>
    <w:p w:rsidR="00E637F9" w:rsidRDefault="00E637F9" w:rsidP="00E637F9">
      <w:pPr>
        <w:shd w:val="clear" w:color="auto" w:fill="FFFFFF"/>
        <w:ind w:firstLine="720"/>
        <w:jc w:val="both"/>
      </w:pPr>
      <w:r w:rsidRPr="009712DB">
        <w:t xml:space="preserve">Общество не занимается производственной деятельностью. Основным видом деятельности Общества является участие в уставных капиталах компаний Группы </w:t>
      </w:r>
      <w:r>
        <w:t>«</w:t>
      </w:r>
      <w:r w:rsidRPr="009712DB">
        <w:t>Черкизово</w:t>
      </w:r>
      <w:r>
        <w:t>»</w:t>
      </w:r>
      <w:r w:rsidRPr="009712DB">
        <w:t>, в которую входят</w:t>
      </w:r>
      <w:r>
        <w:t>, кроме прочего, ООО «АПК «Черкизовский» и ООО «АПК «Михайловский», а также их дочерние общества (далее – Группа «Черкизово»), управление ими и оказание им маркетинговых и иных услуг, в связи с чем на деятельность Общества могут повлиять отраслевые риски, влияющие на деятельность компаний Группы «Черкизово».</w:t>
      </w:r>
    </w:p>
    <w:p w:rsidR="00E637F9" w:rsidRDefault="00E637F9" w:rsidP="00E637F9">
      <w:pPr>
        <w:shd w:val="clear" w:color="auto" w:fill="FFFFFF"/>
        <w:spacing w:line="274" w:lineRule="exact"/>
        <w:ind w:firstLine="720"/>
        <w:rPr>
          <w:b/>
          <w:iCs/>
        </w:rPr>
      </w:pPr>
      <w:r>
        <w:rPr>
          <w:b/>
          <w:iCs/>
        </w:rPr>
        <w:t xml:space="preserve">6.1.1. </w:t>
      </w:r>
      <w:r w:rsidRPr="001044B0">
        <w:rPr>
          <w:b/>
          <w:iCs/>
        </w:rPr>
        <w:t>Биологические риски.</w:t>
      </w:r>
    </w:p>
    <w:p w:rsidR="00E637F9" w:rsidRDefault="00E637F9" w:rsidP="00E637F9">
      <w:pPr>
        <w:shd w:val="clear" w:color="auto" w:fill="FFFFFF"/>
        <w:spacing w:line="274" w:lineRule="exact"/>
        <w:ind w:firstLine="720"/>
        <w:jc w:val="both"/>
      </w:pPr>
      <w:r>
        <w:t>Часть предприятий Группы «Черкизово» вовлечена в производство сельскохозяйственной продукции, в частности мяса птицы и мяса свинины, которое связано с существенными биологическими рисками. Хотя предприятия Группы «Черкизово» используют в процессе производства высокие стандарты санитарно-эпидемиологических и организационных мероприятий для минимизации данных рисков, нельзя исключать возможность возникновения локальных или региональных эпидемий. Негативными последствиями возникновения данного риска являются потеря поголовья, введение запретов на реализацию продукции, снижение качества продукции</w:t>
      </w:r>
    </w:p>
    <w:p w:rsidR="00E637F9" w:rsidRDefault="00E637F9" w:rsidP="00E637F9">
      <w:pPr>
        <w:shd w:val="clear" w:color="auto" w:fill="FFFFFF"/>
        <w:spacing w:line="274" w:lineRule="exact"/>
        <w:ind w:firstLine="720"/>
        <w:jc w:val="both"/>
      </w:pPr>
      <w:r>
        <w:lastRenderedPageBreak/>
        <w:t>Вышеперечисленные факторы могут оказать существенное неблагоприятное воздействие на результаты хозяйственной деятельности и финансовое положение Группы «Черкизово» и Общества. Для предотвращения возникновения и нивелирования последствий возникновения данного риска ОАО «Группа Черкизово» и компании Группы «Черкизово» принимают следующие меры:</w:t>
      </w:r>
    </w:p>
    <w:p w:rsidR="00E637F9" w:rsidRDefault="00E637F9" w:rsidP="00E637F9">
      <w:pPr>
        <w:widowControl w:val="0"/>
        <w:numPr>
          <w:ilvl w:val="0"/>
          <w:numId w:val="12"/>
        </w:numPr>
        <w:shd w:val="clear" w:color="auto" w:fill="FFFFFF"/>
        <w:tabs>
          <w:tab w:val="left" w:pos="1123"/>
        </w:tabs>
        <w:autoSpaceDE w:val="0"/>
        <w:autoSpaceDN w:val="0"/>
        <w:adjustRightInd w:val="0"/>
        <w:spacing w:line="274" w:lineRule="exact"/>
        <w:ind w:left="749"/>
      </w:pPr>
      <w:r>
        <w:t>система биологической безопасности на производстве;</w:t>
      </w:r>
    </w:p>
    <w:p w:rsidR="00E637F9" w:rsidRDefault="00E637F9" w:rsidP="00E637F9">
      <w:pPr>
        <w:widowControl w:val="0"/>
        <w:numPr>
          <w:ilvl w:val="0"/>
          <w:numId w:val="12"/>
        </w:numPr>
        <w:shd w:val="clear" w:color="auto" w:fill="FFFFFF"/>
        <w:tabs>
          <w:tab w:val="left" w:pos="1123"/>
        </w:tabs>
        <w:autoSpaceDE w:val="0"/>
        <w:autoSpaceDN w:val="0"/>
        <w:adjustRightInd w:val="0"/>
        <w:spacing w:line="274" w:lineRule="exact"/>
        <w:ind w:left="749"/>
      </w:pPr>
      <w:r>
        <w:t>диверсификация производства;</w:t>
      </w:r>
    </w:p>
    <w:p w:rsidR="00E637F9" w:rsidRDefault="00E637F9" w:rsidP="00E637F9">
      <w:pPr>
        <w:widowControl w:val="0"/>
        <w:numPr>
          <w:ilvl w:val="0"/>
          <w:numId w:val="12"/>
        </w:numPr>
        <w:shd w:val="clear" w:color="auto" w:fill="FFFFFF"/>
        <w:tabs>
          <w:tab w:val="left" w:pos="1123"/>
        </w:tabs>
        <w:autoSpaceDE w:val="0"/>
        <w:autoSpaceDN w:val="0"/>
        <w:adjustRightInd w:val="0"/>
        <w:spacing w:line="274" w:lineRule="exact"/>
        <w:ind w:left="749"/>
      </w:pPr>
      <w:r>
        <w:t>страхование;</w:t>
      </w:r>
    </w:p>
    <w:p w:rsidR="00E637F9" w:rsidRDefault="00E637F9" w:rsidP="00E637F9">
      <w:pPr>
        <w:widowControl w:val="0"/>
        <w:numPr>
          <w:ilvl w:val="0"/>
          <w:numId w:val="12"/>
        </w:numPr>
        <w:shd w:val="clear" w:color="auto" w:fill="FFFFFF"/>
        <w:tabs>
          <w:tab w:val="left" w:pos="1123"/>
        </w:tabs>
        <w:autoSpaceDE w:val="0"/>
        <w:autoSpaceDN w:val="0"/>
        <w:adjustRightInd w:val="0"/>
        <w:spacing w:line="274" w:lineRule="exact"/>
        <w:ind w:firstLine="749"/>
        <w:jc w:val="both"/>
      </w:pPr>
      <w:r>
        <w:t>соблюдение санитарных и ветеринарных условий на всех этапах производства и доставки продукции;</w:t>
      </w:r>
    </w:p>
    <w:p w:rsidR="00E637F9" w:rsidRDefault="00E637F9" w:rsidP="00E637F9">
      <w:pPr>
        <w:widowControl w:val="0"/>
        <w:numPr>
          <w:ilvl w:val="0"/>
          <w:numId w:val="12"/>
        </w:numPr>
        <w:shd w:val="clear" w:color="auto" w:fill="FFFFFF"/>
        <w:tabs>
          <w:tab w:val="left" w:pos="1123"/>
        </w:tabs>
        <w:autoSpaceDE w:val="0"/>
        <w:autoSpaceDN w:val="0"/>
        <w:adjustRightInd w:val="0"/>
        <w:spacing w:line="274" w:lineRule="exact"/>
        <w:ind w:left="749"/>
      </w:pPr>
      <w:r>
        <w:t>метод «обратного счета».</w:t>
      </w:r>
    </w:p>
    <w:p w:rsidR="00E637F9" w:rsidRDefault="00E637F9" w:rsidP="00E637F9">
      <w:pPr>
        <w:shd w:val="clear" w:color="auto" w:fill="FFFFFF"/>
        <w:ind w:left="720"/>
      </w:pPr>
      <w:r>
        <w:t>Метод «обратного счета».</w:t>
      </w:r>
    </w:p>
    <w:p w:rsidR="00E637F9" w:rsidRDefault="00E637F9" w:rsidP="00E637F9">
      <w:pPr>
        <w:shd w:val="clear" w:color="auto" w:fill="FFFFFF"/>
        <w:spacing w:line="274" w:lineRule="exact"/>
        <w:ind w:right="5" w:firstLine="720"/>
        <w:jc w:val="both"/>
      </w:pPr>
      <w:r>
        <w:t>С помощью метода «обратного счета» возможно проследить обратную цепочку с момента выхода готового продукта в реализацию до момента поступления мяса в переработку. Соответственно, в случае заражения человека продукцией Группы «Черкизово», данный метод позволяет определить и изъять именно зараженные партии.</w:t>
      </w:r>
    </w:p>
    <w:p w:rsidR="00E637F9" w:rsidRDefault="00E637F9" w:rsidP="00E637F9">
      <w:pPr>
        <w:shd w:val="clear" w:color="auto" w:fill="FFFFFF"/>
        <w:spacing w:line="274" w:lineRule="exact"/>
        <w:ind w:firstLine="720"/>
        <w:jc w:val="both"/>
      </w:pPr>
      <w:r>
        <w:rPr>
          <w:b/>
          <w:iCs/>
        </w:rPr>
        <w:t xml:space="preserve">6.1.2. </w:t>
      </w:r>
      <w:r w:rsidRPr="001044B0">
        <w:rPr>
          <w:b/>
          <w:iCs/>
        </w:rPr>
        <w:t>Риски, связанные с возможным изменением цен</w:t>
      </w:r>
      <w:r w:rsidRPr="001044B0">
        <w:t xml:space="preserve"> </w:t>
      </w:r>
      <w:r>
        <w:t>на продукцию и/или услуги Общества (отдельно на внутреннем и внешнем рынках), и их влияние на деятельность Общества и исполнение обязательств по ценным бумагам:</w:t>
      </w:r>
    </w:p>
    <w:p w:rsidR="00E637F9" w:rsidRDefault="00E637F9" w:rsidP="00E637F9">
      <w:pPr>
        <w:shd w:val="clear" w:color="auto" w:fill="FFFFFF"/>
        <w:spacing w:line="274" w:lineRule="exact"/>
        <w:ind w:right="5" w:firstLine="720"/>
        <w:jc w:val="both"/>
      </w:pPr>
      <w:r>
        <w:t>Для Группы «Черкизово» существуют риски, связанные с возможным изменением цен на ее продукцию.</w:t>
      </w:r>
      <w:bookmarkStart w:id="6" w:name="bookmark13"/>
    </w:p>
    <w:p w:rsidR="00E637F9" w:rsidRDefault="00E637F9" w:rsidP="00E637F9">
      <w:pPr>
        <w:shd w:val="clear" w:color="auto" w:fill="FFFFFF"/>
        <w:spacing w:line="274" w:lineRule="exact"/>
        <w:ind w:right="5" w:firstLine="720"/>
        <w:jc w:val="both"/>
        <w:rPr>
          <w:b/>
          <w:iCs/>
        </w:rPr>
      </w:pPr>
      <w:r>
        <w:t>Э</w:t>
      </w:r>
      <w:bookmarkEnd w:id="6"/>
      <w:r>
        <w:t>тот риск Общество оценивает как незначительный, т.к. в настоящее время существует непокрытый спрос на продукцию Группы «Черкизово», соответственно в ближайшие пять лет имеются возможности динамичного роста производства без риска перепроизводства.</w:t>
      </w:r>
    </w:p>
    <w:p w:rsidR="00E637F9" w:rsidRDefault="00E637F9" w:rsidP="00E637F9">
      <w:pPr>
        <w:shd w:val="clear" w:color="auto" w:fill="FFFFFF"/>
        <w:spacing w:line="274" w:lineRule="exact"/>
        <w:ind w:firstLine="720"/>
        <w:rPr>
          <w:b/>
          <w:iCs/>
        </w:rPr>
      </w:pPr>
      <w:r>
        <w:rPr>
          <w:b/>
          <w:iCs/>
        </w:rPr>
        <w:t xml:space="preserve">6.1.3. </w:t>
      </w:r>
      <w:r w:rsidRPr="001044B0">
        <w:rPr>
          <w:b/>
          <w:iCs/>
        </w:rPr>
        <w:t>Риск обострения конкуренции.</w:t>
      </w:r>
    </w:p>
    <w:p w:rsidR="00E637F9" w:rsidRDefault="00E637F9" w:rsidP="00E637F9">
      <w:pPr>
        <w:shd w:val="clear" w:color="auto" w:fill="FFFFFF"/>
        <w:spacing w:line="274" w:lineRule="exact"/>
        <w:ind w:right="5" w:firstLine="710"/>
        <w:jc w:val="both"/>
      </w:pPr>
      <w:r>
        <w:t>Усиление конкуренции среди производителей мясной продукции может негативно повлиять на деятельность Группы «Черкизово». Группа «Черкизово» осуществляет свою деятельность в нескольких сегментах рынка. Конкуренты Группы наиболее сильно представлены в секторе мясопереработки. Основными конкурентами Группы являются следующие мясокомбинаты: Микояновский, Царицынский, Останкинский. Конкуренция в области производства мяса птицы и свинины менее чувствительна, вследствие высокой фрагментации рынка и более высоких барьеров для выхода на рынок.</w:t>
      </w:r>
    </w:p>
    <w:p w:rsidR="00E637F9" w:rsidRDefault="00E637F9" w:rsidP="00E637F9">
      <w:pPr>
        <w:shd w:val="clear" w:color="auto" w:fill="FFFFFF"/>
        <w:spacing w:line="274" w:lineRule="exact"/>
        <w:ind w:firstLine="710"/>
        <w:jc w:val="both"/>
      </w:pPr>
      <w:r>
        <w:t>Кроме того, нельзя исключать выход на российский рынок мясной продукции международных конкурентов, обладающих значительными финансовыми ресурсами и передовыми технологиями, через приобретение долей в российских компаниях и/или строительство новых производственных мощностей. Вышеперечисленные факторы могут обострить конкурентную борьбу и отразиться на результатах операционной деятельности и финансовом положении предприятий Группы «Черкизово» и Общества.</w:t>
      </w:r>
    </w:p>
    <w:p w:rsidR="00E637F9" w:rsidRDefault="00E637F9" w:rsidP="00E637F9">
      <w:pPr>
        <w:shd w:val="clear" w:color="auto" w:fill="FFFFFF"/>
        <w:spacing w:line="274" w:lineRule="exact"/>
        <w:ind w:firstLine="710"/>
        <w:jc w:val="both"/>
      </w:pPr>
      <w:r>
        <w:t xml:space="preserve">Для снижения негативного влияния данного фактора и сохранения своей доли рынка Группа «Черкизово» осуществляет следующую маркетинговую политику. Группа «Черкизово» активно использует торговые марки, проводит политику четкого брендирования по ценовым сегментам и ведет работу по росту стоимости брэндов. Также Группа «Черкизово» расширяет свой ассортимент для создания эффекта «стопроцентного» присутствия, разрабатывает и производит инновационную продукцию, такую как продукты для детей, продукты глубокой переработки, продукты «здоровое питание», продукты с новым качеством (полуфабрикаты из охлажденного сырья, колбасные изделия класса </w:t>
      </w:r>
      <w:r>
        <w:rPr>
          <w:lang w:val="en-US"/>
        </w:rPr>
        <w:t>Premium</w:t>
      </w:r>
      <w:r w:rsidRPr="00BF648B">
        <w:t xml:space="preserve">), </w:t>
      </w:r>
      <w:r>
        <w:t xml:space="preserve">продукты интенсивного потребления (продукция в нарезке, продукция минимального веса), продукты длительного хранения (продукция в газовой среде, вакуумной упаковке, в полиамидной оболочке). Также Группа «Черкизово» участвует в специальных программах </w:t>
      </w:r>
      <w:r w:rsidRPr="00BF648B">
        <w:t>(</w:t>
      </w:r>
      <w:r>
        <w:rPr>
          <w:lang w:val="en-US"/>
        </w:rPr>
        <w:t>private</w:t>
      </w:r>
      <w:r w:rsidRPr="00BF648B">
        <w:t xml:space="preserve"> </w:t>
      </w:r>
      <w:r>
        <w:rPr>
          <w:lang w:val="en-US"/>
        </w:rPr>
        <w:t>label</w:t>
      </w:r>
      <w:r w:rsidRPr="00BF648B">
        <w:t xml:space="preserve">, </w:t>
      </w:r>
      <w:r>
        <w:rPr>
          <w:lang w:val="en-US"/>
        </w:rPr>
        <w:t>HoReCa</w:t>
      </w:r>
      <w:r w:rsidRPr="00BF648B">
        <w:t xml:space="preserve">, </w:t>
      </w:r>
      <w:r>
        <w:t>экспортная продукция).</w:t>
      </w:r>
    </w:p>
    <w:p w:rsidR="00E637F9" w:rsidRDefault="00E637F9" w:rsidP="00E637F9">
      <w:pPr>
        <w:shd w:val="clear" w:color="auto" w:fill="FFFFFF"/>
        <w:spacing w:line="274" w:lineRule="exact"/>
        <w:ind w:firstLine="720"/>
        <w:rPr>
          <w:b/>
          <w:iCs/>
        </w:rPr>
      </w:pPr>
      <w:r>
        <w:rPr>
          <w:b/>
          <w:iCs/>
        </w:rPr>
        <w:t xml:space="preserve">6.1.4. </w:t>
      </w:r>
      <w:r w:rsidRPr="001044B0">
        <w:rPr>
          <w:b/>
          <w:iCs/>
        </w:rPr>
        <w:t>Риск усиления роли торговых контрагентов.</w:t>
      </w:r>
    </w:p>
    <w:p w:rsidR="00E637F9" w:rsidRDefault="00E637F9" w:rsidP="00E637F9">
      <w:pPr>
        <w:shd w:val="clear" w:color="auto" w:fill="FFFFFF"/>
        <w:spacing w:line="274" w:lineRule="exact"/>
        <w:ind w:right="10" w:firstLine="710"/>
        <w:jc w:val="both"/>
      </w:pPr>
      <w:r>
        <w:lastRenderedPageBreak/>
        <w:t>Рост концентрации предприятий розничной торговли, в том числе российских сетей, может привести к возникновению зависимости предприятий Группы «Черкизово» от политики крупных торговых контрагентов.</w:t>
      </w:r>
    </w:p>
    <w:p w:rsidR="00E637F9" w:rsidRDefault="00E637F9" w:rsidP="00E637F9">
      <w:pPr>
        <w:shd w:val="clear" w:color="auto" w:fill="FFFFFF"/>
        <w:spacing w:line="274" w:lineRule="exact"/>
        <w:ind w:right="5" w:firstLine="710"/>
        <w:jc w:val="both"/>
      </w:pPr>
      <w:r>
        <w:rPr>
          <w:spacing w:val="-1"/>
        </w:rPr>
        <w:t xml:space="preserve">Кроме того, предприятия розничной торговли в России развивают производство и торговлю </w:t>
      </w:r>
      <w:r>
        <w:t xml:space="preserve">продукцией под собственными брэндами </w:t>
      </w:r>
      <w:r w:rsidRPr="00BF648B">
        <w:t>(“</w:t>
      </w:r>
      <w:r>
        <w:rPr>
          <w:lang w:val="en-US"/>
        </w:rPr>
        <w:t>private</w:t>
      </w:r>
      <w:r w:rsidRPr="00BF648B">
        <w:t xml:space="preserve"> </w:t>
      </w:r>
      <w:r>
        <w:rPr>
          <w:lang w:val="en-US"/>
        </w:rPr>
        <w:t>label</w:t>
      </w:r>
      <w:r w:rsidRPr="00BF648B">
        <w:t xml:space="preserve">”). </w:t>
      </w:r>
      <w:r>
        <w:t>Учитывая рост концентрации предприятий розничной торговли, эта тенденция может снизить прибыльность изделий, производимых Группой «Черкизово» и предназначенных для конечной реализации под собственным брэндом предприятий розничной торговли, и может негативно сказаться на результатах операционной деятельности и финансовом положении Группы «Черкизово» и ОАО «Группа Черкизово».</w:t>
      </w:r>
    </w:p>
    <w:p w:rsidR="00E637F9" w:rsidRDefault="00E637F9" w:rsidP="00E637F9">
      <w:pPr>
        <w:shd w:val="clear" w:color="auto" w:fill="FFFFFF"/>
        <w:spacing w:line="274" w:lineRule="exact"/>
        <w:ind w:right="5" w:firstLine="710"/>
        <w:jc w:val="both"/>
      </w:pPr>
    </w:p>
    <w:p w:rsidR="00E637F9" w:rsidRDefault="00E637F9" w:rsidP="00E637F9">
      <w:pPr>
        <w:shd w:val="clear" w:color="auto" w:fill="FFFFFF"/>
        <w:ind w:firstLine="720"/>
      </w:pPr>
      <w:r>
        <w:rPr>
          <w:b/>
          <w:bCs/>
        </w:rPr>
        <w:t>6.2. Страновые и региональные риски.</w:t>
      </w:r>
    </w:p>
    <w:p w:rsidR="00E637F9" w:rsidRDefault="00E637F9" w:rsidP="00E637F9">
      <w:pPr>
        <w:shd w:val="clear" w:color="auto" w:fill="FFFFFF"/>
        <w:ind w:firstLine="710"/>
        <w:jc w:val="both"/>
      </w:pPr>
      <w:r>
        <w:t>Поскольку Группа «Черкизово» осуществляет свою основную деятельность в пределах РФ, основные страновые и региональные риски, влияющие на Группу «Черкизово», это риски, связанные с Российской Федерацией.</w:t>
      </w:r>
    </w:p>
    <w:p w:rsidR="00E637F9" w:rsidRDefault="00E637F9" w:rsidP="00E637F9">
      <w:pPr>
        <w:shd w:val="clear" w:color="auto" w:fill="FFFFFF"/>
        <w:ind w:firstLine="720"/>
        <w:jc w:val="both"/>
        <w:rPr>
          <w:b/>
          <w:iCs/>
        </w:rPr>
      </w:pPr>
      <w:r>
        <w:rPr>
          <w:b/>
          <w:iCs/>
        </w:rPr>
        <w:t xml:space="preserve">6.2.1. </w:t>
      </w:r>
      <w:r w:rsidRPr="001044B0">
        <w:rPr>
          <w:b/>
          <w:iCs/>
        </w:rPr>
        <w:t>Риски, связанные с политической, экономической и социальной нестабильностью в России.</w:t>
      </w:r>
    </w:p>
    <w:p w:rsidR="00E637F9" w:rsidRPr="001044B0" w:rsidRDefault="00E637F9" w:rsidP="00E637F9">
      <w:pPr>
        <w:shd w:val="clear" w:color="auto" w:fill="FFFFFF"/>
        <w:ind w:firstLine="709"/>
        <w:jc w:val="both"/>
        <w:rPr>
          <w:b/>
          <w:iCs/>
        </w:rPr>
      </w:pPr>
      <w:r>
        <w:t>С 1991 года Россия идет по пути преобразований политической, экономической и социальной систем. В результате масштабных реформ, а также неудач некоторых из этих реформ существующие в настоящий момент системы в области политики, экономики и социальной сферы России остаются уязвимыми. Значительная политическая нестабильность может оказать существенное неблагоприятное влияние на стоимость инвестиций в России.</w:t>
      </w:r>
    </w:p>
    <w:p w:rsidR="00E637F9" w:rsidRDefault="00E637F9" w:rsidP="00E637F9">
      <w:pPr>
        <w:shd w:val="clear" w:color="auto" w:fill="FFFFFF"/>
        <w:spacing w:line="274" w:lineRule="exact"/>
        <w:ind w:right="10" w:firstLine="710"/>
        <w:jc w:val="both"/>
      </w:pPr>
      <w:r>
        <w:t>Российская экономика испытала несколько резких спадов. В частности, 17 августа 1998 года российское правительство отказалось от исполнения обязательств по своим рублевым облигациям, Центральный банк РФ прекратил поддерживать рубль, а на определенные валютные выплаты был введен временный мораторий. Эти действия привели к немедленной и серьезной девальвации рубля, к резкому ускорению инфляции, к колоссальному падению котировок российских акций и облигаций, а также к неспособности российских обществ привлекать средства на международных рынках капитала.</w:t>
      </w:r>
    </w:p>
    <w:p w:rsidR="00E637F9" w:rsidRDefault="00E637F9" w:rsidP="00E637F9">
      <w:pPr>
        <w:shd w:val="clear" w:color="auto" w:fill="FFFFFF"/>
        <w:spacing w:line="278" w:lineRule="exact"/>
        <w:ind w:firstLine="720"/>
        <w:jc w:val="both"/>
        <w:rPr>
          <w:b/>
          <w:iCs/>
        </w:rPr>
      </w:pPr>
      <w:r>
        <w:rPr>
          <w:b/>
          <w:iCs/>
        </w:rPr>
        <w:t xml:space="preserve">6.2.2. </w:t>
      </w:r>
      <w:r w:rsidRPr="001044B0">
        <w:rPr>
          <w:b/>
          <w:iCs/>
        </w:rPr>
        <w:t>Риски, связанные с неудовлетворительным состоянием инфраструктуры в</w:t>
      </w:r>
      <w:r>
        <w:rPr>
          <w:b/>
          <w:iCs/>
        </w:rPr>
        <w:t xml:space="preserve"> РФ</w:t>
      </w:r>
      <w:r w:rsidRPr="001044B0">
        <w:rPr>
          <w:b/>
          <w:iCs/>
        </w:rPr>
        <w:t>.</w:t>
      </w:r>
    </w:p>
    <w:p w:rsidR="00E637F9" w:rsidRDefault="00E637F9" w:rsidP="00E637F9">
      <w:pPr>
        <w:shd w:val="clear" w:color="auto" w:fill="FFFFFF"/>
        <w:spacing w:line="274" w:lineRule="exact"/>
        <w:ind w:right="10" w:firstLine="710"/>
        <w:jc w:val="both"/>
      </w:pPr>
      <w:r>
        <w:t>Инфраструктура России была в основном создана в советскую эпоху и последние десятилетия не получала достаточного финансирования и обслуживания. Особенно пострадали железные дороги и автомагистрали, средства выработки и передачи электроэнергии, системы связи, а также фонд зданий и сооружений. Например, зимой 2000-2001 года дефицит электроэнергии и тепла в Приморском крае на Дальнем Востоке России привел к серьезным нарушениям в экономике данных регионов. В мае 2005 года авария на электростанции в  Москве вызвала отключения электричества в нескольких крупных районах  Москвы на длительный период времени, что привело к значительному ущербу экономики Москвы. Состояние дорог по всей России является неудовлетворительным, причем многие дороги не отвечают минимальным требованиям по параметрам стандартов безопасности.</w:t>
      </w:r>
    </w:p>
    <w:p w:rsidR="00E637F9" w:rsidRDefault="00E637F9" w:rsidP="00E637F9">
      <w:pPr>
        <w:shd w:val="clear" w:color="auto" w:fill="FFFFFF"/>
        <w:spacing w:line="274" w:lineRule="exact"/>
        <w:ind w:firstLine="720"/>
        <w:jc w:val="both"/>
        <w:rPr>
          <w:b/>
          <w:iCs/>
        </w:rPr>
      </w:pPr>
      <w:r>
        <w:rPr>
          <w:b/>
          <w:iCs/>
        </w:rPr>
        <w:t xml:space="preserve">6.2.3. </w:t>
      </w:r>
      <w:r w:rsidRPr="001044B0">
        <w:rPr>
          <w:b/>
          <w:iCs/>
        </w:rPr>
        <w:t>Риски, связанные с колебаниями мировой экономики.</w:t>
      </w:r>
    </w:p>
    <w:p w:rsidR="00E637F9" w:rsidRDefault="00E637F9" w:rsidP="00E637F9">
      <w:pPr>
        <w:shd w:val="clear" w:color="auto" w:fill="FFFFFF"/>
        <w:spacing w:line="274" w:lineRule="exact"/>
        <w:ind w:right="10" w:firstLine="710"/>
        <w:jc w:val="both"/>
      </w:pPr>
      <w:r>
        <w:t xml:space="preserve">Российская экономика не защищена от рыночных спадов и замедления экономического развития в других странах мира. Как уже случалось в прошлом, финансовые проблемы или обостренное восприятие рисков инвестирования в страны с развивающейся экономикой могут снизить объем иностранных инвестиций в России и оказать отрицательное воздействие на российскую экономику. Кроме того, поскольку Россия производит и экспортирует большие объемы природного газа и нефти, российская экономика особо уязвима перед изменениями </w:t>
      </w:r>
      <w:r>
        <w:rPr>
          <w:spacing w:val="-1"/>
        </w:rPr>
        <w:t xml:space="preserve">мировых цен на природный газ и нефть, а падение цены природного газа и нефти может замедлить </w:t>
      </w:r>
      <w:r>
        <w:t xml:space="preserve">или поколебать развитие российской экономики. Эти события могут серьезно ограничить доступ Группы «Черкизово» </w:t>
      </w:r>
      <w:r>
        <w:lastRenderedPageBreak/>
        <w:t>к капиталу и оказать неблагоприятное воздействие на покупательную способность потребителей продукции, производимой и реализуемой Группой «Черкизово».</w:t>
      </w:r>
    </w:p>
    <w:p w:rsidR="00E637F9" w:rsidRDefault="00E637F9" w:rsidP="00E637F9">
      <w:pPr>
        <w:shd w:val="clear" w:color="auto" w:fill="FFFFFF"/>
        <w:spacing w:line="274" w:lineRule="exact"/>
        <w:ind w:firstLine="720"/>
        <w:jc w:val="both"/>
        <w:rPr>
          <w:b/>
          <w:iCs/>
        </w:rPr>
      </w:pPr>
      <w:r>
        <w:rPr>
          <w:b/>
          <w:iCs/>
        </w:rPr>
        <w:t xml:space="preserve">6.2.4. </w:t>
      </w:r>
      <w:r w:rsidRPr="001044B0">
        <w:rPr>
          <w:b/>
          <w:iCs/>
        </w:rPr>
        <w:t>Риски, связанные с налогово-бюджетной политикой Правительства РФ.</w:t>
      </w:r>
    </w:p>
    <w:p w:rsidR="00E637F9" w:rsidRDefault="00E637F9" w:rsidP="00E637F9">
      <w:pPr>
        <w:shd w:val="clear" w:color="auto" w:fill="FFFFFF"/>
        <w:ind w:right="5" w:firstLine="708"/>
        <w:jc w:val="both"/>
      </w:pPr>
      <w:r>
        <w:t xml:space="preserve">Как и любой иной субъект хозяйственной деятельности, Группа «Черкизово» и ОАО «Группа Черкизово» являются участниками налоговых отношений. Группа «Черкизово» и ОАО «Группа Черкизово» являются налогоплательщиками в федеральный, региональные и местные бюджеты. В условиях трансформации экономики существует риск изменения налоговых условий функционирования предприятия, налоговое законодательство и особенности налогового учета в России часто меняются и поддаются неоднозначному толкованию. Однако в последнее время принято достаточно либеральное налоговое законодательство, Правительство РФ заявляет о дальнейшем уменьшении налогового давления на бизнес и о постоянстве налогового законодательства на среднесрочный период. Процесс реформирования налогового </w:t>
      </w:r>
    </w:p>
    <w:p w:rsidR="00E637F9" w:rsidRPr="00FB3345" w:rsidRDefault="00E637F9" w:rsidP="00E637F9">
      <w:pPr>
        <w:shd w:val="clear" w:color="auto" w:fill="FFFFFF"/>
        <w:ind w:firstLine="720"/>
        <w:rPr>
          <w:b/>
        </w:rPr>
      </w:pPr>
      <w:bookmarkStart w:id="7" w:name="bookmark14"/>
      <w:r>
        <w:rPr>
          <w:b/>
          <w:iCs/>
        </w:rPr>
        <w:t xml:space="preserve">6.2.5. </w:t>
      </w:r>
      <w:r w:rsidRPr="00FB3345">
        <w:rPr>
          <w:b/>
          <w:iCs/>
        </w:rPr>
        <w:t>Р</w:t>
      </w:r>
      <w:bookmarkEnd w:id="7"/>
      <w:r w:rsidRPr="00FB3345">
        <w:rPr>
          <w:b/>
          <w:iCs/>
        </w:rPr>
        <w:t>егиональные риски.</w:t>
      </w:r>
    </w:p>
    <w:p w:rsidR="00E637F9" w:rsidRDefault="00E637F9" w:rsidP="00E637F9">
      <w:pPr>
        <w:shd w:val="clear" w:color="auto" w:fill="FFFFFF"/>
        <w:ind w:firstLine="709"/>
        <w:jc w:val="both"/>
      </w:pPr>
      <w:r>
        <w:t>ОАО «Группа Черкизово» расположено и зарегистрировано в качестве налогоплательщика на территории г. Москвы. Правительство Москвы оказывает влияние на деятельность Общества посредством принятия законодательных и регулятивных мер, что может повлиять на финансовое положение и результаты деятельности Группы «Черкизово» и ОАО «Группа Черкизово».</w:t>
      </w:r>
    </w:p>
    <w:p w:rsidR="00E637F9" w:rsidRDefault="00E637F9" w:rsidP="00E637F9">
      <w:pPr>
        <w:shd w:val="clear" w:color="auto" w:fill="FFFFFF"/>
        <w:ind w:firstLine="710"/>
        <w:jc w:val="both"/>
      </w:pPr>
      <w:r>
        <w:t xml:space="preserve">В настоящее время г. Москва имеет такой же кредитный рейтинг, как и Российская Федерация (по международной шкале </w:t>
      </w:r>
      <w:r>
        <w:rPr>
          <w:lang w:val="en-US"/>
        </w:rPr>
        <w:t>Standard</w:t>
      </w:r>
      <w:r w:rsidRPr="00BF648B">
        <w:t xml:space="preserve"> </w:t>
      </w:r>
      <w:r>
        <w:t xml:space="preserve">&amp; </w:t>
      </w:r>
      <w:r>
        <w:rPr>
          <w:lang w:val="en-US"/>
        </w:rPr>
        <w:t>Poor</w:t>
      </w:r>
      <w:r w:rsidRPr="00BF648B">
        <w:t>’</w:t>
      </w:r>
      <w:r>
        <w:rPr>
          <w:lang w:val="en-US"/>
        </w:rPr>
        <w:t>s</w:t>
      </w:r>
      <w:r w:rsidRPr="00BF648B">
        <w:t xml:space="preserve"> </w:t>
      </w:r>
      <w:r>
        <w:t xml:space="preserve">в иностранной валюте рейтинг </w:t>
      </w:r>
      <w:r>
        <w:rPr>
          <w:lang w:val="en-US"/>
        </w:rPr>
        <w:t>BBB</w:t>
      </w:r>
      <w:r w:rsidRPr="00BF648B">
        <w:t>-/</w:t>
      </w:r>
      <w:r>
        <w:t>прогноз стабильный). Неблагоприятные изменения в регионе могут возникнуть из-за общего ухудшения экономической ситуации в России.</w:t>
      </w:r>
    </w:p>
    <w:p w:rsidR="00E637F9" w:rsidRDefault="00E637F9" w:rsidP="00E637F9">
      <w:pPr>
        <w:shd w:val="clear" w:color="auto" w:fill="FFFFFF"/>
        <w:ind w:firstLine="710"/>
        <w:jc w:val="both"/>
      </w:pPr>
      <w:r>
        <w:t>Ввиду того, что предприятия Группы «Черкизово», которые являются потребителями услуг ОАО «Группа Черкизово», осуществляют свою деятельность на значительной части территории Российской Федерации, влияние отдельно взятого региона на деятельность ОАО «Группа Черкизово» является незначительным. Ухудшение производственной деятельности Общества может произойти только в связи с общим ухудшением экономической ситуации по России в целом. Уменьшение доходов предприятий Группы «Черкизово» одного из регионов возможно компенсировать доходами от предприятий, расположенных в других регионах.</w:t>
      </w:r>
    </w:p>
    <w:p w:rsidR="00E637F9" w:rsidRDefault="00E637F9" w:rsidP="00E637F9">
      <w:pPr>
        <w:shd w:val="clear" w:color="auto" w:fill="FFFFFF"/>
        <w:tabs>
          <w:tab w:val="left" w:pos="422"/>
        </w:tabs>
        <w:rPr>
          <w:b/>
          <w:bCs/>
          <w:spacing w:val="-1"/>
        </w:rPr>
      </w:pPr>
    </w:p>
    <w:p w:rsidR="00E637F9" w:rsidRDefault="00E637F9" w:rsidP="00E637F9">
      <w:pPr>
        <w:shd w:val="clear" w:color="auto" w:fill="FFFFFF"/>
        <w:tabs>
          <w:tab w:val="left" w:pos="422"/>
        </w:tabs>
        <w:ind w:firstLine="720"/>
      </w:pPr>
      <w:r>
        <w:rPr>
          <w:b/>
          <w:bCs/>
          <w:spacing w:val="-1"/>
        </w:rPr>
        <w:t>6.3.</w:t>
      </w:r>
      <w:r>
        <w:rPr>
          <w:b/>
          <w:bCs/>
        </w:rPr>
        <w:tab/>
        <w:t>Финансовые риски.</w:t>
      </w:r>
    </w:p>
    <w:p w:rsidR="00E637F9" w:rsidRDefault="00E637F9" w:rsidP="00E637F9">
      <w:pPr>
        <w:shd w:val="clear" w:color="auto" w:fill="FFFFFF"/>
        <w:ind w:firstLine="710"/>
        <w:jc w:val="both"/>
      </w:pPr>
      <w:r>
        <w:t>Ввиду сохранения тенденции к снижению процентных ставок и низкой долговой нагрузки Общества риски, связанные с изменением процентных ставок, оцениваются как незначительные.</w:t>
      </w:r>
    </w:p>
    <w:p w:rsidR="00E637F9" w:rsidRDefault="00E637F9" w:rsidP="00E637F9">
      <w:pPr>
        <w:shd w:val="clear" w:color="auto" w:fill="FFFFFF"/>
        <w:spacing w:line="274" w:lineRule="exact"/>
        <w:ind w:right="10" w:firstLine="710"/>
        <w:jc w:val="both"/>
      </w:pPr>
      <w:r>
        <w:t>Финансовое состояние общества, его ликвидность, источники финансирования, результаты деятельности очень незначительно зависят от изменения валютного курса. Профессиональное управление денежными потоками, дебиторской и кредиторской задолженностью, система принятия управленческих решений минимизируют риски ликвидности, ухудшения финансового состояния ОАО «Группа Черкизово».</w:t>
      </w:r>
    </w:p>
    <w:p w:rsidR="00E637F9" w:rsidRDefault="00E637F9" w:rsidP="00E637F9">
      <w:pPr>
        <w:shd w:val="clear" w:color="auto" w:fill="FFFFFF"/>
        <w:spacing w:line="274" w:lineRule="exact"/>
        <w:ind w:right="10" w:firstLine="710"/>
        <w:jc w:val="both"/>
      </w:pPr>
      <w:r>
        <w:t>Существенное увеличение темпов роста цен может привести к росту затрат ОАО «Группа Черкизово» и стать причиной снижения показателей рентабельности, что повлияет на размер прибыли и, как следствие, дивидендов Общества.</w:t>
      </w:r>
    </w:p>
    <w:p w:rsidR="00E637F9" w:rsidRDefault="00E637F9" w:rsidP="00E637F9">
      <w:pPr>
        <w:shd w:val="clear" w:color="auto" w:fill="FFFFFF"/>
        <w:spacing w:line="274" w:lineRule="exact"/>
        <w:ind w:right="10" w:firstLine="710"/>
        <w:jc w:val="both"/>
      </w:pPr>
      <w:r>
        <w:t>Рост инфляции влияет на результаты деятельности ОАО «Группа Черкизово» неоднозначно.</w:t>
      </w:r>
    </w:p>
    <w:p w:rsidR="00E637F9" w:rsidRDefault="00E637F9" w:rsidP="00E637F9">
      <w:pPr>
        <w:shd w:val="clear" w:color="auto" w:fill="FFFFFF"/>
        <w:spacing w:line="274" w:lineRule="exact"/>
        <w:ind w:right="5" w:firstLine="710"/>
        <w:jc w:val="both"/>
      </w:pPr>
      <w:r>
        <w:rPr>
          <w:spacing w:val="-1"/>
        </w:rPr>
        <w:t xml:space="preserve">Он может привести к увеличению затрат предприятий Группы «Черкизово» (за счет роста цен </w:t>
      </w:r>
      <w:r>
        <w:t>на энергоресурсы, сырье и материалы) и, как следствие, падению прибыли Группы «Черкизово» и Общества и, соответственно, рентабельности его деятельности. Кроме того, рост инфляции приведет к увеличению стоимости заемных средств для Группы «Черкизово» и ОАО «Группа Черкизово», что может ухудшить его финансовое положение.</w:t>
      </w:r>
    </w:p>
    <w:p w:rsidR="00E637F9" w:rsidRDefault="00E637F9" w:rsidP="00E637F9">
      <w:pPr>
        <w:shd w:val="clear" w:color="auto" w:fill="FFFFFF"/>
        <w:spacing w:line="274" w:lineRule="exact"/>
        <w:ind w:right="5" w:firstLine="710"/>
        <w:jc w:val="both"/>
      </w:pPr>
      <w:r>
        <w:rPr>
          <w:spacing w:val="-1"/>
        </w:rPr>
        <w:lastRenderedPageBreak/>
        <w:t xml:space="preserve">В то же время увеличение темпов роста инфляции приведет к росту потребительских цен на </w:t>
      </w:r>
      <w:r>
        <w:t>мясную продукцию, что позволит переложить часть бремени на потребителя продукции, а также к обесцениванию реальной стоимости рублевых обязательств.</w:t>
      </w:r>
    </w:p>
    <w:p w:rsidR="00E637F9" w:rsidRDefault="00E637F9" w:rsidP="00E637F9">
      <w:pPr>
        <w:shd w:val="clear" w:color="auto" w:fill="FFFFFF"/>
        <w:spacing w:line="274" w:lineRule="exact"/>
        <w:ind w:firstLine="710"/>
        <w:jc w:val="both"/>
      </w:pPr>
      <w:r>
        <w:t>Вышеперечисленные финансовые риски в наибольшей степени могут влиять на доходы от реализации, затраты, финансовые (монетарные) статьи баланса, в частности, банковскую и ссудную задолженность и средства на счетах Общества. Вероятность негативного влияния указанных рисков на результаты деятельности Общества незначительна.</w:t>
      </w:r>
    </w:p>
    <w:p w:rsidR="00E637F9" w:rsidRDefault="00E637F9" w:rsidP="00E637F9">
      <w:pPr>
        <w:shd w:val="clear" w:color="auto" w:fill="FFFFFF"/>
        <w:tabs>
          <w:tab w:val="left" w:pos="422"/>
        </w:tabs>
        <w:spacing w:before="235"/>
        <w:ind w:firstLine="720"/>
      </w:pPr>
      <w:r>
        <w:rPr>
          <w:b/>
          <w:bCs/>
          <w:spacing w:val="-1"/>
        </w:rPr>
        <w:t>6.4.</w:t>
      </w:r>
      <w:r>
        <w:rPr>
          <w:b/>
          <w:bCs/>
        </w:rPr>
        <w:tab/>
        <w:t>Правовые риски.</w:t>
      </w:r>
    </w:p>
    <w:p w:rsidR="00E637F9" w:rsidRDefault="00E637F9" w:rsidP="00E637F9">
      <w:pPr>
        <w:shd w:val="clear" w:color="auto" w:fill="FFFFFF"/>
        <w:ind w:firstLine="720"/>
        <w:rPr>
          <w:b/>
          <w:iCs/>
        </w:rPr>
      </w:pPr>
      <w:r>
        <w:rPr>
          <w:b/>
          <w:iCs/>
        </w:rPr>
        <w:t xml:space="preserve">6.4.1. </w:t>
      </w:r>
      <w:r w:rsidRPr="001044B0">
        <w:rPr>
          <w:b/>
          <w:iCs/>
        </w:rPr>
        <w:t>Риски, связанные с изменением валютного регулирования.</w:t>
      </w:r>
    </w:p>
    <w:p w:rsidR="00E637F9" w:rsidRPr="00D40C38" w:rsidRDefault="00E637F9" w:rsidP="00E637F9">
      <w:pPr>
        <w:shd w:val="clear" w:color="auto" w:fill="FFFFFF"/>
        <w:ind w:firstLine="709"/>
        <w:jc w:val="both"/>
      </w:pPr>
      <w:r w:rsidRPr="00D40C38">
        <w:t xml:space="preserve">Валютное регулирование в РФ осуществляется на основании </w:t>
      </w:r>
      <w:r w:rsidRPr="00D22197">
        <w:t>Федерального закона от 10 декабря 2003 года №173-ФЗ «О валютном регулировании и валютном контроле».</w:t>
      </w:r>
      <w:r w:rsidRPr="00D40C38">
        <w:t xml:space="preserve"> Большая часть его положений вступила в силу с 18 июня 2004 г</w:t>
      </w:r>
      <w:r>
        <w:t>ода</w:t>
      </w:r>
      <w:r w:rsidRPr="00D40C38">
        <w:t>. Некоторые положения вводятся в действие постепенно. Так, ряд положений, в частности, касающихся порядка открытия и использования счетов юридических лиц - резидентов в банках за пределами РФ, были введены в действие по истечении года со дня вступления в силу нового закона, то есть с 18 июня 2005 г</w:t>
      </w:r>
      <w:r>
        <w:t>ода</w:t>
      </w:r>
      <w:r w:rsidRPr="00D40C38">
        <w:t>. В полную силу закон вступил в действие с 1 января 2006 г</w:t>
      </w:r>
      <w:r>
        <w:t>ода</w:t>
      </w:r>
      <w:r w:rsidRPr="00D40C38">
        <w:t>. В то же время указанным законом установлен ограниченный срок действия ряда его норм (до 1 января 2006 г</w:t>
      </w:r>
      <w:r>
        <w:t>ода</w:t>
      </w:r>
      <w:r w:rsidRPr="00D40C38">
        <w:t>), регулирующих порядок ограничения осуществления валютных операций (посредством предъявления требования о предварительной регистрации, введения специального счета и т.п.) и наделяющих соответствующими полномочиями Правительство РФ и Центральный банк РФ. Установление временного действия ограничительных норм указанного закона соответствует проводимой в соответствии с международными обязательствами либерализации валютной политике в России.</w:t>
      </w:r>
    </w:p>
    <w:p w:rsidR="00E637F9" w:rsidRDefault="00E637F9" w:rsidP="00E637F9">
      <w:pPr>
        <w:shd w:val="clear" w:color="auto" w:fill="FFFFFF"/>
        <w:ind w:firstLine="710"/>
        <w:jc w:val="both"/>
      </w:pPr>
      <w:r>
        <w:t>Законом вводятся нормы, позволяющие упростить порядок толкования положений валютного законодательства. Более того, новым законом закрепляется норма, согласно которой все неустранимые сомнения, противоречия и неясности актов валютного законодательства РФ, актов органов валютного регулирования и актов органов валютного контроля толкуются в пользу резидентов и нерезидентов. Новый закон не содержит правил и норм, ухудшающих положение Общества, поэтому данный риск, а также риск, связанный с изменением валютного законодательства, является для Общества минимальным.</w:t>
      </w:r>
    </w:p>
    <w:p w:rsidR="00E637F9" w:rsidRDefault="00E637F9" w:rsidP="00E637F9">
      <w:pPr>
        <w:shd w:val="clear" w:color="auto" w:fill="FFFFFF"/>
        <w:ind w:firstLine="720"/>
        <w:jc w:val="both"/>
        <w:rPr>
          <w:b/>
          <w:iCs/>
        </w:rPr>
      </w:pPr>
      <w:r w:rsidRPr="001121A5">
        <w:rPr>
          <w:b/>
        </w:rPr>
        <w:t xml:space="preserve">6.4.2. </w:t>
      </w:r>
      <w:r w:rsidRPr="001121A5">
        <w:rPr>
          <w:b/>
          <w:iCs/>
        </w:rPr>
        <w:t>Р</w:t>
      </w:r>
      <w:r w:rsidRPr="001044B0">
        <w:rPr>
          <w:b/>
          <w:iCs/>
        </w:rPr>
        <w:t>иски, связанные с изменениями налогового законодательства и российской налоговой системы</w:t>
      </w:r>
      <w:r>
        <w:rPr>
          <w:b/>
          <w:iCs/>
        </w:rPr>
        <w:t>.</w:t>
      </w:r>
    </w:p>
    <w:p w:rsidR="00E637F9" w:rsidRDefault="00E637F9" w:rsidP="00E637F9">
      <w:pPr>
        <w:shd w:val="clear" w:color="auto" w:fill="FFFFFF"/>
        <w:ind w:firstLine="720"/>
        <w:jc w:val="both"/>
      </w:pPr>
      <w:r>
        <w:t>Изменения в российской налоговой системе могут негативно отразиться на деятельности ОАО «Группа Черкизово». На деятельности Группы «Черкизово» и ОАО «Группа Черкизово» могут негативно отразиться следующие изменения:</w:t>
      </w:r>
    </w:p>
    <w:p w:rsidR="00E637F9" w:rsidRDefault="00E637F9" w:rsidP="00E637F9">
      <w:pPr>
        <w:shd w:val="clear" w:color="auto" w:fill="FFFFFF"/>
        <w:tabs>
          <w:tab w:val="left" w:pos="936"/>
        </w:tabs>
        <w:ind w:firstLine="720"/>
        <w:jc w:val="both"/>
      </w:pPr>
      <w:r>
        <w:t>-</w:t>
      </w:r>
      <w:r>
        <w:tab/>
        <w:t>внесение изменений или дополнений в акты законодательства о налогах и сборах,</w:t>
      </w:r>
      <w:r>
        <w:br/>
        <w:t>касающихся увеличения налоговых ставок.</w:t>
      </w:r>
    </w:p>
    <w:p w:rsidR="00E637F9" w:rsidRDefault="00E637F9" w:rsidP="00E637F9">
      <w:pPr>
        <w:shd w:val="clear" w:color="auto" w:fill="FFFFFF"/>
        <w:tabs>
          <w:tab w:val="left" w:pos="850"/>
        </w:tabs>
        <w:ind w:firstLine="720"/>
      </w:pPr>
      <w:r>
        <w:t>-</w:t>
      </w:r>
      <w:r>
        <w:tab/>
        <w:t>ведение новых видов налогов.</w:t>
      </w:r>
      <w:r>
        <w:br/>
        <w:t>Данные существенные, так же как и иные изменения в налоговом законодательстве, могут</w:t>
      </w:r>
    </w:p>
    <w:p w:rsidR="00E637F9" w:rsidRDefault="00E637F9" w:rsidP="00E637F9">
      <w:pPr>
        <w:shd w:val="clear" w:color="auto" w:fill="FFFFFF"/>
        <w:ind w:firstLine="720"/>
        <w:jc w:val="both"/>
      </w:pPr>
      <w:r>
        <w:t>привести к увеличению налоговых платежей и как следствие – снижению чистой прибыли Общества.</w:t>
      </w:r>
    </w:p>
    <w:p w:rsidR="00E637F9" w:rsidRDefault="00E637F9" w:rsidP="00E637F9">
      <w:pPr>
        <w:shd w:val="clear" w:color="auto" w:fill="FFFFFF"/>
        <w:ind w:firstLine="720"/>
        <w:jc w:val="both"/>
      </w:pPr>
      <w:r>
        <w:t>Существует риск введения новых налогов, что может негативно отразиться на стоимости акций ОАО «Группа Черкизово». В 2000, 2001 и 2002 гг. Правительство РФ пересматривало российскую налоговую систему и способствовало принятию ряда законов, проводящих налоговую реформу. Новые законы уменьшили количество налогов и общее налоговое бремя на бизнес, а также упростили налоговое законодательство. Тем не менее, новое налоговое законодательство по-прежнему оставляет большой простор действий для местных налоговых органов и оставляет множество нерешенных проблем.</w:t>
      </w:r>
    </w:p>
    <w:p w:rsidR="00E637F9" w:rsidRPr="00FB3345" w:rsidRDefault="00E637F9" w:rsidP="00E637F9">
      <w:pPr>
        <w:shd w:val="clear" w:color="auto" w:fill="FFFFFF"/>
        <w:ind w:firstLine="720"/>
        <w:rPr>
          <w:b/>
          <w:iCs/>
        </w:rPr>
      </w:pPr>
      <w:r>
        <w:rPr>
          <w:b/>
          <w:iCs/>
        </w:rPr>
        <w:t xml:space="preserve">6.4.3. </w:t>
      </w:r>
      <w:r w:rsidRPr="001044B0">
        <w:rPr>
          <w:b/>
          <w:iCs/>
        </w:rPr>
        <w:t>Риски, связанные с изменением правил таможенного контроля и пошлин.</w:t>
      </w:r>
    </w:p>
    <w:p w:rsidR="00E637F9" w:rsidRDefault="00E637F9" w:rsidP="00E637F9">
      <w:pPr>
        <w:shd w:val="clear" w:color="auto" w:fill="FFFFFF"/>
        <w:spacing w:line="274" w:lineRule="exact"/>
        <w:ind w:right="5" w:firstLine="720"/>
        <w:jc w:val="both"/>
      </w:pPr>
      <w:r>
        <w:lastRenderedPageBreak/>
        <w:t>ОАО «Группа Черкизово» не осуществляет экспорт работ и услуг. Однако, для Группы «Черкизово» и ОАО «Группа Черкизово» риск изменения таможенного законодательства существует. Этот риск оценивается как незначительный.</w:t>
      </w:r>
    </w:p>
    <w:p w:rsidR="00E637F9" w:rsidRDefault="00E637F9" w:rsidP="00E637F9">
      <w:pPr>
        <w:shd w:val="clear" w:color="auto" w:fill="FFFFFF"/>
        <w:spacing w:line="274" w:lineRule="exact"/>
        <w:ind w:right="5" w:firstLine="710"/>
        <w:jc w:val="both"/>
      </w:pPr>
    </w:p>
    <w:p w:rsidR="00E637F9" w:rsidRDefault="00E637F9" w:rsidP="00E637F9">
      <w:pPr>
        <w:shd w:val="clear" w:color="auto" w:fill="FFFFFF"/>
        <w:ind w:firstLine="720"/>
        <w:jc w:val="both"/>
        <w:rPr>
          <w:i/>
          <w:iCs/>
          <w:spacing w:val="-1"/>
          <w:u w:val="single"/>
        </w:rPr>
      </w:pPr>
      <w:r>
        <w:rPr>
          <w:b/>
          <w:iCs/>
          <w:spacing w:val="-1"/>
        </w:rPr>
        <w:t xml:space="preserve">6.5. </w:t>
      </w:r>
      <w:r w:rsidRPr="001044B0">
        <w:rPr>
          <w:b/>
          <w:iCs/>
          <w:spacing w:val="-1"/>
        </w:rPr>
        <w:t>Риски, связанные с изменением требований по лицензированию основной деятельности Общества</w:t>
      </w:r>
    </w:p>
    <w:p w:rsidR="00E637F9" w:rsidRDefault="00E637F9" w:rsidP="00E637F9">
      <w:pPr>
        <w:shd w:val="clear" w:color="auto" w:fill="FFFFFF"/>
        <w:jc w:val="both"/>
      </w:pPr>
      <w:r>
        <w:t>ОАО «Группа Черкизово» не ведет деятельности, подлежащей лицензированию. Вместе с тем изменение требований по лицензированию основной деятельности компаний Группы Черкизово и Общества может негативно отразиться на деятельности Группы Черкизово и Общества в том случае, если из-за этих изменений Группа Черкизово и Общества не смогут получить/продлить лицензии, необходимые для осуществления дальнейшей деятельности, либо действующие лицензии будут отозваны в судебном порядке. Это может повлечь наступление негативных для Группы Черкизово последствий.</w:t>
      </w:r>
    </w:p>
    <w:p w:rsidR="00182E92" w:rsidRPr="00065E3E" w:rsidRDefault="00182E92" w:rsidP="007D34A3">
      <w:pPr>
        <w:jc w:val="center"/>
        <w:rPr>
          <w:b/>
          <w:sz w:val="22"/>
          <w:szCs w:val="22"/>
        </w:rPr>
      </w:pPr>
    </w:p>
    <w:p w:rsidR="00814C0F" w:rsidRPr="00065E3E" w:rsidRDefault="001F1AFA" w:rsidP="007D34A3">
      <w:pPr>
        <w:jc w:val="center"/>
        <w:rPr>
          <w:b/>
          <w:sz w:val="22"/>
          <w:szCs w:val="22"/>
        </w:rPr>
      </w:pPr>
      <w:r w:rsidRPr="00065E3E">
        <w:rPr>
          <w:b/>
          <w:sz w:val="22"/>
          <w:szCs w:val="22"/>
        </w:rPr>
        <w:t>7.</w:t>
      </w:r>
      <w:r w:rsidR="007D34A3" w:rsidRPr="00065E3E">
        <w:rPr>
          <w:b/>
          <w:sz w:val="22"/>
          <w:szCs w:val="22"/>
        </w:rPr>
        <w:t xml:space="preserve"> </w:t>
      </w:r>
      <w:r w:rsidRPr="00065E3E">
        <w:rPr>
          <w:b/>
          <w:sz w:val="22"/>
          <w:szCs w:val="22"/>
        </w:rPr>
        <w:t>ОТЧЕТ СОВЕТА ДИРЕКТОРОВ</w:t>
      </w:r>
      <w:r w:rsidR="00CA57AC" w:rsidRPr="00065E3E">
        <w:rPr>
          <w:b/>
          <w:sz w:val="22"/>
          <w:szCs w:val="22"/>
        </w:rPr>
        <w:t xml:space="preserve"> (ЕДИНОЛИЧНОГО ИСПОЛНИТЕЛЬНОГО ОРГАНА</w:t>
      </w:r>
      <w:r w:rsidR="00CA57AC" w:rsidRPr="00065E3E">
        <w:rPr>
          <w:rStyle w:val="af5"/>
          <w:b/>
          <w:sz w:val="22"/>
          <w:szCs w:val="22"/>
        </w:rPr>
        <w:footnoteReference w:id="2"/>
      </w:r>
      <w:r w:rsidR="00CA57AC" w:rsidRPr="00065E3E">
        <w:rPr>
          <w:b/>
          <w:sz w:val="22"/>
          <w:szCs w:val="22"/>
        </w:rPr>
        <w:t>)</w:t>
      </w:r>
      <w:r w:rsidRPr="00065E3E">
        <w:rPr>
          <w:b/>
          <w:sz w:val="22"/>
          <w:szCs w:val="22"/>
        </w:rPr>
        <w:t xml:space="preserve"> ОБЩЕСТВА О РЕЗУЛЬТАТАХ РАЗВИТИЯ ОБЩЕСТВА ПО ПРИОРИТЕТНЫМ НАПРАВЛЕНИЯМ ЕГО ДЕЯТЕЛЬНОСТИ </w:t>
      </w:r>
      <w:r w:rsidR="00467717" w:rsidRPr="00065E3E">
        <w:rPr>
          <w:b/>
          <w:sz w:val="22"/>
          <w:szCs w:val="22"/>
        </w:rPr>
        <w:br/>
      </w:r>
    </w:p>
    <w:p w:rsidR="004D5986" w:rsidRPr="004D5986" w:rsidRDefault="004D5986" w:rsidP="004D5986">
      <w:pPr>
        <w:ind w:firstLine="708"/>
        <w:jc w:val="both"/>
        <w:rPr>
          <w:b/>
          <w:bCs/>
        </w:rPr>
      </w:pPr>
      <w:r w:rsidRPr="004D5986">
        <w:rPr>
          <w:b/>
          <w:bCs/>
        </w:rPr>
        <w:t xml:space="preserve">7.1. </w:t>
      </w:r>
      <w:r>
        <w:rPr>
          <w:b/>
          <w:bCs/>
        </w:rPr>
        <w:t>Сегмент «</w:t>
      </w:r>
      <w:r w:rsidRPr="004D5986">
        <w:rPr>
          <w:b/>
          <w:bCs/>
        </w:rPr>
        <w:t>Птицеводство</w:t>
      </w:r>
      <w:r>
        <w:rPr>
          <w:b/>
          <w:bCs/>
        </w:rPr>
        <w:t>»</w:t>
      </w:r>
    </w:p>
    <w:p w:rsidR="004D5986" w:rsidRDefault="004D5986" w:rsidP="004D5986">
      <w:pPr>
        <w:ind w:firstLine="708"/>
        <w:jc w:val="both"/>
      </w:pPr>
      <w:r>
        <w:t xml:space="preserve">Общий объем продаж в 2011 году вырос на 34% и составил приблизительно 260 200 тонн мяса птицы в готовой продукции по сравнению с 194 100 тоннами в 2010 году, отражая увеличение объемов Брянского и Пензенского блоков птицеводства и объемы продаж компании «Моссельпром», приобретенной в мае 2011 года. </w:t>
      </w:r>
    </w:p>
    <w:p w:rsidR="004D5986" w:rsidRDefault="004D5986" w:rsidP="004D5986">
      <w:pPr>
        <w:ind w:firstLine="708"/>
        <w:jc w:val="both"/>
      </w:pPr>
      <w:r>
        <w:t>Средняя цена реализации в рублевом эквиваленте увеличилась на 1% с 71,89 рублей за кг в 2010 году до 72,79 рублей за кг в 2011 году (без учета НДС)</w:t>
      </w:r>
      <w:r>
        <w:rPr>
          <w:vertAlign w:val="superscript"/>
        </w:rPr>
        <w:t>#</w:t>
      </w:r>
      <w:r>
        <w:t xml:space="preserve">. При этом цена реализации в четвертом квартале 2011 года, по сравнению с ценой в третьем квартале, осталась практически неизменной на уровне 73,74 рублей за кг. </w:t>
      </w:r>
    </w:p>
    <w:p w:rsidR="004D5986" w:rsidRDefault="004D5986" w:rsidP="004D5986">
      <w:pPr>
        <w:ind w:firstLine="708"/>
        <w:jc w:val="both"/>
      </w:pPr>
      <w:r>
        <w:t xml:space="preserve">Цена реализации в долларовом выражении увеличилась на 5% с 2,37 долл. США за кг в 2010 году до 2,48 долл. США за кг в 2011 году (без учета НДС). Если сравнивать цену поквартально, то, по сравнению с ценой за третий квартал 2011 года, цена за четвертый квартал снизилась на 7%, составив  2,36 долл. США за кг. </w:t>
      </w:r>
    </w:p>
    <w:p w:rsidR="004D5986" w:rsidRDefault="004D5986" w:rsidP="004D5986">
      <w:pPr>
        <w:ind w:firstLine="708"/>
        <w:jc w:val="both"/>
      </w:pPr>
      <w:r>
        <w:t>Выручка в сегменте птицеводства увеличилась на 38%, составив 691,5 млн. долл. США (2010 год: 501,0 млн. долл. США). Валовая прибыль увеличилась на 10% до 160,4 млн. долл. США (2010 год: 146,2 млн. долл. США), а валовая маржа снизилась до 23% (2010 год: 29%). В основном такие результаты связаны с ростом себестоимости продукции. Во втором квартале себестоимость реализованной продукции сегмента была уменьшена на 405,0 млн. рублей или 13,8 млн. долл. США за счет полученных прямых субсидий.</w:t>
      </w:r>
    </w:p>
    <w:p w:rsidR="004D5986" w:rsidRDefault="004D5986" w:rsidP="004D5986">
      <w:pPr>
        <w:ind w:firstLine="708"/>
        <w:jc w:val="both"/>
      </w:pPr>
      <w:r>
        <w:t>В четвертом квартале неполученные субсидии на комбикорм в размере 2.9 млн. долл. США были списаны, что снизило валовую и операционную прибыль сегмента. Это списание представляет собой неденежную разовую операцию и соответственно, показатель EBITDA сегмента был скорректирован на него.</w:t>
      </w:r>
    </w:p>
    <w:p w:rsidR="004D5986" w:rsidRDefault="004D5986" w:rsidP="004D5986">
      <w:pPr>
        <w:autoSpaceDE w:val="0"/>
        <w:autoSpaceDN w:val="0"/>
        <w:ind w:firstLine="708"/>
        <w:jc w:val="both"/>
        <w:rPr>
          <w:b/>
          <w:bCs/>
        </w:rPr>
      </w:pPr>
      <w:r>
        <w:t>Операционные расходы как процент от выручки сегмента снизились с 13% в 2010 году до 12% в 2011 году. Операционная прибыль сегмента снизилась на 8% до 75,4 млн. долл. США (2010 год: 81,5 млн. долл. США), в то время как операционная маржа по сегменту составила 11%. Прибыль сегмента снизилась на 3%, составив 72,4 млн. долл. США (2010 год: 74,6 млн. долл. США).</w:t>
      </w:r>
      <w:r>
        <w:rPr>
          <w:b/>
          <w:bCs/>
        </w:rPr>
        <w:t xml:space="preserve">  </w:t>
      </w:r>
    </w:p>
    <w:p w:rsidR="004D5986" w:rsidRDefault="004D5986" w:rsidP="004D5986">
      <w:pPr>
        <w:autoSpaceDE w:val="0"/>
        <w:autoSpaceDN w:val="0"/>
        <w:ind w:firstLine="708"/>
        <w:jc w:val="both"/>
      </w:pPr>
      <w:r>
        <w:t xml:space="preserve">Скорректированный показатель EBITDA* увеличился на 5% до 110,9 млн. долл. США (2010 год: 105,6 млн. долл. США), в то время как маржа по скорректированному показателю EBITDA* за 2011 год составила 16%. </w:t>
      </w:r>
    </w:p>
    <w:p w:rsidR="004D5986" w:rsidRDefault="004D5986" w:rsidP="004D5986">
      <w:pPr>
        <w:jc w:val="both"/>
      </w:pPr>
    </w:p>
    <w:p w:rsidR="004D5986" w:rsidRPr="004D5986" w:rsidRDefault="004D5986" w:rsidP="004D5986">
      <w:pPr>
        <w:ind w:firstLine="708"/>
        <w:jc w:val="both"/>
        <w:rPr>
          <w:b/>
          <w:bCs/>
          <w:sz w:val="22"/>
          <w:szCs w:val="22"/>
        </w:rPr>
      </w:pPr>
      <w:r w:rsidRPr="004D5986">
        <w:rPr>
          <w:b/>
          <w:bCs/>
          <w:sz w:val="22"/>
          <w:szCs w:val="22"/>
        </w:rPr>
        <w:lastRenderedPageBreak/>
        <w:t>7.2. Сегмент «Свиноводство»</w:t>
      </w:r>
    </w:p>
    <w:p w:rsidR="004D5986" w:rsidRPr="004D5986" w:rsidRDefault="004D5986" w:rsidP="004D5986">
      <w:pPr>
        <w:ind w:firstLine="708"/>
        <w:jc w:val="both"/>
        <w:rPr>
          <w:sz w:val="22"/>
          <w:szCs w:val="22"/>
        </w:rPr>
      </w:pPr>
      <w:r w:rsidRPr="004D5986">
        <w:rPr>
          <w:sz w:val="22"/>
          <w:szCs w:val="22"/>
        </w:rPr>
        <w:t xml:space="preserve">Объем производства в сегменте свиноводство в 2011 году вырос на 4% и составил приблизительно 91 400 тонн свинины в живом весе, по сравнению с 87 650 тоннами в 2010 году.  </w:t>
      </w:r>
    </w:p>
    <w:p w:rsidR="004D5986" w:rsidRPr="004D5986" w:rsidRDefault="004D5986" w:rsidP="004D5986">
      <w:pPr>
        <w:ind w:firstLine="708"/>
        <w:jc w:val="both"/>
        <w:rPr>
          <w:sz w:val="22"/>
          <w:szCs w:val="22"/>
        </w:rPr>
      </w:pPr>
      <w:r w:rsidRPr="004D5986">
        <w:rPr>
          <w:sz w:val="22"/>
          <w:szCs w:val="22"/>
        </w:rPr>
        <w:t>Средняя цена реализации свинины в рублях увеличилась на 11% с 71,95 рублей за кг в 2010 году до 80,04 рублей за кг в 2011 году (без учета НДС)</w:t>
      </w:r>
      <w:r w:rsidRPr="004D5986">
        <w:rPr>
          <w:sz w:val="22"/>
          <w:szCs w:val="22"/>
          <w:vertAlign w:val="superscript"/>
        </w:rPr>
        <w:t>#</w:t>
      </w:r>
      <w:r w:rsidRPr="004D5986">
        <w:rPr>
          <w:sz w:val="22"/>
          <w:szCs w:val="22"/>
        </w:rPr>
        <w:t xml:space="preserve">. При этом цена реализации в четвертом квартале 2011 года по сравнению с ценой в третьем квартале увеличилась на 2%, составив 82,97 рублей за кг.  </w:t>
      </w:r>
    </w:p>
    <w:p w:rsidR="004D5986" w:rsidRPr="004D5986" w:rsidRDefault="004D5986" w:rsidP="004D5986">
      <w:pPr>
        <w:ind w:firstLine="708"/>
        <w:rPr>
          <w:sz w:val="22"/>
          <w:szCs w:val="22"/>
        </w:rPr>
      </w:pPr>
      <w:r w:rsidRPr="004D5986">
        <w:rPr>
          <w:sz w:val="22"/>
          <w:szCs w:val="22"/>
        </w:rPr>
        <w:t xml:space="preserve">В долларовом выражении цена увеличилась на 15% с 2,37 долл. США за кг свинины в живом весе в 2010 году до 2,72 долл. США за кг в 2011 году (без учета НДС). Если сравнивать цену реализации поквартально, то, по сравнению с ценой в третьем квартале 2011 года, цена в четвертом квартале снизилась на 5% до 2,66 долл. США за кг.  </w:t>
      </w:r>
    </w:p>
    <w:p w:rsidR="004D5986" w:rsidRPr="004D5986" w:rsidRDefault="004D5986" w:rsidP="004D5986">
      <w:pPr>
        <w:ind w:firstLine="708"/>
        <w:jc w:val="both"/>
        <w:rPr>
          <w:sz w:val="22"/>
          <w:szCs w:val="22"/>
        </w:rPr>
      </w:pPr>
      <w:r w:rsidRPr="004D5986">
        <w:rPr>
          <w:sz w:val="22"/>
          <w:szCs w:val="22"/>
        </w:rPr>
        <w:t xml:space="preserve">Выручка Группы в сегменте свиноводства увеличилась на 22% до 270,5 млн. долл. США (2010 год: 222,2 млн. долл. США). Валовая прибыль увеличилась на 20%, составив 107,6 млн. долл. США (2010 год: 90,0 млн. долл. США), одновременно с этим валовая маржа снизилась до 40% (2010 год: 41%), вследствие роста себестоимости продукции и роста затрат на амортизацию и рабочую силу из-за запуска новых производственных объектов. Во втором квартале себестоимость реализованной продукции сегмента была уменьшена на 176,4 млн. рублей или 6,0 млн. долл. США за счет полученных прямых субсидий. </w:t>
      </w:r>
    </w:p>
    <w:p w:rsidR="004D5986" w:rsidRPr="004D5986" w:rsidRDefault="004D5986" w:rsidP="004D5986">
      <w:pPr>
        <w:jc w:val="both"/>
        <w:rPr>
          <w:sz w:val="22"/>
          <w:szCs w:val="22"/>
        </w:rPr>
      </w:pPr>
      <w:r>
        <w:rPr>
          <w:sz w:val="22"/>
          <w:szCs w:val="22"/>
        </w:rPr>
        <w:tab/>
      </w:r>
      <w:r w:rsidRPr="004D5986">
        <w:rPr>
          <w:sz w:val="22"/>
          <w:szCs w:val="22"/>
        </w:rPr>
        <w:t>В четвертом квартале неполученные субсидии на комбикорм в размере 2.0 млн. долл. США были списаны, что снизило валовую и операционную прибыль сегмента. Это списание представляет собой неденежную разовую операцию и соответственно, показатель EBITDA сегмента был скорректирован на него.</w:t>
      </w:r>
    </w:p>
    <w:p w:rsidR="004D5986" w:rsidRPr="004D5986" w:rsidRDefault="004D5986" w:rsidP="004D5986">
      <w:pPr>
        <w:ind w:firstLine="708"/>
        <w:jc w:val="both"/>
        <w:rPr>
          <w:sz w:val="22"/>
          <w:szCs w:val="22"/>
        </w:rPr>
      </w:pPr>
      <w:r w:rsidRPr="004D5986">
        <w:rPr>
          <w:sz w:val="22"/>
          <w:szCs w:val="22"/>
        </w:rPr>
        <w:t>Операционные расходы как процент от выручки сегмента выросли с 7% в 2010 году до 8%.  Операционная прибыль в сегменте составила 86,8 млн. долл. США (2010 год: 74,4 млн. долл. США), в то время как операционная маржа составила 32% (2010 год: 34%). Прибыль сегмента выросла на 19%, составив 82,6 млн. долл. США (2010 год: 69,4 млн. долл. США).</w:t>
      </w:r>
    </w:p>
    <w:p w:rsidR="004D5986" w:rsidRPr="004D5986" w:rsidRDefault="004D5986" w:rsidP="004D5986">
      <w:pPr>
        <w:ind w:firstLine="708"/>
        <w:jc w:val="both"/>
        <w:rPr>
          <w:sz w:val="22"/>
          <w:szCs w:val="22"/>
        </w:rPr>
      </w:pPr>
      <w:r w:rsidRPr="004D5986">
        <w:rPr>
          <w:sz w:val="22"/>
          <w:szCs w:val="22"/>
        </w:rPr>
        <w:t xml:space="preserve">Скорректированный показатель EBITDA* в сегменте увеличился на 22% и составил 109,5 млн. долл. США (2010 год: 90,0 млн. долл. США), маржа по скорректированному показателю EBITDA* составила 41% (2010 год: 41%). </w:t>
      </w:r>
    </w:p>
    <w:p w:rsidR="004D5986" w:rsidRPr="004D5986" w:rsidRDefault="004D5986" w:rsidP="004D5986">
      <w:pPr>
        <w:autoSpaceDE w:val="0"/>
        <w:autoSpaceDN w:val="0"/>
        <w:jc w:val="both"/>
        <w:rPr>
          <w:b/>
          <w:bCs/>
          <w:sz w:val="22"/>
          <w:szCs w:val="22"/>
          <w:u w:val="single"/>
        </w:rPr>
      </w:pPr>
    </w:p>
    <w:p w:rsidR="004D5986" w:rsidRPr="004D5986" w:rsidRDefault="004D5986" w:rsidP="004D5986">
      <w:pPr>
        <w:autoSpaceDE w:val="0"/>
        <w:autoSpaceDN w:val="0"/>
        <w:ind w:firstLine="708"/>
        <w:jc w:val="both"/>
        <w:rPr>
          <w:b/>
          <w:bCs/>
          <w:sz w:val="22"/>
          <w:szCs w:val="22"/>
        </w:rPr>
      </w:pPr>
      <w:r w:rsidRPr="004D5986">
        <w:rPr>
          <w:b/>
          <w:bCs/>
          <w:sz w:val="22"/>
          <w:szCs w:val="22"/>
        </w:rPr>
        <w:t>7.3. Сегмент «Мясопереработка»</w:t>
      </w:r>
    </w:p>
    <w:p w:rsidR="004D5986" w:rsidRPr="004D5986" w:rsidRDefault="004D5986" w:rsidP="004D5986">
      <w:pPr>
        <w:ind w:firstLine="708"/>
        <w:jc w:val="both"/>
        <w:rPr>
          <w:sz w:val="22"/>
          <w:szCs w:val="22"/>
        </w:rPr>
      </w:pPr>
      <w:r w:rsidRPr="004D5986">
        <w:rPr>
          <w:sz w:val="22"/>
          <w:szCs w:val="22"/>
        </w:rPr>
        <w:t xml:space="preserve">В 2011 году спрос на продукцию мясопереработки вернулся на докризисный уровень, и объем продаж в сегменте вырос на 3%, составив приблизительно 145 270 тонн, по сравнению  с 141 550 тоннами в 2010 году. </w:t>
      </w:r>
    </w:p>
    <w:p w:rsidR="004D5986" w:rsidRPr="004D5986" w:rsidRDefault="004D5986" w:rsidP="004D5986">
      <w:pPr>
        <w:ind w:firstLine="708"/>
        <w:jc w:val="both"/>
        <w:rPr>
          <w:sz w:val="22"/>
          <w:szCs w:val="22"/>
        </w:rPr>
      </w:pPr>
      <w:r w:rsidRPr="004D5986">
        <w:rPr>
          <w:sz w:val="22"/>
          <w:szCs w:val="22"/>
        </w:rPr>
        <w:t>Цена в рублевом эквиваленте выросла на 13% с 118,21 рублей за кг в 2010 году до 133,65 рублей за кг в 2011 году (без учета НДС)</w:t>
      </w:r>
      <w:r w:rsidRPr="004D5986">
        <w:rPr>
          <w:sz w:val="22"/>
          <w:szCs w:val="22"/>
          <w:vertAlign w:val="superscript"/>
        </w:rPr>
        <w:t>#</w:t>
      </w:r>
      <w:r w:rsidRPr="004D5986">
        <w:rPr>
          <w:sz w:val="22"/>
          <w:szCs w:val="22"/>
        </w:rPr>
        <w:t xml:space="preserve">. По сравнению с ценой в третьем квартале 2011 года, цена в четвертом квартале 2011 года увеличилась на 6% до142,74 рублей за кг. </w:t>
      </w:r>
    </w:p>
    <w:p w:rsidR="004D5986" w:rsidRPr="004D5986" w:rsidRDefault="004D5986" w:rsidP="004D5986">
      <w:pPr>
        <w:ind w:firstLine="708"/>
        <w:jc w:val="both"/>
        <w:rPr>
          <w:sz w:val="22"/>
          <w:szCs w:val="22"/>
        </w:rPr>
      </w:pPr>
      <w:r w:rsidRPr="004D5986">
        <w:rPr>
          <w:sz w:val="22"/>
          <w:szCs w:val="22"/>
        </w:rPr>
        <w:t>Цена реализации  в долларовом выражении выросла на 17% с 3,89 долл. США за кг в 2010 году до 4,55 долл. США за кг в 2011 году (без учета НДС). Если сравнивать цену реализации поквартально, то по сравнению с ценой в третьем квартале 2011 года цена в четвертом квартале снизилась на 2% до 4,57 долл. США за кг.</w:t>
      </w:r>
    </w:p>
    <w:p w:rsidR="004D5986" w:rsidRPr="004D5986" w:rsidRDefault="004D5986" w:rsidP="004D5986">
      <w:pPr>
        <w:autoSpaceDE w:val="0"/>
        <w:autoSpaceDN w:val="0"/>
        <w:ind w:firstLine="708"/>
        <w:jc w:val="both"/>
        <w:rPr>
          <w:sz w:val="22"/>
          <w:szCs w:val="22"/>
        </w:rPr>
      </w:pPr>
      <w:r w:rsidRPr="004D5986">
        <w:rPr>
          <w:sz w:val="22"/>
          <w:szCs w:val="22"/>
        </w:rPr>
        <w:t xml:space="preserve">Выручка в сегменте мясопереработки увеличилась на 20% до 635,4 млн. долл. США (2010 год: 529,4 млн. долл. США). Валовая прибыль по сегменту увеличилась на 20% до 104,8 млн. долл. США (2010 год: 87,5 млн. долл. США), в то время как валовая маржа осталась 17%. </w:t>
      </w:r>
    </w:p>
    <w:p w:rsidR="004D5986" w:rsidRPr="004D5986" w:rsidRDefault="004D5986" w:rsidP="004D5986">
      <w:pPr>
        <w:autoSpaceDE w:val="0"/>
        <w:autoSpaceDN w:val="0"/>
        <w:ind w:firstLine="708"/>
        <w:jc w:val="both"/>
        <w:rPr>
          <w:sz w:val="22"/>
          <w:szCs w:val="22"/>
        </w:rPr>
      </w:pPr>
      <w:r w:rsidRPr="004D5986">
        <w:rPr>
          <w:sz w:val="22"/>
          <w:szCs w:val="22"/>
        </w:rPr>
        <w:t xml:space="preserve">Операционные расходы как процент от выручки сегмента, остались на уровне 12%. Операционная прибыль в сегменте составила 25.9 млн. долл. США (2010 год: 25.7 млн. долл. США), в то время как операционная маржа снизилась до 4% (2010: 5%). На операционную маржу в сегменте Мясопереработки негативно повлияло обесценение несущественного дочернего предприятия в сумме 3,4 млн. долл. США. Прибыль сегмента в 2011 году снизилась на 16% до 15,3 млн. долл. США (2010 год: 18,3 млн. долл. США). </w:t>
      </w:r>
    </w:p>
    <w:p w:rsidR="004D5986" w:rsidRPr="004D5986" w:rsidRDefault="004D5986" w:rsidP="004D5986">
      <w:pPr>
        <w:autoSpaceDE w:val="0"/>
        <w:autoSpaceDN w:val="0"/>
        <w:ind w:firstLine="708"/>
        <w:jc w:val="both"/>
        <w:rPr>
          <w:sz w:val="22"/>
          <w:szCs w:val="22"/>
        </w:rPr>
      </w:pPr>
      <w:r w:rsidRPr="004D5986">
        <w:rPr>
          <w:sz w:val="22"/>
          <w:szCs w:val="22"/>
        </w:rPr>
        <w:t>Скорректированный показатель EBITDA* по сегменту мясопереработки увеличился на 13% и составил 41,7 млн. долл. США (2010 год: 36,9 млн. долл. США). Маржа по скорректированному показателю EBITDA* осталась на уровне в 7%). Показатель EBITDA был скорректирован на неденежную разовую операцию – обесценение несущественного дочернего предприятия в сумме 3,4 млн. долл. США.</w:t>
      </w:r>
    </w:p>
    <w:p w:rsidR="00E637F9" w:rsidRPr="007D34A3" w:rsidRDefault="00E637F9" w:rsidP="00E637F9">
      <w:pPr>
        <w:jc w:val="both"/>
      </w:pPr>
    </w:p>
    <w:p w:rsidR="00E637F9" w:rsidRPr="004D5986" w:rsidRDefault="00E637F9" w:rsidP="00E637F9">
      <w:pPr>
        <w:ind w:firstLine="720"/>
        <w:jc w:val="both"/>
        <w:rPr>
          <w:b/>
          <w:sz w:val="22"/>
          <w:szCs w:val="22"/>
        </w:rPr>
      </w:pPr>
      <w:r w:rsidRPr="004D5986">
        <w:rPr>
          <w:b/>
          <w:sz w:val="22"/>
          <w:szCs w:val="22"/>
        </w:rPr>
        <w:lastRenderedPageBreak/>
        <w:t>7.4. Менеджмент</w:t>
      </w:r>
    </w:p>
    <w:p w:rsidR="00E637F9" w:rsidRPr="004D5986" w:rsidRDefault="00E637F9" w:rsidP="00E637F9">
      <w:pPr>
        <w:ind w:firstLine="720"/>
        <w:jc w:val="both"/>
        <w:rPr>
          <w:sz w:val="22"/>
          <w:szCs w:val="22"/>
        </w:rPr>
      </w:pPr>
      <w:r w:rsidRPr="004D5986">
        <w:rPr>
          <w:sz w:val="22"/>
          <w:szCs w:val="22"/>
        </w:rPr>
        <w:t>Успехи Группы «Черкизово» в 201</w:t>
      </w:r>
      <w:r w:rsidR="00316339" w:rsidRPr="004D5986">
        <w:rPr>
          <w:sz w:val="22"/>
          <w:szCs w:val="22"/>
        </w:rPr>
        <w:t>1</w:t>
      </w:r>
      <w:r w:rsidRPr="004D5986">
        <w:rPr>
          <w:sz w:val="22"/>
          <w:szCs w:val="22"/>
        </w:rPr>
        <w:t xml:space="preserve"> году были бы невозможны без профессионального вклада каждого из сотрудников компании и слаженной работы всего коллектива. Профессионализм наших сотрудников и в дальнейшем будет играть значительную роль в успешном развитии бизнеса.</w:t>
      </w:r>
    </w:p>
    <w:p w:rsidR="00E637F9" w:rsidRPr="004D5986" w:rsidRDefault="00E637F9" w:rsidP="00E637F9">
      <w:pPr>
        <w:ind w:firstLine="720"/>
        <w:jc w:val="both"/>
        <w:rPr>
          <w:sz w:val="22"/>
          <w:szCs w:val="22"/>
        </w:rPr>
      </w:pPr>
    </w:p>
    <w:p w:rsidR="00E637F9" w:rsidRPr="004D5986" w:rsidRDefault="00E637F9" w:rsidP="00E637F9">
      <w:pPr>
        <w:ind w:firstLine="720"/>
        <w:jc w:val="both"/>
        <w:rPr>
          <w:b/>
          <w:sz w:val="22"/>
          <w:szCs w:val="22"/>
        </w:rPr>
      </w:pPr>
      <w:r w:rsidRPr="004D5986">
        <w:rPr>
          <w:b/>
          <w:sz w:val="22"/>
          <w:szCs w:val="22"/>
        </w:rPr>
        <w:t>7.5. Перспективы</w:t>
      </w:r>
    </w:p>
    <w:p w:rsidR="00E637F9" w:rsidRPr="004D5986" w:rsidRDefault="00E637F9" w:rsidP="00E637F9">
      <w:pPr>
        <w:ind w:firstLine="720"/>
        <w:jc w:val="both"/>
        <w:rPr>
          <w:sz w:val="22"/>
          <w:szCs w:val="22"/>
        </w:rPr>
      </w:pPr>
      <w:r w:rsidRPr="004D5986">
        <w:rPr>
          <w:sz w:val="22"/>
          <w:szCs w:val="22"/>
        </w:rPr>
        <w:t xml:space="preserve">Российский рынок производства мяса и мясопереработки переживает период серьезных изменений и роста, характеризующийся, в частности, стремлением к замещению имортной продукции в рамках доктрины продовольственной безопасности. Так, приоритетной задачей является достижение уровня самообеспеченности по мясу птицы и свинины в течение 2012-2014 гг. Политика стимулирования отечественных производителей, проводимая Правительством, способствует развитию внутрироссийского производства.  Мы считаем, что существующая динамика рынка, а также наша организационная структура, профессиональная управленческая команда, международная репутация и капитализация бизнеса открывают серьезный потенциал для развития нашей компании путем органического роста и стратегических приобретений. Мы производим и продаем высококачественную продукцию благодаря высоким стандартам контроля качества, использованию лучших международных стандартов и вертикальной интеграции от производства кормов, животноводства, мясопереработки до дистрибуции. Менеджмент Группы «Черкизово» уверен в дальнейшем успешном развитии компании. </w:t>
      </w:r>
    </w:p>
    <w:p w:rsidR="00E637F9" w:rsidRPr="00D2230C" w:rsidRDefault="00E637F9" w:rsidP="00E637F9">
      <w:pPr>
        <w:ind w:firstLine="720"/>
        <w:jc w:val="both"/>
        <w:rPr>
          <w:sz w:val="22"/>
          <w:szCs w:val="22"/>
        </w:rPr>
      </w:pPr>
      <w:r w:rsidRPr="00D2230C">
        <w:rPr>
          <w:sz w:val="22"/>
          <w:szCs w:val="22"/>
        </w:rPr>
        <w:t>В настоящее время компании Группы «Черкизово» присутствуют на рынке мяса птицы (2-е место), рынке свинины (3-е место) и рынке колбасных изделий и продуктов из мяса ,(</w:t>
      </w:r>
      <w:r w:rsidR="00D4188B">
        <w:rPr>
          <w:sz w:val="22"/>
          <w:szCs w:val="22"/>
        </w:rPr>
        <w:t>2</w:t>
      </w:r>
      <w:r w:rsidRPr="00D2230C">
        <w:rPr>
          <w:sz w:val="22"/>
          <w:szCs w:val="22"/>
        </w:rPr>
        <w:t>-е место)</w:t>
      </w:r>
    </w:p>
    <w:p w:rsidR="00E637F9" w:rsidRPr="00D2230C" w:rsidRDefault="00E637F9" w:rsidP="00E637F9">
      <w:pPr>
        <w:ind w:firstLine="720"/>
        <w:jc w:val="both"/>
      </w:pPr>
    </w:p>
    <w:p w:rsidR="00E637F9" w:rsidRPr="00D2230C" w:rsidRDefault="00E637F9" w:rsidP="00E637F9">
      <w:pPr>
        <w:ind w:firstLine="720"/>
        <w:jc w:val="both"/>
        <w:rPr>
          <w:sz w:val="22"/>
          <w:szCs w:val="22"/>
        </w:rPr>
      </w:pPr>
      <w:r w:rsidRPr="00D2230C">
        <w:rPr>
          <w:sz w:val="22"/>
          <w:szCs w:val="22"/>
        </w:rPr>
        <w:t>Основными стратегическими преимуществами Группы «Черкизово» являются:</w:t>
      </w:r>
    </w:p>
    <w:p w:rsidR="00E637F9" w:rsidRPr="00D2230C" w:rsidRDefault="00E637F9" w:rsidP="00E637F9">
      <w:pPr>
        <w:ind w:firstLine="720"/>
        <w:jc w:val="both"/>
        <w:rPr>
          <w:sz w:val="22"/>
          <w:szCs w:val="22"/>
        </w:rPr>
      </w:pPr>
      <w:r w:rsidRPr="00D2230C">
        <w:rPr>
          <w:sz w:val="22"/>
          <w:szCs w:val="22"/>
        </w:rPr>
        <w:t>- значительные инвестии в новые современные производственные комплексы</w:t>
      </w:r>
    </w:p>
    <w:p w:rsidR="00E637F9" w:rsidRPr="00D2230C" w:rsidRDefault="00E637F9" w:rsidP="00E637F9">
      <w:pPr>
        <w:ind w:firstLine="720"/>
        <w:jc w:val="both"/>
        <w:rPr>
          <w:sz w:val="22"/>
          <w:szCs w:val="22"/>
        </w:rPr>
      </w:pPr>
      <w:r w:rsidRPr="00D2230C">
        <w:rPr>
          <w:sz w:val="22"/>
          <w:szCs w:val="22"/>
        </w:rPr>
        <w:t>- высокоэффектиные производства</w:t>
      </w:r>
    </w:p>
    <w:p w:rsidR="00E637F9" w:rsidRPr="00D2230C" w:rsidRDefault="00E637F9" w:rsidP="00E637F9">
      <w:pPr>
        <w:ind w:firstLine="720"/>
        <w:jc w:val="both"/>
        <w:rPr>
          <w:sz w:val="22"/>
          <w:szCs w:val="22"/>
        </w:rPr>
      </w:pPr>
      <w:r w:rsidRPr="00D2230C">
        <w:rPr>
          <w:sz w:val="22"/>
          <w:szCs w:val="22"/>
        </w:rPr>
        <w:t>- масштабная дистрибьюторская сеть</w:t>
      </w:r>
    </w:p>
    <w:p w:rsidR="00E637F9" w:rsidRPr="00D2230C" w:rsidRDefault="00E637F9" w:rsidP="00E637F9">
      <w:pPr>
        <w:ind w:firstLine="720"/>
        <w:jc w:val="both"/>
        <w:rPr>
          <w:sz w:val="22"/>
          <w:szCs w:val="22"/>
        </w:rPr>
      </w:pPr>
      <w:r w:rsidRPr="00D2230C">
        <w:rPr>
          <w:sz w:val="22"/>
          <w:szCs w:val="22"/>
        </w:rPr>
        <w:t>- Вертикальная интеграция бизнеса</w:t>
      </w:r>
    </w:p>
    <w:p w:rsidR="00E637F9" w:rsidRPr="00D2230C" w:rsidRDefault="00E637F9" w:rsidP="00E637F9">
      <w:pPr>
        <w:ind w:firstLine="720"/>
        <w:jc w:val="both"/>
        <w:rPr>
          <w:sz w:val="22"/>
          <w:szCs w:val="22"/>
        </w:rPr>
      </w:pPr>
      <w:r w:rsidRPr="00D2230C">
        <w:rPr>
          <w:sz w:val="22"/>
          <w:szCs w:val="22"/>
        </w:rPr>
        <w:t>- международные стандарты качества продукции</w:t>
      </w:r>
    </w:p>
    <w:p w:rsidR="00E637F9" w:rsidRPr="00D2230C" w:rsidRDefault="00E637F9" w:rsidP="00E637F9">
      <w:pPr>
        <w:ind w:firstLine="720"/>
        <w:jc w:val="both"/>
        <w:rPr>
          <w:sz w:val="22"/>
          <w:szCs w:val="22"/>
        </w:rPr>
      </w:pPr>
      <w:r w:rsidRPr="00D2230C">
        <w:rPr>
          <w:sz w:val="22"/>
          <w:szCs w:val="22"/>
        </w:rPr>
        <w:t>- портфолио известных брендов</w:t>
      </w:r>
    </w:p>
    <w:p w:rsidR="00E637F9" w:rsidRPr="00D2230C" w:rsidRDefault="00E637F9" w:rsidP="00E637F9">
      <w:pPr>
        <w:ind w:firstLine="720"/>
        <w:jc w:val="both"/>
        <w:rPr>
          <w:sz w:val="22"/>
          <w:szCs w:val="22"/>
        </w:rPr>
      </w:pPr>
      <w:r w:rsidRPr="00D2230C">
        <w:rPr>
          <w:sz w:val="22"/>
          <w:szCs w:val="22"/>
        </w:rPr>
        <w:t>- устойчивое финансовое положение</w:t>
      </w:r>
    </w:p>
    <w:p w:rsidR="00E637F9" w:rsidRPr="00D2230C" w:rsidRDefault="00E637F9" w:rsidP="00E637F9">
      <w:pPr>
        <w:ind w:firstLine="720"/>
        <w:jc w:val="both"/>
        <w:rPr>
          <w:sz w:val="22"/>
          <w:szCs w:val="22"/>
        </w:rPr>
      </w:pPr>
      <w:r w:rsidRPr="00D2230C">
        <w:rPr>
          <w:sz w:val="22"/>
          <w:szCs w:val="22"/>
        </w:rPr>
        <w:t xml:space="preserve">Российский рынок производства, переработки и реализации мяса и мясной продукции находится в стадии активного развития и уверенного роста потребительского спроса, и Группа «Черкизово» смогла занять лидирующие позиции по нескольким видам продукции и в целом на рынке. Продукция Группы «Черкизово» узнаваема потребителями, что положительно сказывается на конкурентном спросе.  </w:t>
      </w:r>
    </w:p>
    <w:p w:rsidR="00E637F9" w:rsidRPr="00D2230C" w:rsidRDefault="00E637F9" w:rsidP="00E637F9">
      <w:pPr>
        <w:ind w:firstLine="720"/>
        <w:jc w:val="both"/>
        <w:rPr>
          <w:sz w:val="22"/>
          <w:szCs w:val="22"/>
        </w:rPr>
      </w:pPr>
      <w:r w:rsidRPr="00D2230C">
        <w:rPr>
          <w:sz w:val="22"/>
          <w:szCs w:val="22"/>
        </w:rPr>
        <w:t>Несмотря на непростые рыночные условия последних лет, в частности, финансовй кризис 2008-2009 гг., а также чрезвычайные погодные условия 2010 года, Группа «Черкизово» продолжила динамичное развитие и инвестиции в будущий рост. Так, в птицеводстве продолжаются масштабные проекты по увеличению мощностей в Брянском и Пензенском регионах, в свиноводстве началось строительство ряда новых комплексов в Тамбове, Липецке и Воронеже.</w:t>
      </w:r>
    </w:p>
    <w:p w:rsidR="00E637F9" w:rsidRPr="00D2230C" w:rsidRDefault="00E637F9" w:rsidP="00E637F9">
      <w:pPr>
        <w:ind w:firstLine="720"/>
        <w:jc w:val="both"/>
        <w:rPr>
          <w:sz w:val="22"/>
          <w:szCs w:val="22"/>
        </w:rPr>
      </w:pPr>
      <w:r w:rsidRPr="00D2230C">
        <w:rPr>
          <w:sz w:val="22"/>
          <w:szCs w:val="22"/>
        </w:rPr>
        <w:t>Из года в год Группа демонстрирует верность стратегии, благодаря которой мы достигаем хороших производственных и финансовых показателей, действуя в интересах бизнеса, акционеров и потребителей.</w:t>
      </w:r>
    </w:p>
    <w:p w:rsidR="00BE7747" w:rsidRPr="00065E3E" w:rsidRDefault="00BE7747" w:rsidP="007D34A3">
      <w:pPr>
        <w:ind w:firstLine="720"/>
        <w:jc w:val="both"/>
        <w:rPr>
          <w:sz w:val="22"/>
          <w:szCs w:val="22"/>
        </w:rPr>
      </w:pPr>
    </w:p>
    <w:p w:rsidR="00400719" w:rsidRPr="00065E3E" w:rsidRDefault="00400719" w:rsidP="00400719">
      <w:pPr>
        <w:autoSpaceDE w:val="0"/>
        <w:autoSpaceDN w:val="0"/>
        <w:adjustRightInd w:val="0"/>
        <w:jc w:val="center"/>
        <w:rPr>
          <w:b/>
          <w:sz w:val="22"/>
          <w:szCs w:val="22"/>
        </w:rPr>
      </w:pPr>
      <w:r w:rsidRPr="00065E3E">
        <w:rPr>
          <w:b/>
          <w:sz w:val="22"/>
          <w:szCs w:val="22"/>
        </w:rPr>
        <w:t xml:space="preserve">8. ОТЧЕТ О ВЫПЛАТЕ ОБЪЯВЛЕННЫХ (НАЧИСЛЕННЫХ) ДИВИДЕНДОВ </w:t>
      </w:r>
      <w:r w:rsidRPr="00065E3E">
        <w:rPr>
          <w:b/>
          <w:sz w:val="22"/>
          <w:szCs w:val="22"/>
        </w:rPr>
        <w:br/>
        <w:t>ПО РАЗМЕЩЕННЫМ АКЦИЯМ ОБЩЕСТВА</w:t>
      </w:r>
    </w:p>
    <w:p w:rsidR="00400719" w:rsidRPr="00065E3E" w:rsidRDefault="00400719" w:rsidP="00A30D53">
      <w:pPr>
        <w:jc w:val="both"/>
        <w:rPr>
          <w:sz w:val="22"/>
          <w:szCs w:val="22"/>
        </w:rPr>
      </w:pPr>
    </w:p>
    <w:p w:rsidR="00A30D53" w:rsidRPr="00065E3E" w:rsidRDefault="00A30D53" w:rsidP="00A30D53">
      <w:pPr>
        <w:ind w:firstLine="540"/>
        <w:jc w:val="both"/>
        <w:rPr>
          <w:sz w:val="22"/>
          <w:szCs w:val="22"/>
        </w:rPr>
      </w:pPr>
      <w:r w:rsidRPr="00065E3E">
        <w:rPr>
          <w:sz w:val="22"/>
          <w:szCs w:val="22"/>
        </w:rPr>
        <w:t>В соответствии с решением годового Общего собрания акционеров Общества (Протокол №</w:t>
      </w:r>
      <w:r w:rsidR="00CB15D8" w:rsidRPr="00065E3E">
        <w:rPr>
          <w:sz w:val="22"/>
          <w:szCs w:val="22"/>
        </w:rPr>
        <w:t xml:space="preserve"> 30/0611а</w:t>
      </w:r>
      <w:r w:rsidRPr="00065E3E">
        <w:rPr>
          <w:sz w:val="22"/>
          <w:szCs w:val="22"/>
        </w:rPr>
        <w:t xml:space="preserve"> от 05 июля </w:t>
      </w:r>
      <w:r w:rsidR="00CB15D8" w:rsidRPr="00065E3E">
        <w:rPr>
          <w:sz w:val="22"/>
          <w:szCs w:val="22"/>
        </w:rPr>
        <w:t>2011</w:t>
      </w:r>
      <w:r w:rsidRPr="00065E3E">
        <w:rPr>
          <w:sz w:val="22"/>
          <w:szCs w:val="22"/>
        </w:rPr>
        <w:t xml:space="preserve"> года) годовые дивиденды по размещенным акциям Открытого акционерного общества «Группа Черкизово» по результатам финансово-</w:t>
      </w:r>
      <w:r w:rsidR="00CB15D8" w:rsidRPr="00065E3E">
        <w:rPr>
          <w:sz w:val="22"/>
          <w:szCs w:val="22"/>
        </w:rPr>
        <w:t>хозяйственной деятельности в 2010</w:t>
      </w:r>
      <w:r w:rsidRPr="00065E3E">
        <w:rPr>
          <w:sz w:val="22"/>
          <w:szCs w:val="22"/>
        </w:rPr>
        <w:t xml:space="preserve"> финансовом году не объявлялись и не выплачивались. Размер годового дивиденда по размещенным акциям Открытого акционерного общества «Группа Черкизово» и порядок его выплаты не утверждался.</w:t>
      </w:r>
    </w:p>
    <w:p w:rsidR="00A30D53" w:rsidRPr="00065E3E" w:rsidRDefault="00A30D53" w:rsidP="00A30D53">
      <w:pPr>
        <w:ind w:firstLine="540"/>
        <w:jc w:val="both"/>
        <w:rPr>
          <w:sz w:val="22"/>
          <w:szCs w:val="22"/>
        </w:rPr>
      </w:pPr>
      <w:r w:rsidRPr="00065E3E">
        <w:rPr>
          <w:sz w:val="22"/>
          <w:szCs w:val="22"/>
        </w:rPr>
        <w:t xml:space="preserve">Решений  о выплате  дивидендов (объявлении) по размещенным акциям Общества по результатам первого квартала, полугодия, девяти месяцев </w:t>
      </w:r>
      <w:r w:rsidR="00CB15D8" w:rsidRPr="00065E3E">
        <w:rPr>
          <w:sz w:val="22"/>
          <w:szCs w:val="22"/>
        </w:rPr>
        <w:t>2011</w:t>
      </w:r>
      <w:r w:rsidRPr="00065E3E">
        <w:rPr>
          <w:sz w:val="22"/>
          <w:szCs w:val="22"/>
        </w:rPr>
        <w:t xml:space="preserve"> финансового года не принималось.</w:t>
      </w:r>
    </w:p>
    <w:p w:rsidR="00A30D53" w:rsidRPr="00065E3E" w:rsidRDefault="00A30D53" w:rsidP="00A30D53">
      <w:pPr>
        <w:jc w:val="both"/>
        <w:rPr>
          <w:sz w:val="22"/>
          <w:szCs w:val="22"/>
          <w:highlight w:val="red"/>
        </w:rPr>
      </w:pPr>
    </w:p>
    <w:p w:rsidR="00182E92" w:rsidRPr="00065E3E" w:rsidRDefault="00400719" w:rsidP="00400719">
      <w:pPr>
        <w:autoSpaceDE w:val="0"/>
        <w:autoSpaceDN w:val="0"/>
        <w:adjustRightInd w:val="0"/>
        <w:jc w:val="center"/>
        <w:rPr>
          <w:b/>
          <w:sz w:val="22"/>
          <w:szCs w:val="22"/>
        </w:rPr>
      </w:pPr>
      <w:r w:rsidRPr="00065E3E">
        <w:rPr>
          <w:b/>
          <w:sz w:val="22"/>
          <w:szCs w:val="22"/>
        </w:rPr>
        <w:lastRenderedPageBreak/>
        <w:t>9.</w:t>
      </w:r>
      <w:r w:rsidR="00182E92" w:rsidRPr="00065E3E">
        <w:rPr>
          <w:b/>
          <w:sz w:val="22"/>
          <w:szCs w:val="22"/>
        </w:rPr>
        <w:t xml:space="preserve"> </w:t>
      </w:r>
      <w:r w:rsidRPr="00065E3E">
        <w:rPr>
          <w:b/>
          <w:sz w:val="22"/>
          <w:szCs w:val="22"/>
        </w:rPr>
        <w:t xml:space="preserve">СВЕДЕНИЯ О СДЕЛКАХ, СОВЕРШЕННЫХ ОБЩЕСТВОМ </w:t>
      </w:r>
    </w:p>
    <w:p w:rsidR="00400719" w:rsidRPr="00065E3E" w:rsidRDefault="00400719" w:rsidP="00400719">
      <w:pPr>
        <w:autoSpaceDE w:val="0"/>
        <w:autoSpaceDN w:val="0"/>
        <w:adjustRightInd w:val="0"/>
        <w:jc w:val="center"/>
        <w:rPr>
          <w:b/>
          <w:sz w:val="22"/>
          <w:szCs w:val="22"/>
        </w:rPr>
      </w:pPr>
      <w:r w:rsidRPr="00065E3E">
        <w:rPr>
          <w:b/>
          <w:sz w:val="22"/>
          <w:szCs w:val="22"/>
        </w:rPr>
        <w:t>В 2011 ФИНАНСОВОМ ГОДУ</w:t>
      </w:r>
    </w:p>
    <w:p w:rsidR="00400719" w:rsidRPr="00065E3E" w:rsidRDefault="00400719" w:rsidP="007D34A3">
      <w:pPr>
        <w:ind w:firstLine="720"/>
        <w:jc w:val="both"/>
        <w:rPr>
          <w:sz w:val="22"/>
          <w:szCs w:val="22"/>
        </w:rPr>
      </w:pPr>
    </w:p>
    <w:p w:rsidR="00AE346B" w:rsidRPr="00065E3E" w:rsidRDefault="00AE346B" w:rsidP="00182E92">
      <w:pPr>
        <w:autoSpaceDE w:val="0"/>
        <w:autoSpaceDN w:val="0"/>
        <w:adjustRightInd w:val="0"/>
        <w:ind w:firstLine="709"/>
        <w:jc w:val="both"/>
        <w:rPr>
          <w:sz w:val="22"/>
          <w:szCs w:val="22"/>
        </w:rPr>
      </w:pPr>
      <w:r w:rsidRPr="00065E3E">
        <w:rPr>
          <w:sz w:val="22"/>
          <w:szCs w:val="22"/>
        </w:rPr>
        <w:t>9.1.</w:t>
      </w:r>
      <w:r w:rsidR="00937378" w:rsidRPr="00065E3E">
        <w:rPr>
          <w:sz w:val="22"/>
          <w:szCs w:val="22"/>
        </w:rPr>
        <w:t xml:space="preserve"> </w:t>
      </w:r>
      <w:r w:rsidRPr="00065E3E">
        <w:rPr>
          <w:sz w:val="22"/>
          <w:szCs w:val="22"/>
        </w:rPr>
        <w:t>Сведения о совершенных Обществом в 2011 финансовом году сделок, признаваемых в соответствии с Федеральным законом «Об акционерных обществах» крупными сделками</w:t>
      </w:r>
      <w:r w:rsidR="00937378" w:rsidRPr="00065E3E">
        <w:rPr>
          <w:sz w:val="22"/>
          <w:szCs w:val="22"/>
        </w:rPr>
        <w:t>.</w:t>
      </w:r>
    </w:p>
    <w:p w:rsidR="00937378" w:rsidRPr="00065E3E" w:rsidRDefault="00937378" w:rsidP="00182E92">
      <w:pPr>
        <w:autoSpaceDE w:val="0"/>
        <w:autoSpaceDN w:val="0"/>
        <w:adjustRightInd w:val="0"/>
        <w:ind w:firstLine="709"/>
        <w:jc w:val="both"/>
        <w:rPr>
          <w:sz w:val="22"/>
          <w:szCs w:val="22"/>
        </w:rPr>
      </w:pPr>
      <w:r w:rsidRPr="00065E3E">
        <w:rPr>
          <w:sz w:val="22"/>
          <w:szCs w:val="22"/>
        </w:rPr>
        <w:t>Указанных сделок в  2011 финансовом году Общество не совершало.</w:t>
      </w:r>
    </w:p>
    <w:p w:rsidR="00937378" w:rsidRPr="00065E3E" w:rsidRDefault="00937378" w:rsidP="00182E92">
      <w:pPr>
        <w:autoSpaceDE w:val="0"/>
        <w:autoSpaceDN w:val="0"/>
        <w:adjustRightInd w:val="0"/>
        <w:ind w:firstLine="709"/>
        <w:jc w:val="both"/>
        <w:rPr>
          <w:sz w:val="22"/>
          <w:szCs w:val="22"/>
        </w:rPr>
      </w:pPr>
    </w:p>
    <w:p w:rsidR="00AE346B" w:rsidRPr="00065E3E" w:rsidRDefault="00AE346B" w:rsidP="00182E92">
      <w:pPr>
        <w:autoSpaceDE w:val="0"/>
        <w:autoSpaceDN w:val="0"/>
        <w:adjustRightInd w:val="0"/>
        <w:ind w:firstLine="709"/>
        <w:jc w:val="both"/>
        <w:rPr>
          <w:sz w:val="22"/>
          <w:szCs w:val="22"/>
        </w:rPr>
      </w:pPr>
      <w:r w:rsidRPr="00065E3E">
        <w:rPr>
          <w:sz w:val="22"/>
          <w:szCs w:val="22"/>
        </w:rPr>
        <w:t>9.2. Сведения об иных сделках в 2011 финансовом году, на совершение которых в соответствии с уставом общества распространяется порядок одобрения крупных сделок</w:t>
      </w:r>
      <w:r w:rsidR="00777E7A" w:rsidRPr="00065E3E">
        <w:rPr>
          <w:sz w:val="22"/>
          <w:szCs w:val="22"/>
        </w:rPr>
        <w:t>:</w:t>
      </w:r>
    </w:p>
    <w:p w:rsidR="00811B65" w:rsidRPr="00065E3E" w:rsidRDefault="00811B65" w:rsidP="00182E92">
      <w:pPr>
        <w:autoSpaceDE w:val="0"/>
        <w:autoSpaceDN w:val="0"/>
        <w:adjustRightInd w:val="0"/>
        <w:ind w:firstLine="709"/>
        <w:jc w:val="both"/>
        <w:rPr>
          <w:sz w:val="22"/>
          <w:szCs w:val="22"/>
        </w:rPr>
      </w:pP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4902"/>
      </w:tblGrid>
      <w:tr w:rsidR="004735A3" w:rsidRPr="00065E3E" w:rsidTr="00027F61">
        <w:trPr>
          <w:trHeight w:val="70"/>
          <w:jc w:val="center"/>
        </w:trPr>
        <w:tc>
          <w:tcPr>
            <w:tcW w:w="4928" w:type="dxa"/>
            <w:vAlign w:val="center"/>
          </w:tcPr>
          <w:p w:rsidR="004735A3" w:rsidRPr="00065E3E" w:rsidRDefault="004735A3" w:rsidP="00027F61">
            <w:pPr>
              <w:spacing w:line="260" w:lineRule="auto"/>
              <w:jc w:val="both"/>
              <w:rPr>
                <w:sz w:val="22"/>
                <w:szCs w:val="22"/>
              </w:rPr>
            </w:pPr>
            <w:r w:rsidRPr="00065E3E">
              <w:rPr>
                <w:sz w:val="22"/>
                <w:szCs w:val="22"/>
              </w:rPr>
              <w:t>1. Дата совершения сделки</w:t>
            </w:r>
          </w:p>
        </w:tc>
        <w:tc>
          <w:tcPr>
            <w:tcW w:w="4902" w:type="dxa"/>
            <w:vAlign w:val="center"/>
          </w:tcPr>
          <w:p w:rsidR="004735A3" w:rsidRPr="00065E3E" w:rsidRDefault="004735A3" w:rsidP="00027F61">
            <w:pPr>
              <w:spacing w:line="260" w:lineRule="auto"/>
              <w:jc w:val="both"/>
              <w:rPr>
                <w:bCs/>
                <w:iCs/>
                <w:sz w:val="22"/>
                <w:szCs w:val="22"/>
              </w:rPr>
            </w:pPr>
            <w:r w:rsidRPr="00065E3E">
              <w:rPr>
                <w:bCs/>
                <w:iCs/>
                <w:sz w:val="22"/>
                <w:szCs w:val="22"/>
              </w:rPr>
              <w:t>01 июля 2011 года</w:t>
            </w:r>
          </w:p>
        </w:tc>
      </w:tr>
      <w:tr w:rsidR="004735A3" w:rsidRPr="00065E3E" w:rsidTr="00027F61">
        <w:trPr>
          <w:jc w:val="center"/>
        </w:trPr>
        <w:tc>
          <w:tcPr>
            <w:tcW w:w="4928" w:type="dxa"/>
            <w:vAlign w:val="center"/>
          </w:tcPr>
          <w:p w:rsidR="004735A3" w:rsidRPr="00065E3E" w:rsidRDefault="004735A3" w:rsidP="00027F61">
            <w:pPr>
              <w:spacing w:line="260" w:lineRule="auto"/>
              <w:jc w:val="both"/>
              <w:rPr>
                <w:sz w:val="22"/>
                <w:szCs w:val="22"/>
              </w:rPr>
            </w:pPr>
            <w:r w:rsidRPr="00065E3E">
              <w:rPr>
                <w:sz w:val="22"/>
                <w:szCs w:val="22"/>
              </w:rPr>
              <w:t>Предмет и иные существенные условия сделки</w:t>
            </w:r>
          </w:p>
        </w:tc>
        <w:tc>
          <w:tcPr>
            <w:tcW w:w="4902" w:type="dxa"/>
            <w:vAlign w:val="center"/>
          </w:tcPr>
          <w:p w:rsidR="004735A3" w:rsidRPr="00065E3E" w:rsidRDefault="004735A3" w:rsidP="00027F61">
            <w:pPr>
              <w:spacing w:line="260" w:lineRule="auto"/>
              <w:jc w:val="both"/>
              <w:rPr>
                <w:bCs/>
                <w:iCs/>
                <w:sz w:val="22"/>
                <w:szCs w:val="22"/>
              </w:rPr>
            </w:pPr>
            <w:r w:rsidRPr="00065E3E">
              <w:rPr>
                <w:bCs/>
                <w:iCs/>
                <w:sz w:val="22"/>
                <w:szCs w:val="22"/>
              </w:rPr>
              <w:t>Договор займа № ДЗ-111/2011. Цель займа: погашение займов перед ООО «Моссельпром Финанс», 5,25 % годовых</w:t>
            </w:r>
          </w:p>
        </w:tc>
      </w:tr>
      <w:tr w:rsidR="004735A3" w:rsidRPr="00065E3E" w:rsidTr="00027F61">
        <w:trPr>
          <w:jc w:val="center"/>
        </w:trPr>
        <w:tc>
          <w:tcPr>
            <w:tcW w:w="4928" w:type="dxa"/>
            <w:vAlign w:val="center"/>
          </w:tcPr>
          <w:p w:rsidR="004735A3" w:rsidRPr="00065E3E" w:rsidRDefault="004735A3" w:rsidP="00027F61">
            <w:pPr>
              <w:spacing w:line="260" w:lineRule="auto"/>
              <w:jc w:val="both"/>
              <w:rPr>
                <w:sz w:val="22"/>
                <w:szCs w:val="22"/>
              </w:rPr>
            </w:pPr>
            <w:r w:rsidRPr="00065E3E">
              <w:rPr>
                <w:sz w:val="22"/>
                <w:szCs w:val="22"/>
              </w:rPr>
              <w:t>Стороны сделки</w:t>
            </w:r>
          </w:p>
        </w:tc>
        <w:tc>
          <w:tcPr>
            <w:tcW w:w="4902" w:type="dxa"/>
            <w:vAlign w:val="center"/>
          </w:tcPr>
          <w:p w:rsidR="004735A3" w:rsidRPr="00065E3E" w:rsidRDefault="004735A3" w:rsidP="00027F61">
            <w:pPr>
              <w:pStyle w:val="20"/>
              <w:rPr>
                <w:bCs/>
                <w:iCs/>
                <w:sz w:val="22"/>
                <w:szCs w:val="22"/>
              </w:rPr>
            </w:pPr>
            <w:r w:rsidRPr="00065E3E">
              <w:rPr>
                <w:bCs/>
                <w:iCs/>
                <w:sz w:val="22"/>
                <w:szCs w:val="22"/>
              </w:rPr>
              <w:t>ОАО «Группа Черкизово» - «Заимодавец».</w:t>
            </w:r>
          </w:p>
          <w:p w:rsidR="004735A3" w:rsidRPr="00065E3E" w:rsidRDefault="004735A3" w:rsidP="00027F61">
            <w:pPr>
              <w:pStyle w:val="20"/>
              <w:rPr>
                <w:bCs/>
                <w:iCs/>
                <w:sz w:val="22"/>
                <w:szCs w:val="22"/>
              </w:rPr>
            </w:pPr>
            <w:r w:rsidRPr="00065E3E">
              <w:rPr>
                <w:bCs/>
                <w:iCs/>
                <w:sz w:val="22"/>
                <w:szCs w:val="22"/>
              </w:rPr>
              <w:t>ЗАО «Моссельпром» - «Заемщик»</w:t>
            </w:r>
          </w:p>
        </w:tc>
      </w:tr>
      <w:tr w:rsidR="004735A3" w:rsidRPr="00065E3E" w:rsidTr="00027F61">
        <w:trPr>
          <w:jc w:val="center"/>
        </w:trPr>
        <w:tc>
          <w:tcPr>
            <w:tcW w:w="4928" w:type="dxa"/>
            <w:vAlign w:val="center"/>
          </w:tcPr>
          <w:p w:rsidR="004735A3" w:rsidRPr="00065E3E" w:rsidRDefault="004735A3" w:rsidP="00027F61">
            <w:pPr>
              <w:spacing w:line="260" w:lineRule="auto"/>
              <w:jc w:val="both"/>
              <w:rPr>
                <w:sz w:val="22"/>
                <w:szCs w:val="22"/>
              </w:rPr>
            </w:pPr>
            <w:r w:rsidRPr="00065E3E">
              <w:rPr>
                <w:sz w:val="22"/>
                <w:szCs w:val="22"/>
              </w:rPr>
              <w:t>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902" w:type="dxa"/>
          </w:tcPr>
          <w:p w:rsidR="004735A3" w:rsidRPr="00065E3E" w:rsidRDefault="004735A3" w:rsidP="00027F61">
            <w:pPr>
              <w:spacing w:line="260" w:lineRule="auto"/>
              <w:jc w:val="both"/>
              <w:rPr>
                <w:b/>
                <w:bCs/>
                <w:i/>
                <w:iCs/>
                <w:sz w:val="22"/>
                <w:szCs w:val="22"/>
              </w:rPr>
            </w:pPr>
            <w:r w:rsidRPr="00065E3E">
              <w:rPr>
                <w:rStyle w:val="SUBST"/>
                <w:b w:val="0"/>
                <w:bCs w:val="0"/>
                <w:i w:val="0"/>
                <w:iCs w:val="0"/>
              </w:rPr>
              <w:t>ОАО «Группа Черкизово» является 100 % владельцем Уставного капитала ЗАО «Моссельпром»</w:t>
            </w:r>
            <w:r w:rsidRPr="00065E3E">
              <w:rPr>
                <w:b/>
                <w:bCs/>
                <w:i/>
                <w:iCs/>
                <w:sz w:val="22"/>
                <w:szCs w:val="22"/>
              </w:rPr>
              <w:t xml:space="preserve"> </w:t>
            </w:r>
          </w:p>
        </w:tc>
      </w:tr>
      <w:tr w:rsidR="004735A3" w:rsidRPr="00065E3E" w:rsidTr="00027F61">
        <w:trPr>
          <w:jc w:val="center"/>
        </w:trPr>
        <w:tc>
          <w:tcPr>
            <w:tcW w:w="4928" w:type="dxa"/>
            <w:vAlign w:val="center"/>
          </w:tcPr>
          <w:p w:rsidR="004735A3" w:rsidRPr="00065E3E" w:rsidRDefault="004735A3" w:rsidP="00027F61">
            <w:pPr>
              <w:spacing w:line="260" w:lineRule="auto"/>
              <w:jc w:val="both"/>
              <w:rPr>
                <w:sz w:val="22"/>
                <w:szCs w:val="22"/>
              </w:rPr>
            </w:pPr>
            <w:r w:rsidRPr="00065E3E">
              <w:rPr>
                <w:sz w:val="22"/>
                <w:szCs w:val="22"/>
              </w:rPr>
              <w:t>Орган управления эмитента, принявший решение об одобрении сделки, дата принятия соответствующего решения (дата составления и номер протокола)</w:t>
            </w:r>
          </w:p>
        </w:tc>
        <w:tc>
          <w:tcPr>
            <w:tcW w:w="4902" w:type="dxa"/>
            <w:vAlign w:val="center"/>
          </w:tcPr>
          <w:p w:rsidR="004735A3" w:rsidRPr="00065E3E" w:rsidRDefault="004735A3" w:rsidP="00027F61">
            <w:pPr>
              <w:spacing w:line="260" w:lineRule="auto"/>
              <w:jc w:val="both"/>
              <w:rPr>
                <w:bCs/>
                <w:iCs/>
                <w:sz w:val="22"/>
                <w:szCs w:val="22"/>
              </w:rPr>
            </w:pPr>
            <w:r w:rsidRPr="00065E3E">
              <w:rPr>
                <w:bCs/>
                <w:iCs/>
                <w:sz w:val="22"/>
                <w:szCs w:val="22"/>
              </w:rPr>
              <w:t>на данный момент сделка не одобрена.</w:t>
            </w:r>
          </w:p>
        </w:tc>
      </w:tr>
    </w:tbl>
    <w:p w:rsidR="00777E7A" w:rsidRPr="00065E3E" w:rsidRDefault="00777E7A" w:rsidP="00AE346B">
      <w:pPr>
        <w:autoSpaceDE w:val="0"/>
        <w:autoSpaceDN w:val="0"/>
        <w:adjustRightInd w:val="0"/>
        <w:jc w:val="both"/>
        <w:rPr>
          <w:sz w:val="22"/>
          <w:szCs w:val="22"/>
        </w:rPr>
      </w:pPr>
    </w:p>
    <w:p w:rsidR="00AE346B" w:rsidRPr="00065E3E" w:rsidRDefault="00AE346B" w:rsidP="00182E92">
      <w:pPr>
        <w:autoSpaceDE w:val="0"/>
        <w:autoSpaceDN w:val="0"/>
        <w:adjustRightInd w:val="0"/>
        <w:ind w:firstLine="709"/>
        <w:jc w:val="both"/>
        <w:rPr>
          <w:sz w:val="22"/>
          <w:szCs w:val="22"/>
        </w:rPr>
      </w:pPr>
      <w:r w:rsidRPr="00065E3E">
        <w:rPr>
          <w:sz w:val="22"/>
          <w:szCs w:val="22"/>
        </w:rPr>
        <w:t>9.3.Сведения о совершенных Обществом в 2011 финансовом году сделок, в совершении которых имелась заинтересованность</w:t>
      </w:r>
      <w:r w:rsidR="00777E7A" w:rsidRPr="00065E3E">
        <w:rPr>
          <w:sz w:val="22"/>
          <w:szCs w:val="22"/>
        </w:rPr>
        <w:t>:</w:t>
      </w:r>
    </w:p>
    <w:p w:rsidR="00937378" w:rsidRPr="00065E3E" w:rsidRDefault="00937378" w:rsidP="00182E92">
      <w:pPr>
        <w:autoSpaceDE w:val="0"/>
        <w:autoSpaceDN w:val="0"/>
        <w:adjustRightInd w:val="0"/>
        <w:ind w:firstLine="709"/>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6"/>
        <w:gridCol w:w="4731"/>
      </w:tblGrid>
      <w:tr w:rsidR="002016C1" w:rsidRPr="00065E3E" w:rsidTr="00C9150B">
        <w:trPr>
          <w:jc w:val="center"/>
        </w:trPr>
        <w:tc>
          <w:tcPr>
            <w:tcW w:w="4556" w:type="dxa"/>
            <w:tcBorders>
              <w:bottom w:val="single" w:sz="4" w:space="0" w:color="auto"/>
              <w:right w:val="single" w:sz="4" w:space="0" w:color="auto"/>
            </w:tcBorders>
            <w:vAlign w:val="center"/>
          </w:tcPr>
          <w:p w:rsidR="002016C1" w:rsidRPr="00065E3E" w:rsidRDefault="002016C1"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1. Дата совершения сделки</w:t>
            </w:r>
          </w:p>
        </w:tc>
        <w:tc>
          <w:tcPr>
            <w:tcW w:w="4731" w:type="dxa"/>
            <w:tcBorders>
              <w:left w:val="single" w:sz="4" w:space="0" w:color="auto"/>
              <w:bottom w:val="single" w:sz="4" w:space="0" w:color="auto"/>
            </w:tcBorders>
            <w:vAlign w:val="center"/>
          </w:tcPr>
          <w:p w:rsidR="002016C1" w:rsidRPr="00065E3E" w:rsidRDefault="002016C1"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12.01.2011</w:t>
            </w:r>
          </w:p>
        </w:tc>
      </w:tr>
      <w:tr w:rsidR="002016C1" w:rsidRPr="00065E3E" w:rsidTr="00C9150B">
        <w:trPr>
          <w:trHeight w:val="567"/>
          <w:jc w:val="center"/>
        </w:trPr>
        <w:tc>
          <w:tcPr>
            <w:tcW w:w="4556" w:type="dxa"/>
            <w:tcBorders>
              <w:top w:val="single" w:sz="4" w:space="0" w:color="auto"/>
              <w:left w:val="single" w:sz="4" w:space="0" w:color="auto"/>
              <w:bottom w:val="single" w:sz="4" w:space="0" w:color="auto"/>
              <w:right w:val="single" w:sz="4" w:space="0" w:color="auto"/>
            </w:tcBorders>
            <w:vAlign w:val="center"/>
          </w:tcPr>
          <w:p w:rsidR="002016C1" w:rsidRPr="00065E3E" w:rsidRDefault="002016C1"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Предмет сделки и иные существенные условия сделки</w:t>
            </w:r>
          </w:p>
        </w:tc>
        <w:tc>
          <w:tcPr>
            <w:tcW w:w="4731" w:type="dxa"/>
            <w:tcBorders>
              <w:top w:val="single" w:sz="4" w:space="0" w:color="auto"/>
              <w:left w:val="single" w:sz="4" w:space="0" w:color="auto"/>
              <w:bottom w:val="single" w:sz="4" w:space="0" w:color="auto"/>
            </w:tcBorders>
            <w:vAlign w:val="center"/>
          </w:tcPr>
          <w:p w:rsidR="002016C1" w:rsidRPr="00065E3E" w:rsidRDefault="002016C1"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Договор займа № АПК-ДЗ-1/11 между ООО «АПК «Михайловский» («Заимодавец») и ОАО «Группа Черкизово» («Заемщик») на пополнение оборотных средств с процентной ставкой 7,75 % годовых</w:t>
            </w:r>
          </w:p>
        </w:tc>
      </w:tr>
      <w:tr w:rsidR="002016C1" w:rsidRPr="00065E3E" w:rsidTr="00C9150B">
        <w:trPr>
          <w:trHeight w:val="567"/>
          <w:jc w:val="center"/>
        </w:trPr>
        <w:tc>
          <w:tcPr>
            <w:tcW w:w="4556" w:type="dxa"/>
            <w:tcBorders>
              <w:top w:val="single" w:sz="4" w:space="0" w:color="auto"/>
              <w:left w:val="single" w:sz="4" w:space="0" w:color="auto"/>
              <w:bottom w:val="single" w:sz="4" w:space="0" w:color="auto"/>
              <w:right w:val="single" w:sz="4" w:space="0" w:color="auto"/>
            </w:tcBorders>
            <w:vAlign w:val="center"/>
          </w:tcPr>
          <w:p w:rsidR="002016C1" w:rsidRPr="00065E3E" w:rsidRDefault="002016C1"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tcBorders>
              <w:top w:val="single" w:sz="4" w:space="0" w:color="auto"/>
              <w:left w:val="single" w:sz="4" w:space="0" w:color="auto"/>
              <w:bottom w:val="single" w:sz="4" w:space="0" w:color="auto"/>
            </w:tcBorders>
            <w:vAlign w:val="center"/>
          </w:tcPr>
          <w:p w:rsidR="002016C1" w:rsidRPr="00065E3E" w:rsidRDefault="002016C1"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Михайлов Сергей Игоревич является Генеральным директором ОАО «Группа Черкизово» и Генеральный директором ООО «АПК «Михайловский». ОАО «Группа Черкизово» является владельцем 100 % Уставного капитала ООО «АПК «Михайловский»</w:t>
            </w:r>
          </w:p>
        </w:tc>
      </w:tr>
      <w:tr w:rsidR="002016C1" w:rsidRPr="00065E3E" w:rsidTr="00C9150B">
        <w:trPr>
          <w:jc w:val="center"/>
        </w:trPr>
        <w:tc>
          <w:tcPr>
            <w:tcW w:w="4556" w:type="dxa"/>
            <w:tcBorders>
              <w:top w:val="single" w:sz="4" w:space="0" w:color="auto"/>
              <w:right w:val="single" w:sz="4" w:space="0" w:color="auto"/>
            </w:tcBorders>
            <w:vAlign w:val="center"/>
          </w:tcPr>
          <w:p w:rsidR="002016C1" w:rsidRPr="00065E3E" w:rsidRDefault="00D235A8"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 xml:space="preserve">Обстоятельства, объясняющие отсутствие принятия органом управления эмитента </w:t>
            </w:r>
            <w:r w:rsidRPr="00065E3E">
              <w:rPr>
                <w:sz w:val="22"/>
                <w:szCs w:val="22"/>
              </w:rPr>
              <w:lastRenderedPageBreak/>
              <w:t>решения об одобрении сделки</w:t>
            </w:r>
          </w:p>
        </w:tc>
        <w:tc>
          <w:tcPr>
            <w:tcW w:w="4731" w:type="dxa"/>
            <w:tcBorders>
              <w:top w:val="single" w:sz="4" w:space="0" w:color="auto"/>
              <w:left w:val="single" w:sz="4" w:space="0" w:color="auto"/>
            </w:tcBorders>
            <w:vAlign w:val="center"/>
          </w:tcPr>
          <w:p w:rsidR="00701EEA" w:rsidRPr="00065E3E" w:rsidRDefault="00701EEA" w:rsidP="00701EEA">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lastRenderedPageBreak/>
              <w:t>Советом директоров не одобрялась</w:t>
            </w:r>
          </w:p>
          <w:p w:rsidR="00701EEA" w:rsidRPr="00065E3E" w:rsidRDefault="00701EEA" w:rsidP="00701EEA">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lastRenderedPageBreak/>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2016C1" w:rsidRPr="00065E3E" w:rsidRDefault="002016C1"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p>
        </w:tc>
      </w:tr>
      <w:tr w:rsidR="002016C1" w:rsidRPr="00065E3E" w:rsidTr="002C5AA2">
        <w:trPr>
          <w:jc w:val="center"/>
        </w:trPr>
        <w:tc>
          <w:tcPr>
            <w:tcW w:w="4556" w:type="dxa"/>
            <w:vAlign w:val="center"/>
          </w:tcPr>
          <w:p w:rsidR="002016C1" w:rsidRPr="00065E3E" w:rsidRDefault="002016C1"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lastRenderedPageBreak/>
              <w:t>2. Дата совершения сделки</w:t>
            </w:r>
          </w:p>
        </w:tc>
        <w:tc>
          <w:tcPr>
            <w:tcW w:w="4731" w:type="dxa"/>
            <w:vAlign w:val="center"/>
          </w:tcPr>
          <w:p w:rsidR="002016C1" w:rsidRPr="00065E3E" w:rsidRDefault="002016C1"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01.03.2011</w:t>
            </w:r>
          </w:p>
        </w:tc>
      </w:tr>
      <w:tr w:rsidR="002016C1" w:rsidRPr="00065E3E" w:rsidTr="002C5AA2">
        <w:trPr>
          <w:jc w:val="center"/>
        </w:trPr>
        <w:tc>
          <w:tcPr>
            <w:tcW w:w="4556" w:type="dxa"/>
            <w:vAlign w:val="center"/>
          </w:tcPr>
          <w:p w:rsidR="002016C1" w:rsidRPr="00065E3E" w:rsidRDefault="002016C1"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Предмет сделки и иные существенные условия сделки</w:t>
            </w:r>
          </w:p>
        </w:tc>
        <w:tc>
          <w:tcPr>
            <w:tcW w:w="4731" w:type="dxa"/>
            <w:vAlign w:val="center"/>
          </w:tcPr>
          <w:p w:rsidR="002016C1" w:rsidRPr="00065E3E" w:rsidRDefault="002016C1"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 xml:space="preserve">Договор займа № АПК-ДЗ-2/11 между ООО «АПК «Михайловский» («Заимодавец») и ОАО «Группа Черкизово» («Заемщик») на пополнение оборотных средств </w:t>
            </w:r>
          </w:p>
        </w:tc>
      </w:tr>
      <w:tr w:rsidR="002016C1" w:rsidRPr="00065E3E" w:rsidTr="002C5AA2">
        <w:trPr>
          <w:jc w:val="center"/>
        </w:trPr>
        <w:tc>
          <w:tcPr>
            <w:tcW w:w="4556" w:type="dxa"/>
            <w:vAlign w:val="center"/>
          </w:tcPr>
          <w:p w:rsidR="002016C1" w:rsidRPr="00065E3E" w:rsidRDefault="002016C1"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vAlign w:val="center"/>
          </w:tcPr>
          <w:p w:rsidR="002016C1" w:rsidRPr="00065E3E" w:rsidRDefault="002016C1"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Михайлов Сергей Игоревич является Генеральным директором ОАО «Группа Черкизово» и Генеральный директором ООО «АПК «Михайловский». ОАО «Группа Черкизово» является владельцем 100 % Уставного капитала ООО «АПК «Михайловский»</w:t>
            </w:r>
          </w:p>
        </w:tc>
      </w:tr>
      <w:tr w:rsidR="00701EEA" w:rsidRPr="00065E3E" w:rsidTr="002C5AA2">
        <w:trPr>
          <w:jc w:val="center"/>
        </w:trPr>
        <w:tc>
          <w:tcPr>
            <w:tcW w:w="4556" w:type="dxa"/>
            <w:vAlign w:val="center"/>
          </w:tcPr>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Обстоятельства, объясняющие отсутствие принятия органом управления эмитента решения об одобрении сделки</w:t>
            </w:r>
          </w:p>
        </w:tc>
        <w:tc>
          <w:tcPr>
            <w:tcW w:w="4731" w:type="dxa"/>
            <w:vAlign w:val="center"/>
          </w:tcPr>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Советом директоров не одобрялась</w:t>
            </w:r>
          </w:p>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p>
        </w:tc>
      </w:tr>
      <w:tr w:rsidR="00701EEA" w:rsidRPr="00065E3E" w:rsidTr="002C5AA2">
        <w:trPr>
          <w:jc w:val="center"/>
        </w:trPr>
        <w:tc>
          <w:tcPr>
            <w:tcW w:w="4556"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3. Дата совершения сделки</w:t>
            </w:r>
          </w:p>
        </w:tc>
        <w:tc>
          <w:tcPr>
            <w:tcW w:w="4731"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01.03.2011</w:t>
            </w:r>
          </w:p>
        </w:tc>
      </w:tr>
      <w:tr w:rsidR="00701EEA" w:rsidRPr="00065E3E" w:rsidTr="002C5AA2">
        <w:trPr>
          <w:jc w:val="center"/>
        </w:trPr>
        <w:tc>
          <w:tcPr>
            <w:tcW w:w="4556"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Предмет сделки и иные существенные условия сделки</w:t>
            </w:r>
          </w:p>
        </w:tc>
        <w:tc>
          <w:tcPr>
            <w:tcW w:w="4731"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Договор о переводе долга № 02-0311-ПД между ОАО «Группа Черкизово» («Кредитор») и ОАО «Торговая компания АПК «Черкизовский» («Новый заемщик»)</w:t>
            </w:r>
          </w:p>
        </w:tc>
      </w:tr>
      <w:tr w:rsidR="00701EEA" w:rsidRPr="00065E3E" w:rsidTr="002C5AA2">
        <w:trPr>
          <w:jc w:val="center"/>
        </w:trPr>
        <w:tc>
          <w:tcPr>
            <w:tcW w:w="4556"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Михайлов Сергей Игоревич является Генеральным директором ОАО «Группа Черкизово» и Генеральный директором ООО «АПК «Черкизовский». ООО «АПК «Черкизовский» является владельцем 99% Уставного капитала ОАО «Торговая компания АПК «Черкизовский»</w:t>
            </w:r>
          </w:p>
        </w:tc>
      </w:tr>
      <w:tr w:rsidR="00701EEA" w:rsidRPr="00065E3E" w:rsidTr="002C5AA2">
        <w:trPr>
          <w:jc w:val="center"/>
        </w:trPr>
        <w:tc>
          <w:tcPr>
            <w:tcW w:w="4556" w:type="dxa"/>
            <w:vAlign w:val="center"/>
          </w:tcPr>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lastRenderedPageBreak/>
              <w:t>Обстоятельства, объясняющие отсутствие принятия органом управления эмитента решения об одобрении сделки</w:t>
            </w:r>
          </w:p>
        </w:tc>
        <w:tc>
          <w:tcPr>
            <w:tcW w:w="4731" w:type="dxa"/>
            <w:vAlign w:val="center"/>
          </w:tcPr>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Советом директоров не одобрялась</w:t>
            </w:r>
          </w:p>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p>
        </w:tc>
      </w:tr>
      <w:tr w:rsidR="00701EEA" w:rsidRPr="00065E3E" w:rsidTr="002C5AA2">
        <w:trPr>
          <w:jc w:val="center"/>
        </w:trPr>
        <w:tc>
          <w:tcPr>
            <w:tcW w:w="4556"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4. Дата совершения сделки</w:t>
            </w:r>
          </w:p>
        </w:tc>
        <w:tc>
          <w:tcPr>
            <w:tcW w:w="4731"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01.03.2011</w:t>
            </w:r>
          </w:p>
        </w:tc>
      </w:tr>
      <w:tr w:rsidR="00701EEA" w:rsidRPr="00065E3E" w:rsidTr="002C5AA2">
        <w:trPr>
          <w:jc w:val="center"/>
        </w:trPr>
        <w:tc>
          <w:tcPr>
            <w:tcW w:w="4556"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Предмет сделки и иные существенные условия сделки</w:t>
            </w:r>
          </w:p>
        </w:tc>
        <w:tc>
          <w:tcPr>
            <w:tcW w:w="4731"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Договор о переводе долга № 03-0311-ПД между ОАО «Группа Черкизово» («Кредитор») и ОАО «Торговая компания АПК «Черкизовский» («Новый заемщик»)</w:t>
            </w:r>
          </w:p>
        </w:tc>
      </w:tr>
      <w:tr w:rsidR="00701EEA" w:rsidRPr="00065E3E" w:rsidTr="002C5AA2">
        <w:trPr>
          <w:jc w:val="center"/>
        </w:trPr>
        <w:tc>
          <w:tcPr>
            <w:tcW w:w="4556"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Михайлов Сергей Игоревич является Генеральным директором ОАО «Группа Черкизово» и Генеральный директором ООО «АПК «Черкизовский». ООО «АПК «Черкизовский» является владельцем 99% Уставного капитала ОАО «Торговая компания АПК «Черкизовский»</w:t>
            </w:r>
          </w:p>
        </w:tc>
      </w:tr>
      <w:tr w:rsidR="00701EEA" w:rsidRPr="00065E3E" w:rsidTr="002C5AA2">
        <w:trPr>
          <w:jc w:val="center"/>
        </w:trPr>
        <w:tc>
          <w:tcPr>
            <w:tcW w:w="4556" w:type="dxa"/>
            <w:vAlign w:val="center"/>
          </w:tcPr>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Обстоятельства, объясняющие отсутствие принятия органом управления эмитента решения об одобрении сделки</w:t>
            </w:r>
          </w:p>
        </w:tc>
        <w:tc>
          <w:tcPr>
            <w:tcW w:w="4731" w:type="dxa"/>
            <w:vAlign w:val="center"/>
          </w:tcPr>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Советом директоров не одобрялась</w:t>
            </w:r>
          </w:p>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p>
        </w:tc>
      </w:tr>
      <w:tr w:rsidR="00701EEA" w:rsidRPr="00065E3E" w:rsidTr="002C5AA2">
        <w:trPr>
          <w:jc w:val="center"/>
        </w:trPr>
        <w:tc>
          <w:tcPr>
            <w:tcW w:w="4556"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5. Дата совершения сделки</w:t>
            </w:r>
          </w:p>
        </w:tc>
        <w:tc>
          <w:tcPr>
            <w:tcW w:w="4731"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01.03.2011</w:t>
            </w:r>
          </w:p>
        </w:tc>
      </w:tr>
      <w:tr w:rsidR="00701EEA" w:rsidRPr="00065E3E" w:rsidTr="002C5AA2">
        <w:trPr>
          <w:jc w:val="center"/>
        </w:trPr>
        <w:tc>
          <w:tcPr>
            <w:tcW w:w="4556"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Предмет сделки и иные существенные условия сделки</w:t>
            </w:r>
          </w:p>
        </w:tc>
        <w:tc>
          <w:tcPr>
            <w:tcW w:w="4731"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Договор о переводе долга № 04-0311-ПД между ОАО «Группа Черкизово» («Кредитор») и ОАО «Торговая компания АПК «Черкизовский» («Новый заемщик»)</w:t>
            </w:r>
          </w:p>
        </w:tc>
      </w:tr>
      <w:tr w:rsidR="00701EEA" w:rsidRPr="00065E3E" w:rsidTr="002C5AA2">
        <w:trPr>
          <w:jc w:val="center"/>
        </w:trPr>
        <w:tc>
          <w:tcPr>
            <w:tcW w:w="4556"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 xml:space="preserve">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w:t>
            </w:r>
            <w:r w:rsidRPr="00065E3E">
              <w:rPr>
                <w:sz w:val="22"/>
                <w:szCs w:val="22"/>
              </w:rPr>
              <w:lastRenderedPageBreak/>
              <w:t>совершении указанной сделки</w:t>
            </w:r>
          </w:p>
        </w:tc>
        <w:tc>
          <w:tcPr>
            <w:tcW w:w="4731"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lastRenderedPageBreak/>
              <w:t>Михайлов Сергей Игоревич является Генеральным директором ОАО «Группа Черкизово» и Генеральный директором ООО «АПК «Черкизовский». ООО «АПК «Черкизовский» является владельцем 99% Уставного капитала ОАО «Торговая компания АПК «Черкизовский»</w:t>
            </w:r>
          </w:p>
        </w:tc>
      </w:tr>
      <w:tr w:rsidR="00701EEA" w:rsidRPr="00065E3E" w:rsidTr="002C5AA2">
        <w:trPr>
          <w:jc w:val="center"/>
        </w:trPr>
        <w:tc>
          <w:tcPr>
            <w:tcW w:w="4556" w:type="dxa"/>
            <w:vAlign w:val="center"/>
          </w:tcPr>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lastRenderedPageBreak/>
              <w:t>Обстоятельства, объясняющие отсутствие принятия органом управления эмитента решения об одобрении сделки</w:t>
            </w:r>
          </w:p>
        </w:tc>
        <w:tc>
          <w:tcPr>
            <w:tcW w:w="4731" w:type="dxa"/>
            <w:vAlign w:val="center"/>
          </w:tcPr>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Советом директоров не одобрялась</w:t>
            </w:r>
          </w:p>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p>
        </w:tc>
      </w:tr>
      <w:tr w:rsidR="00701EEA" w:rsidRPr="00065E3E" w:rsidTr="002C5AA2">
        <w:trPr>
          <w:jc w:val="center"/>
        </w:trPr>
        <w:tc>
          <w:tcPr>
            <w:tcW w:w="4556"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6. Дата совершения сделки</w:t>
            </w:r>
          </w:p>
        </w:tc>
        <w:tc>
          <w:tcPr>
            <w:tcW w:w="4731"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01.03.2011</w:t>
            </w:r>
          </w:p>
        </w:tc>
      </w:tr>
      <w:tr w:rsidR="00701EEA" w:rsidRPr="00065E3E" w:rsidTr="002C5AA2">
        <w:trPr>
          <w:jc w:val="center"/>
        </w:trPr>
        <w:tc>
          <w:tcPr>
            <w:tcW w:w="4556"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Предмет сделки и иные существенные условия сделки</w:t>
            </w:r>
          </w:p>
        </w:tc>
        <w:tc>
          <w:tcPr>
            <w:tcW w:w="4731"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Договор о переводе долга № 05-0311-ПД между ОАО «Группа Черкизово» («Кредитор») и ОАО «Торговая компания АПК «Черкизовский» («Новый заемщик»)</w:t>
            </w:r>
          </w:p>
        </w:tc>
      </w:tr>
      <w:tr w:rsidR="00701EEA" w:rsidRPr="00065E3E" w:rsidTr="002C5AA2">
        <w:trPr>
          <w:jc w:val="center"/>
        </w:trPr>
        <w:tc>
          <w:tcPr>
            <w:tcW w:w="4556"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Михайлов Сергей Игоревич является Генеральным директором ОАО «Группа Черкизово» и Генеральный директором ООО «АПК «Черкизовский». ООО «АПК «Черкизовский» является владельцем 99% Уставного капитала ОАО «Торговая компания АПК «Черкизовский»</w:t>
            </w:r>
          </w:p>
        </w:tc>
      </w:tr>
      <w:tr w:rsidR="00701EEA" w:rsidRPr="00065E3E" w:rsidTr="002C5AA2">
        <w:trPr>
          <w:jc w:val="center"/>
        </w:trPr>
        <w:tc>
          <w:tcPr>
            <w:tcW w:w="4556" w:type="dxa"/>
            <w:vAlign w:val="center"/>
          </w:tcPr>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Обстоятельства, объясняющие отсутствие принятия органом управления эмитента решения об одобрении сделки</w:t>
            </w:r>
          </w:p>
        </w:tc>
        <w:tc>
          <w:tcPr>
            <w:tcW w:w="4731" w:type="dxa"/>
            <w:vAlign w:val="center"/>
          </w:tcPr>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Советом директоров не одобрялась</w:t>
            </w:r>
          </w:p>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p>
        </w:tc>
      </w:tr>
      <w:tr w:rsidR="00701EEA" w:rsidRPr="00065E3E" w:rsidTr="002C5AA2">
        <w:trPr>
          <w:jc w:val="center"/>
        </w:trPr>
        <w:tc>
          <w:tcPr>
            <w:tcW w:w="4556"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7. Дата совершения сделки</w:t>
            </w:r>
          </w:p>
        </w:tc>
        <w:tc>
          <w:tcPr>
            <w:tcW w:w="4731"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01.03.2011</w:t>
            </w:r>
          </w:p>
        </w:tc>
      </w:tr>
      <w:tr w:rsidR="00701EEA" w:rsidRPr="00065E3E" w:rsidTr="002C5AA2">
        <w:trPr>
          <w:jc w:val="center"/>
        </w:trPr>
        <w:tc>
          <w:tcPr>
            <w:tcW w:w="4556"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Предмет сделки и иные существенные условия сделки</w:t>
            </w:r>
          </w:p>
        </w:tc>
        <w:tc>
          <w:tcPr>
            <w:tcW w:w="4731"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Договор о переводе долга № 01-0311-ПД между ОАО «Группа Черкизово» («Кредитор») и ОАО «Торговая компания АПК «Черкизовский» («Новый заемщик»)</w:t>
            </w:r>
          </w:p>
        </w:tc>
      </w:tr>
      <w:tr w:rsidR="00701EEA" w:rsidRPr="00065E3E" w:rsidTr="002C5AA2">
        <w:trPr>
          <w:jc w:val="center"/>
        </w:trPr>
        <w:tc>
          <w:tcPr>
            <w:tcW w:w="4556"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 xml:space="preserve">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w:t>
            </w:r>
            <w:r w:rsidRPr="00065E3E">
              <w:rPr>
                <w:sz w:val="22"/>
                <w:szCs w:val="22"/>
              </w:rPr>
              <w:lastRenderedPageBreak/>
              <w:t>такое лицо признано заинтересованным в совершении указанной сделки</w:t>
            </w:r>
          </w:p>
        </w:tc>
        <w:tc>
          <w:tcPr>
            <w:tcW w:w="4731"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lastRenderedPageBreak/>
              <w:t>Михайлов Сергей Игоревич является Генеральным директором ОАО «Группа Черкизово» и Генеральный директором ООО «АПК «Черкизовский». ООО «АПК «Черкизовский» является владельцем 99% Уставного капитала ОАО «Торговая компания АПК «Черкизовский»</w:t>
            </w:r>
          </w:p>
        </w:tc>
      </w:tr>
      <w:tr w:rsidR="00701EEA" w:rsidRPr="00065E3E" w:rsidTr="002C5AA2">
        <w:trPr>
          <w:jc w:val="center"/>
        </w:trPr>
        <w:tc>
          <w:tcPr>
            <w:tcW w:w="4556" w:type="dxa"/>
            <w:vAlign w:val="center"/>
          </w:tcPr>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lastRenderedPageBreak/>
              <w:t>Обстоятельства, объясняющие отсутствие принятия органом управления эмитента решения об одобрении сделки</w:t>
            </w:r>
          </w:p>
        </w:tc>
        <w:tc>
          <w:tcPr>
            <w:tcW w:w="4731" w:type="dxa"/>
            <w:vAlign w:val="center"/>
          </w:tcPr>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Советом директоров не одобрялась</w:t>
            </w:r>
          </w:p>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p>
        </w:tc>
      </w:tr>
      <w:tr w:rsidR="00701EEA" w:rsidRPr="00065E3E" w:rsidTr="002C5AA2">
        <w:trPr>
          <w:jc w:val="center"/>
        </w:trPr>
        <w:tc>
          <w:tcPr>
            <w:tcW w:w="4556"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8. Дата совершения сделки</w:t>
            </w:r>
          </w:p>
        </w:tc>
        <w:tc>
          <w:tcPr>
            <w:tcW w:w="4731"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28.03.2011</w:t>
            </w:r>
          </w:p>
        </w:tc>
      </w:tr>
      <w:tr w:rsidR="00701EEA" w:rsidRPr="00065E3E" w:rsidTr="002C5AA2">
        <w:trPr>
          <w:jc w:val="center"/>
        </w:trPr>
        <w:tc>
          <w:tcPr>
            <w:tcW w:w="4556"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Предмет сделки и иные существенные условия сделки</w:t>
            </w:r>
          </w:p>
        </w:tc>
        <w:tc>
          <w:tcPr>
            <w:tcW w:w="4731"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Договор займа № ДЗ-28-03/2011 между ООО «Торговый дом «Петелино» («Заимодавец»)и ОАО «Группа Черкизово» («Заемщик»)</w:t>
            </w:r>
          </w:p>
        </w:tc>
      </w:tr>
      <w:tr w:rsidR="00701EEA" w:rsidRPr="00065E3E" w:rsidTr="002C5AA2">
        <w:trPr>
          <w:jc w:val="center"/>
        </w:trPr>
        <w:tc>
          <w:tcPr>
            <w:tcW w:w="4556"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vAlign w:val="center"/>
          </w:tcPr>
          <w:p w:rsidR="00701EEA" w:rsidRPr="00065E3E" w:rsidRDefault="00701EEA" w:rsidP="002C5AA2">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r w:rsidRPr="00065E3E">
              <w:rPr>
                <w:bCs/>
                <w:iCs/>
                <w:sz w:val="22"/>
                <w:szCs w:val="22"/>
              </w:rPr>
              <w:t>Михайлов Сергей Игоревич является Генеральным директором ОАО «Группа Черкизово» и Генеральный директором ООО «АПК «Михайловский». ООО «АПК «Михайловский» является владельцем 83,73% Уставного капитала ЗАО «Петелинская птицефабрика». ЗАО «Петелинская птицефабрика» является владельцем 100 % Уставного капитала ООО «ТД «Петелино»</w:t>
            </w:r>
          </w:p>
        </w:tc>
      </w:tr>
      <w:tr w:rsidR="00701EEA" w:rsidRPr="00065E3E" w:rsidTr="002C5AA2">
        <w:trPr>
          <w:jc w:val="center"/>
        </w:trPr>
        <w:tc>
          <w:tcPr>
            <w:tcW w:w="4556" w:type="dxa"/>
            <w:vAlign w:val="center"/>
          </w:tcPr>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Обстоятельства, объясняющие отсутствие принятия органом управления эмитента решения об одобрении сделки</w:t>
            </w:r>
          </w:p>
        </w:tc>
        <w:tc>
          <w:tcPr>
            <w:tcW w:w="4731" w:type="dxa"/>
            <w:vAlign w:val="center"/>
          </w:tcPr>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Советом директоров не одобрялась</w:t>
            </w:r>
          </w:p>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p>
        </w:tc>
      </w:tr>
      <w:tr w:rsidR="00BE7D50"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tcBorders>
              <w:top w:val="double" w:sz="4" w:space="0" w:color="auto"/>
            </w:tcBorders>
            <w:vAlign w:val="center"/>
          </w:tcPr>
          <w:p w:rsidR="00BE7D50" w:rsidRPr="00065E3E" w:rsidRDefault="00BD2A43"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9</w:t>
            </w:r>
            <w:r w:rsidR="00BE7D50" w:rsidRPr="00065E3E">
              <w:rPr>
                <w:sz w:val="22"/>
                <w:szCs w:val="22"/>
              </w:rPr>
              <w:t>. Дата совершения сделки</w:t>
            </w:r>
          </w:p>
        </w:tc>
        <w:tc>
          <w:tcPr>
            <w:tcW w:w="4731" w:type="dxa"/>
            <w:tcBorders>
              <w:top w:val="double" w:sz="4" w:space="0" w:color="auto"/>
            </w:tcBorders>
            <w:vAlign w:val="center"/>
          </w:tcPr>
          <w:p w:rsidR="00BE7D50" w:rsidRPr="00065E3E" w:rsidRDefault="00BE7D50"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12.05.2011</w:t>
            </w:r>
          </w:p>
        </w:tc>
      </w:tr>
      <w:tr w:rsidR="00BE7D50"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BE7D50" w:rsidRPr="00065E3E" w:rsidRDefault="00BE7D50"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Предмет сделки и иные существенные условия сделки</w:t>
            </w:r>
          </w:p>
        </w:tc>
        <w:tc>
          <w:tcPr>
            <w:tcW w:w="4731" w:type="dxa"/>
            <w:vAlign w:val="center"/>
          </w:tcPr>
          <w:p w:rsidR="00BE7D50" w:rsidRPr="00065E3E" w:rsidRDefault="00BE7D50"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Договор займа № МСП-Ф28/1 между ООО «Моссельпромфинанс» («Заимодавец») и ОАО «Группа Черкизово» («Заемщик») с процентной ставкой 12,25 % годовых</w:t>
            </w:r>
          </w:p>
        </w:tc>
      </w:tr>
      <w:tr w:rsidR="00BE7D50"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BE7D50" w:rsidRPr="00065E3E" w:rsidRDefault="00BE7D50"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 xml:space="preserve">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w:t>
            </w:r>
            <w:r w:rsidRPr="00065E3E">
              <w:rPr>
                <w:sz w:val="22"/>
                <w:szCs w:val="22"/>
              </w:rPr>
              <w:lastRenderedPageBreak/>
              <w:t>также основание (основания), по которому такое лицо признано заинтересованным в совершении указанной сделки</w:t>
            </w:r>
          </w:p>
        </w:tc>
        <w:tc>
          <w:tcPr>
            <w:tcW w:w="4731" w:type="dxa"/>
            <w:vAlign w:val="center"/>
          </w:tcPr>
          <w:p w:rsidR="00BE7D50" w:rsidRPr="00065E3E" w:rsidRDefault="00BE7D50"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lastRenderedPageBreak/>
              <w:t>Михайлов Сергей Игоревич является Генеральным директором ОАО «Группа Черкизово». ОАО «Группа Черкизово» является владельцем 100 % Уставного капитала ЗАО «Моссельпром», который владеет 100% Уставного капитала ООО «Моссельпромфинанс»</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lastRenderedPageBreak/>
              <w:t>Обстоятельства, объясняющие отсутствие принятия органом управления эмитента решения об одобрении сделки</w:t>
            </w:r>
          </w:p>
        </w:tc>
        <w:tc>
          <w:tcPr>
            <w:tcW w:w="4731" w:type="dxa"/>
            <w:vAlign w:val="center"/>
          </w:tcPr>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Советом директоров не одобрялась</w:t>
            </w:r>
          </w:p>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701EEA" w:rsidRPr="00065E3E" w:rsidRDefault="00BD2A43"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10</w:t>
            </w:r>
            <w:r w:rsidR="00701EEA" w:rsidRPr="00065E3E">
              <w:rPr>
                <w:sz w:val="22"/>
                <w:szCs w:val="22"/>
              </w:rPr>
              <w:t>. Дата совершения сделки</w:t>
            </w:r>
          </w:p>
        </w:tc>
        <w:tc>
          <w:tcPr>
            <w:tcW w:w="4731"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26 апреля 2011 года</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Предмет сделки и иные существенные условия сделки</w:t>
            </w:r>
          </w:p>
        </w:tc>
        <w:tc>
          <w:tcPr>
            <w:tcW w:w="4731"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 xml:space="preserve">Договор займа № МЦ-ДЗ-22/11 между ООО «Торговый дом «Мясное царство» («Заимодавец») и ОАО «Группа Черкизово» («Заемщик») на пополнение оборотных средств </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Михайлов Сергей Игоревич является Генеральным директором ОАО «Группа Черкизово» и Генеральный директором ООО «АПК «Михайловский». ОАО «Группа Черкизово» является владельцем 100 % Уставного капитала ООО «АПК «Михайловский», а ООО «АПК «Михайловский является владельцем 99,0 % ООО «Торговый дом «Мясное царство»</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Обстоятельства, объясняющие отсутствие принятия органом управления эмитента решения об одобрении сделки</w:t>
            </w:r>
          </w:p>
        </w:tc>
        <w:tc>
          <w:tcPr>
            <w:tcW w:w="4731" w:type="dxa"/>
            <w:vAlign w:val="center"/>
          </w:tcPr>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Советом директоров не одобрялась</w:t>
            </w:r>
          </w:p>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701EEA" w:rsidRPr="00065E3E" w:rsidRDefault="00BD2A43"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11</w:t>
            </w:r>
            <w:r w:rsidR="00701EEA" w:rsidRPr="00065E3E">
              <w:rPr>
                <w:sz w:val="22"/>
                <w:szCs w:val="22"/>
              </w:rPr>
              <w:t>. Дата совершения сделки</w:t>
            </w:r>
          </w:p>
        </w:tc>
        <w:tc>
          <w:tcPr>
            <w:tcW w:w="4731"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29 апреля 2011 года</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Предмет сделки и иные существенные условия сделки</w:t>
            </w:r>
          </w:p>
        </w:tc>
        <w:tc>
          <w:tcPr>
            <w:tcW w:w="4731"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Договор займа № ДЗ-109/2011 между ОАО «Группа Черкизово»(«Заимодавец») и Пайк Инвестмент Лимитед («Заемщик»)  с процентной ставкой 8,3 % годовых, на пополнение оборотных средств</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 xml:space="preserve">Полное и сокращенное фирменные наименования (наименования) юридического лица или фамилия, имя, отчество физического лица, признанного в </w:t>
            </w:r>
            <w:r w:rsidRPr="00065E3E">
              <w:rPr>
                <w:sz w:val="22"/>
                <w:szCs w:val="22"/>
              </w:rPr>
              <w:lastRenderedPageBreak/>
              <w:t>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lastRenderedPageBreak/>
              <w:t>Михайлов Сергей Игоревич является Генеральным директором ОАО «Группа Черкизово , которая владеет 100 % Уставного капитала Пайк Инвестмент Лимитед</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lastRenderedPageBreak/>
              <w:t>Обстоятельства, объясняющие отсутствие принятия органом управления эмитента решения об одобрении сделки</w:t>
            </w:r>
          </w:p>
        </w:tc>
        <w:tc>
          <w:tcPr>
            <w:tcW w:w="4731" w:type="dxa"/>
            <w:vAlign w:val="center"/>
          </w:tcPr>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Советом директоров не одобрялась</w:t>
            </w:r>
          </w:p>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p>
        </w:tc>
      </w:tr>
      <w:tr w:rsidR="002D0672"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tcBorders>
              <w:top w:val="double" w:sz="4" w:space="0" w:color="auto"/>
            </w:tcBorders>
            <w:vAlign w:val="center"/>
          </w:tcPr>
          <w:p w:rsidR="002D0672" w:rsidRPr="00065E3E" w:rsidRDefault="002D0672"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1</w:t>
            </w:r>
            <w:r w:rsidR="00BD2A43" w:rsidRPr="00065E3E">
              <w:rPr>
                <w:sz w:val="22"/>
                <w:szCs w:val="22"/>
              </w:rPr>
              <w:t>2</w:t>
            </w:r>
            <w:r w:rsidRPr="00065E3E">
              <w:rPr>
                <w:sz w:val="22"/>
                <w:szCs w:val="22"/>
              </w:rPr>
              <w:t>. Дата совершения сделки</w:t>
            </w:r>
          </w:p>
        </w:tc>
        <w:tc>
          <w:tcPr>
            <w:tcW w:w="4731" w:type="dxa"/>
            <w:tcBorders>
              <w:top w:val="double" w:sz="4" w:space="0" w:color="auto"/>
            </w:tcBorders>
            <w:vAlign w:val="center"/>
          </w:tcPr>
          <w:p w:rsidR="002D0672" w:rsidRPr="00065E3E" w:rsidRDefault="002D0672"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26 сентября 2011</w:t>
            </w:r>
          </w:p>
        </w:tc>
      </w:tr>
      <w:tr w:rsidR="002D0672"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2D0672" w:rsidRPr="00065E3E" w:rsidRDefault="002D0672"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Предмет сделки и иные существенные условия сделки</w:t>
            </w:r>
          </w:p>
        </w:tc>
        <w:tc>
          <w:tcPr>
            <w:tcW w:w="4731" w:type="dxa"/>
            <w:vAlign w:val="center"/>
          </w:tcPr>
          <w:p w:rsidR="002D0672" w:rsidRPr="00065E3E" w:rsidRDefault="002D0672"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Договор займа № АПК-ДЗ-4/11 между ООО «АПК «Михайловский» («Заимодавец») и ОАО «Группа Черкизово» («Заемщик») с процентной ставкой 0 % годовых</w:t>
            </w:r>
          </w:p>
        </w:tc>
      </w:tr>
      <w:tr w:rsidR="002D0672"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2D0672" w:rsidRPr="00065E3E" w:rsidRDefault="002D0672"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vAlign w:val="center"/>
          </w:tcPr>
          <w:p w:rsidR="002D0672" w:rsidRPr="00065E3E" w:rsidRDefault="002D0672"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Михайлов Сергей Игоревич является Генеральным директором ОАО «Группа Черкизово» и Генеральным директором ООО «АПК «Михайловский». ОАО «Группа Черкизово» является владельцем 99 % Уставного капитала ООО «АПК «Михайловский»</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Обстоятельства, объясняющие отсутствие принятия органом управления эмитента решения об одобрении сделки</w:t>
            </w:r>
          </w:p>
        </w:tc>
        <w:tc>
          <w:tcPr>
            <w:tcW w:w="4731" w:type="dxa"/>
            <w:vAlign w:val="center"/>
          </w:tcPr>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Советом директоров не одобрялась</w:t>
            </w:r>
          </w:p>
          <w:p w:rsidR="00701EEA" w:rsidRPr="00065E3E" w:rsidRDefault="00701EEA" w:rsidP="00701EEA">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701EEA" w:rsidRPr="00065E3E" w:rsidRDefault="00BD2A43"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13</w:t>
            </w:r>
            <w:r w:rsidR="00701EEA" w:rsidRPr="00065E3E">
              <w:rPr>
                <w:sz w:val="22"/>
                <w:szCs w:val="22"/>
              </w:rPr>
              <w:t>. Дата совершения сделки</w:t>
            </w:r>
          </w:p>
        </w:tc>
        <w:tc>
          <w:tcPr>
            <w:tcW w:w="4731"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15 сентября 2011 года</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Предмет сделки и иные существенные условия сделки</w:t>
            </w:r>
          </w:p>
        </w:tc>
        <w:tc>
          <w:tcPr>
            <w:tcW w:w="4731"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 xml:space="preserve">Договор займа № МЦ-ДЗ-27/11 между ООО «Торговый дом «Мясное царство» («Заимодавец») и ОАО «Группа Черкизово» («Заемщик») на пополнение оборотных средств </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 xml:space="preserve">Полное и сокращенное фирменные наименования (наименования) юридического лица или фамилия, имя, отчество физического лица, признанного в </w:t>
            </w:r>
            <w:r w:rsidRPr="00065E3E">
              <w:rPr>
                <w:sz w:val="22"/>
                <w:szCs w:val="22"/>
              </w:rPr>
              <w:lastRenderedPageBreak/>
              <w:t>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lastRenderedPageBreak/>
              <w:t xml:space="preserve">Михайлов Сергей Игоревич является Генеральным директором ОАО «Группа Черкизово» и Генеральный директором ООО «АПК «Михайловский». ОАО «Группа </w:t>
            </w:r>
            <w:r w:rsidRPr="00065E3E">
              <w:rPr>
                <w:bCs/>
                <w:iCs/>
                <w:sz w:val="22"/>
                <w:szCs w:val="22"/>
              </w:rPr>
              <w:lastRenderedPageBreak/>
              <w:t>Черкизово» является владельцем 99 % Уставного капитала ООО «АПК «Михайловский», а ООО «АПК «Михайловский является владельцем 99,0 % ООО «Торговый дом «Мясное царство»</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lastRenderedPageBreak/>
              <w:t>Обстоятельства, объясняющие отсутствие принятия органом управления эмитента решения об одобрении сделки</w:t>
            </w:r>
          </w:p>
        </w:tc>
        <w:tc>
          <w:tcPr>
            <w:tcW w:w="4731" w:type="dxa"/>
            <w:vAlign w:val="center"/>
          </w:tcPr>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Советом директоров не одобрялась</w:t>
            </w:r>
          </w:p>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701EEA" w:rsidRPr="00065E3E" w:rsidRDefault="00BD2A43"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14</w:t>
            </w:r>
            <w:r w:rsidR="00701EEA" w:rsidRPr="00065E3E">
              <w:rPr>
                <w:sz w:val="22"/>
                <w:szCs w:val="22"/>
              </w:rPr>
              <w:t>. Дата совершения сделки</w:t>
            </w:r>
          </w:p>
        </w:tc>
        <w:tc>
          <w:tcPr>
            <w:tcW w:w="4731"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15 сентября 2011 года</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Предмет сделки и иные существенные условия сделки</w:t>
            </w:r>
          </w:p>
        </w:tc>
        <w:tc>
          <w:tcPr>
            <w:tcW w:w="4731"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Договор займа № ДЗ-113/2011 между ОАО «Группа Черкизово»(«Заимодавец») и Пайк Инвестмент Лимитед («Заемщик»)  с процентной ставкой 8,0 % годовых, на пополнение оборотных средств</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Михайлов Сергей Игоревич является Генеральным директором ОАО «Группа Черкизов» , которая владеет 100 % Уставного капитала Пайк Инвестмент Лимитед</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Обстоятельства, объясняющие отсутствие принятия органом управления эмитента решения об одобрении сделки</w:t>
            </w:r>
          </w:p>
        </w:tc>
        <w:tc>
          <w:tcPr>
            <w:tcW w:w="4731" w:type="dxa"/>
            <w:vAlign w:val="center"/>
          </w:tcPr>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Советом директоров не одобрялась</w:t>
            </w:r>
          </w:p>
          <w:p w:rsidR="00701EEA" w:rsidRPr="00065E3E" w:rsidRDefault="00701EEA" w:rsidP="00701EEA">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tcBorders>
              <w:bottom w:val="double" w:sz="4" w:space="0" w:color="auto"/>
            </w:tcBorders>
            <w:vAlign w:val="center"/>
          </w:tcPr>
          <w:p w:rsidR="00701EEA" w:rsidRPr="00065E3E" w:rsidRDefault="00BD2A43"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15</w:t>
            </w:r>
            <w:r w:rsidR="00701EEA" w:rsidRPr="00065E3E">
              <w:rPr>
                <w:sz w:val="22"/>
                <w:szCs w:val="22"/>
              </w:rPr>
              <w:t>. Дата совершения сделки</w:t>
            </w:r>
          </w:p>
        </w:tc>
        <w:tc>
          <w:tcPr>
            <w:tcW w:w="4731" w:type="dxa"/>
            <w:tcBorders>
              <w:bottom w:val="double" w:sz="4" w:space="0" w:color="auto"/>
            </w:tcBorders>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08 августа 2011 года</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tcBorders>
              <w:bottom w:val="double" w:sz="4" w:space="0" w:color="auto"/>
            </w:tcBorders>
            <w:vAlign w:val="center"/>
          </w:tcPr>
          <w:p w:rsidR="00701EEA" w:rsidRPr="00065E3E" w:rsidRDefault="00701EEA"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Предмет сделки и иные существенные условия сделки</w:t>
            </w:r>
          </w:p>
        </w:tc>
        <w:tc>
          <w:tcPr>
            <w:tcW w:w="4731" w:type="dxa"/>
            <w:tcBorders>
              <w:bottom w:val="double" w:sz="4" w:space="0" w:color="auto"/>
            </w:tcBorders>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Договор займа № ДЗ-112/2011 между ОАО «Группа Черкизово»(«Заимодавец») и Пайк Инвестмент Лимитед («Заемщик»)  с процентной ставкой 8,0 % годовых, на пополнение оборотных средств</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tcBorders>
              <w:bottom w:val="double" w:sz="4" w:space="0" w:color="auto"/>
            </w:tcBorders>
            <w:vAlign w:val="center"/>
          </w:tcPr>
          <w:p w:rsidR="00701EEA" w:rsidRPr="00065E3E" w:rsidRDefault="00701EEA"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 xml:space="preserve">Полное и сокращенное фирменные наименования (наименования) юридического </w:t>
            </w:r>
            <w:r w:rsidRPr="00065E3E">
              <w:rPr>
                <w:sz w:val="22"/>
                <w:szCs w:val="22"/>
              </w:rPr>
              <w:lastRenderedPageBreak/>
              <w:t>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tcBorders>
              <w:bottom w:val="double" w:sz="4" w:space="0" w:color="auto"/>
            </w:tcBorders>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lastRenderedPageBreak/>
              <w:t xml:space="preserve">Михайлов Сергей Игоревич является Генеральным директором ОАО «Группа </w:t>
            </w:r>
            <w:r w:rsidRPr="00065E3E">
              <w:rPr>
                <w:bCs/>
                <w:iCs/>
                <w:sz w:val="22"/>
                <w:szCs w:val="22"/>
              </w:rPr>
              <w:lastRenderedPageBreak/>
              <w:t>Черкизов» , которая владеет 100 % Уставного капитала Пайк Инвестмент Лимитед</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tcBorders>
              <w:bottom w:val="double" w:sz="4" w:space="0" w:color="auto"/>
            </w:tcBorders>
            <w:vAlign w:val="center"/>
          </w:tcPr>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lastRenderedPageBreak/>
              <w:t>Обстоятельства, объясняющие отсутствие принятия органом управления эмитента решения об одобрении сделки</w:t>
            </w:r>
          </w:p>
        </w:tc>
        <w:tc>
          <w:tcPr>
            <w:tcW w:w="4731" w:type="dxa"/>
            <w:tcBorders>
              <w:bottom w:val="double" w:sz="4" w:space="0" w:color="auto"/>
            </w:tcBorders>
            <w:vAlign w:val="center"/>
          </w:tcPr>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Советом директоров не одобрялась</w:t>
            </w:r>
          </w:p>
          <w:p w:rsidR="00701EEA" w:rsidRPr="00065E3E" w:rsidRDefault="00701EEA" w:rsidP="00701EEA">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tcBorders>
              <w:bottom w:val="double" w:sz="4" w:space="0" w:color="auto"/>
            </w:tcBorders>
            <w:vAlign w:val="center"/>
          </w:tcPr>
          <w:p w:rsidR="00701EEA" w:rsidRPr="00065E3E" w:rsidRDefault="00BD2A43"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16</w:t>
            </w:r>
            <w:r w:rsidR="00701EEA" w:rsidRPr="00065E3E">
              <w:rPr>
                <w:sz w:val="22"/>
                <w:szCs w:val="22"/>
              </w:rPr>
              <w:t>. Дата совершения сделки</w:t>
            </w:r>
          </w:p>
        </w:tc>
        <w:tc>
          <w:tcPr>
            <w:tcW w:w="4731" w:type="dxa"/>
            <w:tcBorders>
              <w:bottom w:val="double" w:sz="4" w:space="0" w:color="auto"/>
            </w:tcBorders>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01 июля 2011 года</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tcBorders>
              <w:bottom w:val="double" w:sz="4" w:space="0" w:color="auto"/>
            </w:tcBorders>
            <w:vAlign w:val="center"/>
          </w:tcPr>
          <w:p w:rsidR="00701EEA" w:rsidRPr="00065E3E" w:rsidRDefault="00701EEA"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Предмет сделки и иные существенные условия сделки</w:t>
            </w:r>
          </w:p>
        </w:tc>
        <w:tc>
          <w:tcPr>
            <w:tcW w:w="4731" w:type="dxa"/>
            <w:tcBorders>
              <w:bottom w:val="double" w:sz="4" w:space="0" w:color="auto"/>
            </w:tcBorders>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Договор займа № ДЗ-111/2011 между ОАО «Группа Черкизово»(«Заимодавец») и ЗАО «Моссельпром»(«Заемщик»)  с процентной ставкой 5,25 % годовых, на погашение займов перед ООО «Моссельпром Финанс»</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tcBorders>
              <w:bottom w:val="double" w:sz="4" w:space="0" w:color="auto"/>
            </w:tcBorders>
            <w:vAlign w:val="center"/>
          </w:tcPr>
          <w:p w:rsidR="00701EEA" w:rsidRPr="00065E3E" w:rsidRDefault="00701EEA"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tcBorders>
              <w:bottom w:val="double" w:sz="4" w:space="0" w:color="auto"/>
            </w:tcBorders>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Михайлов Сергей Игоревич является Генеральным директором ОАО «Группа Черкизов» , которая владеет 100 % Уставного капитала ЗАО «Моссельпром»</w:t>
            </w:r>
          </w:p>
        </w:tc>
      </w:tr>
      <w:tr w:rsidR="00701EEA"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tcBorders>
              <w:bottom w:val="double" w:sz="4" w:space="0" w:color="auto"/>
            </w:tcBorders>
            <w:vAlign w:val="center"/>
          </w:tcPr>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Обстоятельства, объясняющие отсутствие принятия органом управления эмитента решения об одобрении сделки</w:t>
            </w:r>
          </w:p>
        </w:tc>
        <w:tc>
          <w:tcPr>
            <w:tcW w:w="4731" w:type="dxa"/>
            <w:tcBorders>
              <w:bottom w:val="double" w:sz="4" w:space="0" w:color="auto"/>
            </w:tcBorders>
            <w:vAlign w:val="center"/>
          </w:tcPr>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Советом директоров не одобрялась</w:t>
            </w:r>
          </w:p>
          <w:p w:rsidR="00701EEA" w:rsidRPr="00065E3E" w:rsidRDefault="00701EEA" w:rsidP="00701EEA">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tc>
      </w:tr>
      <w:tr w:rsidR="00701EEA" w:rsidRPr="00065E3E" w:rsidTr="00DE3249">
        <w:tblPrEx>
          <w:tblBorders>
            <w:top w:val="double" w:sz="4" w:space="0" w:color="auto"/>
            <w:left w:val="double" w:sz="4" w:space="0" w:color="auto"/>
            <w:bottom w:val="double" w:sz="4" w:space="0" w:color="auto"/>
            <w:right w:val="double" w:sz="4" w:space="0" w:color="auto"/>
          </w:tblBorders>
        </w:tblPrEx>
        <w:trPr>
          <w:jc w:val="center"/>
        </w:trPr>
        <w:tc>
          <w:tcPr>
            <w:tcW w:w="4556" w:type="dxa"/>
            <w:tcBorders>
              <w:bottom w:val="double" w:sz="4" w:space="0" w:color="auto"/>
            </w:tcBorders>
            <w:vAlign w:val="center"/>
          </w:tcPr>
          <w:p w:rsidR="00701EEA" w:rsidRPr="00065E3E" w:rsidRDefault="00BD2A43"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17</w:t>
            </w:r>
            <w:r w:rsidR="00701EEA" w:rsidRPr="00065E3E">
              <w:rPr>
                <w:sz w:val="22"/>
                <w:szCs w:val="22"/>
              </w:rPr>
              <w:t>. Дата совершения сделки</w:t>
            </w:r>
          </w:p>
        </w:tc>
        <w:tc>
          <w:tcPr>
            <w:tcW w:w="4731" w:type="dxa"/>
            <w:tcBorders>
              <w:bottom w:val="double" w:sz="4" w:space="0" w:color="auto"/>
            </w:tcBorders>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01 июля 2011 года</w:t>
            </w:r>
          </w:p>
        </w:tc>
      </w:tr>
      <w:tr w:rsidR="00701EEA" w:rsidRPr="00065E3E" w:rsidTr="00DE3249">
        <w:tblPrEx>
          <w:tblBorders>
            <w:top w:val="double" w:sz="4" w:space="0" w:color="auto"/>
            <w:left w:val="double" w:sz="4" w:space="0" w:color="auto"/>
            <w:bottom w:val="double" w:sz="4" w:space="0" w:color="auto"/>
            <w:right w:val="double" w:sz="4" w:space="0" w:color="auto"/>
          </w:tblBorders>
        </w:tblPrEx>
        <w:trPr>
          <w:jc w:val="center"/>
        </w:trPr>
        <w:tc>
          <w:tcPr>
            <w:tcW w:w="4556" w:type="dxa"/>
            <w:tcBorders>
              <w:bottom w:val="double" w:sz="4" w:space="0" w:color="auto"/>
            </w:tcBorders>
            <w:vAlign w:val="center"/>
          </w:tcPr>
          <w:p w:rsidR="00701EEA" w:rsidRPr="00065E3E" w:rsidRDefault="00701EEA"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Предмет сделки и иные существенные условия сделки</w:t>
            </w:r>
          </w:p>
        </w:tc>
        <w:tc>
          <w:tcPr>
            <w:tcW w:w="4731" w:type="dxa"/>
            <w:tcBorders>
              <w:top w:val="double" w:sz="4" w:space="0" w:color="auto"/>
              <w:bottom w:val="double" w:sz="4" w:space="0" w:color="auto"/>
            </w:tcBorders>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Договор займа № ДЗ-110/2011 между ОАО «Группа Черкизово»(«Заимодавец») и ЗАО «Моссельпром»(«Заемщик»)  с процентной ставкой 6,25 % годовых, на погашение займов перед ООО «Моссельпром Финанс»</w:t>
            </w:r>
          </w:p>
        </w:tc>
      </w:tr>
      <w:tr w:rsidR="00701EEA" w:rsidRPr="00065E3E" w:rsidTr="00DE3249">
        <w:tblPrEx>
          <w:tblBorders>
            <w:top w:val="double" w:sz="4" w:space="0" w:color="auto"/>
            <w:left w:val="double" w:sz="4" w:space="0" w:color="auto"/>
            <w:bottom w:val="double" w:sz="4" w:space="0" w:color="auto"/>
            <w:right w:val="double" w:sz="4" w:space="0" w:color="auto"/>
          </w:tblBorders>
        </w:tblPrEx>
        <w:trPr>
          <w:jc w:val="center"/>
        </w:trPr>
        <w:tc>
          <w:tcPr>
            <w:tcW w:w="4556" w:type="dxa"/>
            <w:vAlign w:val="center"/>
          </w:tcPr>
          <w:p w:rsidR="00701EEA" w:rsidRPr="00065E3E" w:rsidRDefault="00701EEA"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 xml:space="preserve">Полное и сокращенное фирменные наименования (наименования) юридического </w:t>
            </w:r>
            <w:r w:rsidRPr="00065E3E">
              <w:rPr>
                <w:sz w:val="22"/>
                <w:szCs w:val="22"/>
              </w:rPr>
              <w:lastRenderedPageBreak/>
              <w:t>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tcBorders>
              <w:top w:val="double" w:sz="4" w:space="0" w:color="auto"/>
              <w:bottom w:val="single" w:sz="4" w:space="0" w:color="auto"/>
            </w:tcBorders>
            <w:vAlign w:val="center"/>
          </w:tcPr>
          <w:p w:rsidR="00701EEA" w:rsidRPr="00065E3E" w:rsidRDefault="00701EEA"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lastRenderedPageBreak/>
              <w:t xml:space="preserve">Михайлов Сергей Игоревич является Генеральным директором ОАО «Группа </w:t>
            </w:r>
            <w:r w:rsidRPr="00065E3E">
              <w:rPr>
                <w:bCs/>
                <w:iCs/>
                <w:sz w:val="22"/>
                <w:szCs w:val="22"/>
              </w:rPr>
              <w:lastRenderedPageBreak/>
              <w:t>Черкизов» , которая владеет 100 % Уставного капитала ЗАО «Моссельпром»</w:t>
            </w:r>
          </w:p>
        </w:tc>
      </w:tr>
      <w:tr w:rsidR="00701EEA" w:rsidRPr="00065E3E" w:rsidTr="00DE3249">
        <w:tblPrEx>
          <w:tblBorders>
            <w:top w:val="double" w:sz="4" w:space="0" w:color="auto"/>
            <w:left w:val="double" w:sz="4" w:space="0" w:color="auto"/>
            <w:bottom w:val="double" w:sz="4" w:space="0" w:color="auto"/>
            <w:right w:val="double" w:sz="4" w:space="0" w:color="auto"/>
          </w:tblBorders>
        </w:tblPrEx>
        <w:trPr>
          <w:jc w:val="center"/>
        </w:trPr>
        <w:tc>
          <w:tcPr>
            <w:tcW w:w="4556" w:type="dxa"/>
            <w:tcBorders>
              <w:bottom w:val="double" w:sz="4" w:space="0" w:color="auto"/>
            </w:tcBorders>
            <w:vAlign w:val="center"/>
          </w:tcPr>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lastRenderedPageBreak/>
              <w:t>Обстоятельства, объясняющие отсутствие принятия органом управления эмитента решения об одобрении сделки</w:t>
            </w:r>
          </w:p>
        </w:tc>
        <w:tc>
          <w:tcPr>
            <w:tcW w:w="4731" w:type="dxa"/>
            <w:tcBorders>
              <w:top w:val="single" w:sz="4" w:space="0" w:color="auto"/>
              <w:bottom w:val="double" w:sz="4" w:space="0" w:color="auto"/>
            </w:tcBorders>
            <w:vAlign w:val="center"/>
          </w:tcPr>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Советом директоров не одобрялась</w:t>
            </w:r>
          </w:p>
          <w:p w:rsidR="00701EEA" w:rsidRPr="00065E3E" w:rsidRDefault="00701EEA" w:rsidP="00701EEA">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tc>
      </w:tr>
      <w:tr w:rsidR="00F559D3" w:rsidRPr="00065E3E" w:rsidTr="00027F61">
        <w:tblPrEx>
          <w:tblBorders>
            <w:top w:val="double" w:sz="4" w:space="0" w:color="auto"/>
            <w:left w:val="double" w:sz="4" w:space="0" w:color="auto"/>
            <w:bottom w:val="double" w:sz="4" w:space="0" w:color="auto"/>
            <w:right w:val="double" w:sz="4" w:space="0" w:color="auto"/>
          </w:tblBorders>
        </w:tblPrEx>
        <w:trPr>
          <w:jc w:val="center"/>
        </w:trPr>
        <w:tc>
          <w:tcPr>
            <w:tcW w:w="4556" w:type="dxa"/>
            <w:tcBorders>
              <w:top w:val="double" w:sz="4" w:space="0" w:color="auto"/>
            </w:tcBorders>
            <w:vAlign w:val="center"/>
          </w:tcPr>
          <w:p w:rsidR="00F559D3" w:rsidRPr="00065E3E" w:rsidRDefault="00F559D3"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1</w:t>
            </w:r>
            <w:r w:rsidR="00BD2A43" w:rsidRPr="00065E3E">
              <w:rPr>
                <w:sz w:val="22"/>
                <w:szCs w:val="22"/>
              </w:rPr>
              <w:t>8</w:t>
            </w:r>
            <w:r w:rsidRPr="00065E3E">
              <w:rPr>
                <w:sz w:val="22"/>
                <w:szCs w:val="22"/>
              </w:rPr>
              <w:t>. Дата совершения сделки</w:t>
            </w:r>
          </w:p>
        </w:tc>
        <w:tc>
          <w:tcPr>
            <w:tcW w:w="4731" w:type="dxa"/>
            <w:tcBorders>
              <w:top w:val="double" w:sz="4" w:space="0" w:color="auto"/>
            </w:tcBorders>
            <w:vAlign w:val="center"/>
          </w:tcPr>
          <w:p w:rsidR="00F559D3" w:rsidRPr="00065E3E" w:rsidRDefault="00F559D3"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13 декабря 2011</w:t>
            </w:r>
          </w:p>
        </w:tc>
      </w:tr>
      <w:tr w:rsidR="00F559D3" w:rsidRPr="00065E3E" w:rsidTr="00DE3249">
        <w:tblPrEx>
          <w:tblBorders>
            <w:top w:val="double" w:sz="4" w:space="0" w:color="auto"/>
            <w:left w:val="double" w:sz="4" w:space="0" w:color="auto"/>
            <w:bottom w:val="double" w:sz="4" w:space="0" w:color="auto"/>
            <w:right w:val="double" w:sz="4" w:space="0" w:color="auto"/>
          </w:tblBorders>
        </w:tblPrEx>
        <w:trPr>
          <w:jc w:val="center"/>
        </w:trPr>
        <w:tc>
          <w:tcPr>
            <w:tcW w:w="4556" w:type="dxa"/>
            <w:tcBorders>
              <w:bottom w:val="single" w:sz="4" w:space="0" w:color="auto"/>
            </w:tcBorders>
            <w:vAlign w:val="center"/>
          </w:tcPr>
          <w:p w:rsidR="00F559D3" w:rsidRPr="00065E3E" w:rsidRDefault="00F559D3"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Предмет сделки и иные существенные условия сделки</w:t>
            </w:r>
          </w:p>
        </w:tc>
        <w:tc>
          <w:tcPr>
            <w:tcW w:w="4731" w:type="dxa"/>
            <w:vAlign w:val="center"/>
          </w:tcPr>
          <w:p w:rsidR="00F559D3" w:rsidRPr="00065E3E" w:rsidRDefault="00F559D3"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Договор займа № АПК-ДЗ-5/11 между ООО «АПК «Михайловский» («Заимодавец») и ОАО «Группа Черкизово» («Заемщик») с процентной ставкой 0 % годовых</w:t>
            </w:r>
          </w:p>
        </w:tc>
      </w:tr>
      <w:tr w:rsidR="00F559D3" w:rsidRPr="00065E3E" w:rsidTr="00DE3249">
        <w:tblPrEx>
          <w:tblBorders>
            <w:top w:val="double" w:sz="4" w:space="0" w:color="auto"/>
            <w:left w:val="double" w:sz="4" w:space="0" w:color="auto"/>
            <w:bottom w:val="double" w:sz="4" w:space="0" w:color="auto"/>
            <w:right w:val="double" w:sz="4" w:space="0" w:color="auto"/>
          </w:tblBorders>
        </w:tblPrEx>
        <w:trPr>
          <w:jc w:val="center"/>
        </w:trPr>
        <w:tc>
          <w:tcPr>
            <w:tcW w:w="4556" w:type="dxa"/>
            <w:tcBorders>
              <w:top w:val="single" w:sz="4" w:space="0" w:color="auto"/>
              <w:bottom w:val="single" w:sz="4" w:space="0" w:color="auto"/>
            </w:tcBorders>
            <w:vAlign w:val="center"/>
          </w:tcPr>
          <w:p w:rsidR="00F559D3" w:rsidRPr="00065E3E" w:rsidRDefault="00F559D3" w:rsidP="00027F61">
            <w:pPr>
              <w:pBdr>
                <w:top w:val="single" w:sz="4" w:space="0" w:color="auto"/>
                <w:bottom w:val="single" w:sz="4" w:space="0" w:color="auto"/>
              </w:pBdr>
              <w:spacing w:before="100" w:beforeAutospacing="1" w:after="100" w:afterAutospacing="1"/>
              <w:rPr>
                <w:sz w:val="22"/>
                <w:szCs w:val="22"/>
              </w:rPr>
            </w:pPr>
            <w:r w:rsidRPr="00065E3E">
              <w:rPr>
                <w:sz w:val="22"/>
                <w:szCs w:val="22"/>
              </w:rPr>
              <w:t>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vAlign w:val="center"/>
          </w:tcPr>
          <w:p w:rsidR="00F559D3" w:rsidRPr="00065E3E" w:rsidRDefault="00F559D3" w:rsidP="00027F61">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Михайлов Сергей Игоревич является Генеральным директором ОАО «Группа Черкизово» и Генеральным директором ООО «АПК «Михайловский». ОАО «Группа Черкизово» является владельцем 99 % Уставного капитала ООО «АПК «Михайловский»</w:t>
            </w:r>
          </w:p>
        </w:tc>
      </w:tr>
      <w:tr w:rsidR="00701EEA" w:rsidRPr="00065E3E" w:rsidTr="00752A55">
        <w:tblPrEx>
          <w:tblBorders>
            <w:top w:val="double" w:sz="4" w:space="0" w:color="auto"/>
            <w:left w:val="double" w:sz="4" w:space="0" w:color="auto"/>
            <w:bottom w:val="double" w:sz="4" w:space="0" w:color="auto"/>
            <w:right w:val="double" w:sz="4" w:space="0" w:color="auto"/>
          </w:tblBorders>
        </w:tblPrEx>
        <w:trPr>
          <w:jc w:val="center"/>
        </w:trPr>
        <w:tc>
          <w:tcPr>
            <w:tcW w:w="4556" w:type="dxa"/>
            <w:tcBorders>
              <w:top w:val="single" w:sz="4" w:space="0" w:color="auto"/>
              <w:bottom w:val="single" w:sz="4" w:space="0" w:color="auto"/>
            </w:tcBorders>
            <w:vAlign w:val="center"/>
          </w:tcPr>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065E3E">
              <w:rPr>
                <w:sz w:val="22"/>
                <w:szCs w:val="22"/>
              </w:rPr>
              <w:t>Обстоятельства, объясняющие отсутствие принятия органом управления эмитента решения об одобрении сделки</w:t>
            </w:r>
          </w:p>
        </w:tc>
        <w:tc>
          <w:tcPr>
            <w:tcW w:w="4731" w:type="dxa"/>
            <w:tcBorders>
              <w:bottom w:val="single" w:sz="4" w:space="0" w:color="auto"/>
            </w:tcBorders>
            <w:vAlign w:val="center"/>
          </w:tcPr>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Советом директоров не одобрялась</w:t>
            </w:r>
          </w:p>
          <w:p w:rsidR="00701EEA" w:rsidRPr="00065E3E" w:rsidRDefault="00701EEA" w:rsidP="00310C97">
            <w:pPr>
              <w:pBdr>
                <w:top w:val="single" w:sz="4" w:space="0" w:color="auto"/>
                <w:bottom w:val="single" w:sz="4" w:space="0" w:color="auto"/>
              </w:pBdr>
              <w:spacing w:before="100" w:beforeAutospacing="1" w:after="100" w:afterAutospacing="1"/>
              <w:rPr>
                <w:bCs/>
                <w:iCs/>
                <w:sz w:val="22"/>
                <w:szCs w:val="22"/>
              </w:rPr>
            </w:pPr>
            <w:r w:rsidRPr="00065E3E">
              <w:rPr>
                <w:bCs/>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701EEA" w:rsidRPr="00065E3E" w:rsidRDefault="00701EEA" w:rsidP="00310C97">
            <w:pPr>
              <w:widowControl w:val="0"/>
              <w:pBdr>
                <w:top w:val="single" w:sz="4" w:space="0" w:color="auto"/>
                <w:bottom w:val="single" w:sz="4" w:space="0" w:color="auto"/>
              </w:pBdr>
              <w:autoSpaceDE w:val="0"/>
              <w:autoSpaceDN w:val="0"/>
              <w:adjustRightInd w:val="0"/>
              <w:spacing w:before="100" w:beforeAutospacing="1" w:after="100" w:afterAutospacing="1"/>
              <w:rPr>
                <w:bCs/>
                <w:iCs/>
                <w:sz w:val="22"/>
                <w:szCs w:val="22"/>
              </w:rPr>
            </w:pPr>
          </w:p>
        </w:tc>
      </w:tr>
    </w:tbl>
    <w:p w:rsidR="00BE7D50" w:rsidRPr="00065E3E" w:rsidRDefault="00BE7D50" w:rsidP="00BE7D50">
      <w:pPr>
        <w:ind w:left="400"/>
        <w:jc w:val="both"/>
        <w:rPr>
          <w:sz w:val="22"/>
          <w:szCs w:val="22"/>
        </w:rPr>
      </w:pPr>
    </w:p>
    <w:p w:rsidR="00777E7A" w:rsidRPr="00065E3E" w:rsidRDefault="00777E7A" w:rsidP="007D34A3">
      <w:pPr>
        <w:ind w:firstLine="720"/>
        <w:jc w:val="both"/>
        <w:rPr>
          <w:sz w:val="22"/>
          <w:szCs w:val="22"/>
        </w:rPr>
      </w:pPr>
    </w:p>
    <w:p w:rsidR="00065E3E" w:rsidRPr="00065E3E" w:rsidRDefault="00065E3E" w:rsidP="00065E3E">
      <w:pPr>
        <w:ind w:firstLine="720"/>
        <w:jc w:val="center"/>
        <w:rPr>
          <w:b/>
          <w:sz w:val="22"/>
          <w:szCs w:val="22"/>
        </w:rPr>
      </w:pPr>
      <w:r w:rsidRPr="00065E3E">
        <w:rPr>
          <w:b/>
          <w:sz w:val="22"/>
          <w:szCs w:val="22"/>
        </w:rPr>
        <w:t>10. ЭКОНОМИЧЕСКОЕ СОСТОЯНИЕ ОБЩЕСТВА</w:t>
      </w:r>
    </w:p>
    <w:p w:rsidR="00065E3E" w:rsidRPr="00065E3E" w:rsidRDefault="00065E3E" w:rsidP="00065E3E">
      <w:pPr>
        <w:jc w:val="center"/>
        <w:rPr>
          <w:b/>
          <w:sz w:val="22"/>
          <w:szCs w:val="22"/>
        </w:rPr>
      </w:pPr>
    </w:p>
    <w:p w:rsidR="00065E3E" w:rsidRPr="00065E3E" w:rsidRDefault="00065E3E" w:rsidP="00065E3E">
      <w:pPr>
        <w:ind w:firstLine="708"/>
        <w:jc w:val="both"/>
        <w:rPr>
          <w:sz w:val="22"/>
          <w:szCs w:val="22"/>
        </w:rPr>
      </w:pPr>
      <w:r w:rsidRPr="00065E3E">
        <w:rPr>
          <w:sz w:val="22"/>
          <w:szCs w:val="22"/>
        </w:rPr>
        <w:t>Группа «Черкизово» - вертикально интегрированная мясоперерабатывающая и агропромышленная группа предприятий с полным производственно-сбытовым циклом, охватывающим все звенья в производственно-сбытовой цепи - от производства комбикормов до производства мясной продукции и ее реализации.</w:t>
      </w:r>
    </w:p>
    <w:p w:rsidR="00065E3E" w:rsidRPr="00065E3E" w:rsidRDefault="00065E3E" w:rsidP="00065E3E">
      <w:pPr>
        <w:shd w:val="clear" w:color="auto" w:fill="FFFFFF"/>
        <w:spacing w:line="274" w:lineRule="exact"/>
        <w:ind w:firstLine="710"/>
        <w:jc w:val="both"/>
        <w:rPr>
          <w:sz w:val="22"/>
          <w:szCs w:val="22"/>
        </w:rPr>
      </w:pPr>
      <w:r w:rsidRPr="00065E3E">
        <w:rPr>
          <w:sz w:val="22"/>
          <w:szCs w:val="22"/>
        </w:rPr>
        <w:lastRenderedPageBreak/>
        <w:t>ОАО «Группа Черкизово» объединило в качестве управляющей компании в единый холдинг две группы предприятий - АПК «Черкизовский» (ООО «АПК «Черкизовский») и АПК «Михайловский» (ООО «АПК «Михайловский»). Цель создания холдинговой компании - более эффективное управление активами Группы из единого корпоративного центра за счет делегирования ей основных управленческих функций (управление производственными блоками, финансами, продажами, маркетинг, разработка стратегии, маркетинговой политики, связи с общественностью и проч.) и устранения дублирующих функций, что и является основной хозяйственной деятельностью общества.</w:t>
      </w:r>
    </w:p>
    <w:p w:rsidR="00065E3E" w:rsidRPr="00065E3E" w:rsidRDefault="00065E3E" w:rsidP="00065E3E">
      <w:pPr>
        <w:shd w:val="clear" w:color="auto" w:fill="FFFFFF"/>
        <w:spacing w:line="274" w:lineRule="exact"/>
        <w:ind w:firstLine="710"/>
        <w:jc w:val="both"/>
        <w:rPr>
          <w:sz w:val="22"/>
          <w:szCs w:val="22"/>
        </w:rPr>
      </w:pPr>
      <w:r w:rsidRPr="00065E3E">
        <w:rPr>
          <w:sz w:val="22"/>
          <w:szCs w:val="22"/>
        </w:rPr>
        <w:t>ОАО «Группа Черкизово» не занимается производственной деятельностью.Можно выделить два основных направления деятельности ОАО «Группа Черкизово»:</w:t>
      </w:r>
    </w:p>
    <w:p w:rsidR="00065E3E" w:rsidRPr="00065E3E" w:rsidRDefault="00065E3E" w:rsidP="00065E3E">
      <w:pPr>
        <w:shd w:val="clear" w:color="auto" w:fill="FFFFFF"/>
        <w:spacing w:line="274" w:lineRule="exact"/>
        <w:ind w:firstLine="710"/>
        <w:jc w:val="both"/>
        <w:rPr>
          <w:sz w:val="22"/>
          <w:szCs w:val="22"/>
        </w:rPr>
      </w:pPr>
      <w:r w:rsidRPr="00065E3E">
        <w:rPr>
          <w:sz w:val="22"/>
          <w:szCs w:val="22"/>
        </w:rPr>
        <w:t>1) участие в уставных капиталах компаний Группы Черкизово, а также их дочерних обществах, управление ими и оказание им консалтинговых услуг по вопросам коммерческой деятельности, маркетинга и управления;</w:t>
      </w:r>
    </w:p>
    <w:p w:rsidR="00065E3E" w:rsidRPr="00065E3E" w:rsidRDefault="00065E3E" w:rsidP="00065E3E">
      <w:pPr>
        <w:shd w:val="clear" w:color="auto" w:fill="FFFFFF"/>
        <w:spacing w:line="274" w:lineRule="exact"/>
        <w:ind w:firstLine="710"/>
        <w:jc w:val="both"/>
        <w:rPr>
          <w:sz w:val="22"/>
          <w:szCs w:val="22"/>
        </w:rPr>
      </w:pPr>
      <w:r w:rsidRPr="00065E3E">
        <w:rPr>
          <w:sz w:val="22"/>
          <w:szCs w:val="22"/>
        </w:rPr>
        <w:t>2) осуществление финансовой деятельности: финансовые вложения (предоставление займов дочерним обществам Эмитента, размещение вкладов в банках и т.д.), а также  привлечение денежных средств на фондовом ранке для дальнейшего финансирования компаний Группы Черкизово.</w:t>
      </w:r>
    </w:p>
    <w:p w:rsidR="00065E3E" w:rsidRPr="00065E3E" w:rsidRDefault="00065E3E" w:rsidP="00065E3E">
      <w:pPr>
        <w:shd w:val="clear" w:color="auto" w:fill="FFFFFF"/>
        <w:spacing w:line="274" w:lineRule="exact"/>
        <w:ind w:firstLine="710"/>
        <w:jc w:val="both"/>
        <w:rPr>
          <w:sz w:val="22"/>
          <w:szCs w:val="22"/>
        </w:rPr>
      </w:pPr>
      <w:r w:rsidRPr="00065E3E">
        <w:rPr>
          <w:sz w:val="22"/>
          <w:szCs w:val="22"/>
        </w:rPr>
        <w:t>Основным видом деятельности Группы «Черкизово» является производство, переработка и реализация мяса и мясной продукции.</w:t>
      </w:r>
    </w:p>
    <w:p w:rsidR="00065E3E" w:rsidRPr="00065E3E" w:rsidRDefault="00065E3E" w:rsidP="00065E3E">
      <w:pPr>
        <w:shd w:val="clear" w:color="auto" w:fill="FFFFFF"/>
        <w:spacing w:line="274" w:lineRule="exact"/>
        <w:ind w:firstLine="710"/>
        <w:jc w:val="both"/>
        <w:rPr>
          <w:sz w:val="22"/>
          <w:szCs w:val="22"/>
        </w:rPr>
      </w:pPr>
      <w:r w:rsidRPr="00065E3E">
        <w:rPr>
          <w:sz w:val="22"/>
          <w:szCs w:val="22"/>
        </w:rPr>
        <w:t>Группа «Черкизово» осуществляет свою деятельность на рынке производства, переработки и реализации мяса и мясопродуктов. Продукция Группы «Черкизово» сбывается через собственные торговые компании – ООО «Торговый дом «Петелино» и ОАО Торговая компания АПК «Черкизовский».</w:t>
      </w:r>
    </w:p>
    <w:p w:rsidR="00065E3E" w:rsidRPr="00065E3E" w:rsidRDefault="00065E3E" w:rsidP="00065E3E">
      <w:pPr>
        <w:autoSpaceDE w:val="0"/>
        <w:autoSpaceDN w:val="0"/>
        <w:ind w:firstLine="720"/>
        <w:jc w:val="both"/>
        <w:rPr>
          <w:sz w:val="22"/>
          <w:szCs w:val="22"/>
        </w:rPr>
      </w:pPr>
      <w:r w:rsidRPr="00065E3E">
        <w:rPr>
          <w:sz w:val="22"/>
          <w:szCs w:val="22"/>
        </w:rPr>
        <w:t>Обыкновенные именные акции Эмитента допущены к обращению организаторами торговли на рынке ценных бумаг: Некоммерческим партнерством «Московская фондовая биржа» (МФБ),  Открытым акционерным обществом «Фондовая биржа «Российская Торговая Система» (РТС), Закрытым акционерным обществом «Московская межбанковская валютная биржа» (ЗАО «ФБ ММВБ»).</w:t>
      </w:r>
    </w:p>
    <w:p w:rsidR="00065E3E" w:rsidRPr="00065E3E" w:rsidRDefault="00065E3E" w:rsidP="00065E3E">
      <w:pPr>
        <w:autoSpaceDE w:val="0"/>
        <w:autoSpaceDN w:val="0"/>
        <w:ind w:firstLine="720"/>
        <w:jc w:val="both"/>
        <w:rPr>
          <w:sz w:val="22"/>
          <w:szCs w:val="22"/>
        </w:rPr>
      </w:pPr>
      <w:r w:rsidRPr="00065E3E">
        <w:rPr>
          <w:sz w:val="22"/>
          <w:szCs w:val="22"/>
        </w:rPr>
        <w:t>Рыночная капитализация рассчитывается как произведение количества акций соответствующей категории (типа) на рыночную цену одной акции, раскрываемую Открытым акционерным обществом «Фондовая биржа «Российская Торговая Система» и определяемую в соответствии с Порядком расчета рыночной цены эмиссионных ценных бумаг и инвестиционных паев паевых инвестиционных фондов, допущенных к обращению через организаторов торговли, утвержденным Постановлением ФКЦБ России от 24.12.2003 N 03-52/пс (зарегистрировано в Министерстве юстиции Российской Федерации 23.01.2004, регистрационный N 5480).</w:t>
      </w:r>
    </w:p>
    <w:p w:rsidR="00065E3E" w:rsidRPr="00065E3E" w:rsidRDefault="00065E3E" w:rsidP="00065E3E">
      <w:pPr>
        <w:autoSpaceDE w:val="0"/>
        <w:autoSpaceDN w:val="0"/>
        <w:ind w:firstLine="720"/>
        <w:jc w:val="both"/>
        <w:rPr>
          <w:sz w:val="22"/>
          <w:szCs w:val="22"/>
        </w:rPr>
      </w:pPr>
      <w:r w:rsidRPr="00065E3E">
        <w:rPr>
          <w:sz w:val="22"/>
          <w:szCs w:val="22"/>
        </w:rPr>
        <w:t xml:space="preserve"> Акции допущены к обращению на биржевом рынке РТС 12.12.2005 года, на МФБ 02.12.2005 года, на ЗАО «ФБ ММВБ» 02.04.2008 года.  В 2005 году сделки с ценными бумагами Эмитента на биржах РТС и МФБ не заключались. В связи с этим определение рыночной капитализации Эмитента на 31.12.2005 г. в соответствии с порядком, предусмотренным Положением о раскрытии информации эмитентами эмиссионных ценных бумаг, утвержденным Приказом ФСФР не представляется возможным.</w:t>
      </w:r>
    </w:p>
    <w:p w:rsidR="00065E3E" w:rsidRPr="00065E3E" w:rsidRDefault="00065E3E" w:rsidP="00065E3E">
      <w:pPr>
        <w:autoSpaceDE w:val="0"/>
        <w:autoSpaceDN w:val="0"/>
        <w:ind w:firstLine="720"/>
        <w:jc w:val="both"/>
        <w:rPr>
          <w:sz w:val="22"/>
          <w:szCs w:val="22"/>
        </w:rPr>
      </w:pPr>
      <w:r w:rsidRPr="00065E3E">
        <w:rPr>
          <w:sz w:val="22"/>
          <w:szCs w:val="22"/>
        </w:rPr>
        <w:t>В 4  квартале 2011 года Рыночная капитализация приводится по данным ЗАО «ФБ ММВБ».</w:t>
      </w:r>
    </w:p>
    <w:p w:rsidR="00065E3E" w:rsidRPr="00065E3E" w:rsidRDefault="00065E3E" w:rsidP="00065E3E">
      <w:pPr>
        <w:autoSpaceDE w:val="0"/>
        <w:autoSpaceDN w:val="0"/>
        <w:ind w:firstLine="720"/>
        <w:jc w:val="both"/>
        <w:rPr>
          <w:sz w:val="22"/>
          <w:szCs w:val="22"/>
        </w:rPr>
      </w:pPr>
      <w:r w:rsidRPr="00065E3E">
        <w:rPr>
          <w:sz w:val="22"/>
          <w:szCs w:val="22"/>
        </w:rPr>
        <w:t>Рыночная капитализация на 31.12.2011 года рассчитывалась по рыночной цене акции, которая составила 549,8 рублей за одну акцию.</w:t>
      </w:r>
    </w:p>
    <w:p w:rsidR="00065E3E" w:rsidRPr="00065E3E" w:rsidRDefault="00065E3E" w:rsidP="00065E3E">
      <w:pPr>
        <w:keepLines/>
        <w:ind w:firstLine="720"/>
        <w:jc w:val="both"/>
        <w:rPr>
          <w:color w:val="000000"/>
          <w:sz w:val="22"/>
          <w:szCs w:val="22"/>
        </w:rPr>
      </w:pPr>
      <w:r w:rsidRPr="00065E3E">
        <w:rPr>
          <w:sz w:val="22"/>
          <w:szCs w:val="22"/>
        </w:rPr>
        <w:t>Рыночная капитализация, рассчитанная по рыночной цене акции на 31.12.2011 года  составляет  23 679 531 379,00   рублей.</w:t>
      </w:r>
    </w:p>
    <w:p w:rsidR="00DF1519" w:rsidRPr="00065E3E" w:rsidRDefault="00DF1519" w:rsidP="000327AA">
      <w:pPr>
        <w:ind w:firstLine="709"/>
        <w:jc w:val="center"/>
        <w:rPr>
          <w:b/>
          <w:sz w:val="22"/>
          <w:szCs w:val="22"/>
        </w:rPr>
      </w:pPr>
    </w:p>
    <w:p w:rsidR="00867064" w:rsidRPr="00065E3E" w:rsidRDefault="00867064" w:rsidP="000327AA">
      <w:pPr>
        <w:ind w:firstLine="709"/>
        <w:jc w:val="center"/>
        <w:rPr>
          <w:b/>
          <w:sz w:val="22"/>
          <w:szCs w:val="22"/>
        </w:rPr>
      </w:pPr>
    </w:p>
    <w:p w:rsidR="00F917B0" w:rsidRPr="0053031B" w:rsidRDefault="00F917B0" w:rsidP="000327AA">
      <w:pPr>
        <w:ind w:firstLine="709"/>
        <w:jc w:val="center"/>
        <w:rPr>
          <w:b/>
          <w:sz w:val="22"/>
          <w:szCs w:val="22"/>
        </w:rPr>
      </w:pPr>
      <w:r w:rsidRPr="0053031B">
        <w:rPr>
          <w:b/>
          <w:sz w:val="22"/>
          <w:szCs w:val="22"/>
        </w:rPr>
        <w:t>1</w:t>
      </w:r>
      <w:r w:rsidR="00D8384A" w:rsidRPr="0053031B">
        <w:rPr>
          <w:b/>
          <w:sz w:val="22"/>
          <w:szCs w:val="22"/>
        </w:rPr>
        <w:t>1</w:t>
      </w:r>
      <w:r w:rsidRPr="0053031B">
        <w:rPr>
          <w:b/>
          <w:sz w:val="22"/>
          <w:szCs w:val="22"/>
        </w:rPr>
        <w:t>. ИНФОРМАЦИЯ ОБ ОБЪЕМЕ КАЖДОГО ИЗ ИСПОЛЬЗОВАННЫХ ОБЩЕСТВОМ В 2011 ФИНАНСОВОМ ГОДУ ВИДОВ ЭНЕРГЕТИЧЕСКИХ РЕСУРСОВ В НАТУРАЛЬНОМ ВЫРАЖЕНИИ И В ДЕНЕЖНОМ ВЫРАЖЕНИИ</w:t>
      </w:r>
    </w:p>
    <w:p w:rsidR="00867064" w:rsidRPr="0053031B" w:rsidRDefault="00867064" w:rsidP="00F917B0">
      <w:pPr>
        <w:ind w:firstLine="720"/>
        <w:jc w:val="both"/>
        <w:rPr>
          <w:sz w:val="22"/>
          <w:szCs w:val="22"/>
        </w:rPr>
      </w:pPr>
    </w:p>
    <w:p w:rsidR="00414C04" w:rsidRPr="0053031B" w:rsidRDefault="00603269">
      <w:pPr>
        <w:ind w:firstLine="708"/>
        <w:jc w:val="both"/>
        <w:rPr>
          <w:b/>
          <w:sz w:val="22"/>
          <w:szCs w:val="22"/>
        </w:rPr>
      </w:pPr>
      <w:r w:rsidRPr="0053031B">
        <w:rPr>
          <w:iCs/>
          <w:sz w:val="22"/>
          <w:szCs w:val="22"/>
        </w:rPr>
        <w:t xml:space="preserve">Информация об объеме потребления энергоресурсов </w:t>
      </w:r>
      <w:r w:rsidR="0053031B">
        <w:rPr>
          <w:iCs/>
          <w:sz w:val="22"/>
          <w:szCs w:val="22"/>
        </w:rPr>
        <w:t>не приведена</w:t>
      </w:r>
      <w:r w:rsidRPr="0053031B">
        <w:rPr>
          <w:iCs/>
          <w:sz w:val="22"/>
          <w:szCs w:val="22"/>
        </w:rPr>
        <w:t xml:space="preserve"> в связи с тем, что организация арендует офисные помещения у третьего лица, и действующий договор аренды не </w:t>
      </w:r>
      <w:r w:rsidRPr="0053031B">
        <w:rPr>
          <w:iCs/>
          <w:sz w:val="22"/>
          <w:szCs w:val="22"/>
        </w:rPr>
        <w:lastRenderedPageBreak/>
        <w:t>предполагает выделение в сумме арендной платы отдельно суммы компенсации расходов арендодателя по оплате потребленных энергоресурсов</w:t>
      </w:r>
      <w:r w:rsidR="00287DFA" w:rsidRPr="0053031B">
        <w:rPr>
          <w:iCs/>
          <w:sz w:val="22"/>
          <w:szCs w:val="22"/>
        </w:rPr>
        <w:t>.</w:t>
      </w:r>
    </w:p>
    <w:p w:rsidR="00287DFA" w:rsidRPr="00065E3E" w:rsidRDefault="00287DFA" w:rsidP="00F917B0">
      <w:pPr>
        <w:jc w:val="both"/>
        <w:rPr>
          <w:b/>
          <w:sz w:val="22"/>
          <w:szCs w:val="22"/>
          <w:highlight w:val="red"/>
        </w:rPr>
      </w:pPr>
    </w:p>
    <w:p w:rsidR="000E1395" w:rsidRPr="00065E3E" w:rsidRDefault="000E1395" w:rsidP="000E1395">
      <w:pPr>
        <w:jc w:val="center"/>
        <w:rPr>
          <w:b/>
          <w:sz w:val="22"/>
          <w:szCs w:val="22"/>
        </w:rPr>
      </w:pPr>
      <w:r w:rsidRPr="00065E3E">
        <w:rPr>
          <w:b/>
          <w:sz w:val="22"/>
          <w:szCs w:val="22"/>
        </w:rPr>
        <w:t>1</w:t>
      </w:r>
      <w:r w:rsidR="004B6C06" w:rsidRPr="00065E3E">
        <w:rPr>
          <w:b/>
          <w:sz w:val="22"/>
          <w:szCs w:val="22"/>
        </w:rPr>
        <w:t>2</w:t>
      </w:r>
      <w:r w:rsidRPr="00065E3E">
        <w:rPr>
          <w:b/>
          <w:sz w:val="22"/>
          <w:szCs w:val="22"/>
        </w:rPr>
        <w:t>. ФИНАНСОВЫЕ РЕЗУЛЬТАТЫ ДЕЯТЕЛЬНОСТИ ОБЩЕСТВА</w:t>
      </w:r>
    </w:p>
    <w:p w:rsidR="008F0CC1" w:rsidRPr="00065E3E" w:rsidRDefault="008F0CC1" w:rsidP="008F0CC1">
      <w:pPr>
        <w:ind w:firstLine="709"/>
        <w:jc w:val="both"/>
        <w:rPr>
          <w:b/>
          <w:sz w:val="22"/>
          <w:szCs w:val="22"/>
        </w:rPr>
      </w:pPr>
    </w:p>
    <w:p w:rsidR="00065E3E" w:rsidRPr="00065E3E" w:rsidRDefault="00065E3E" w:rsidP="00065E3E">
      <w:pPr>
        <w:ind w:firstLine="709"/>
        <w:jc w:val="both"/>
        <w:rPr>
          <w:b/>
          <w:sz w:val="22"/>
          <w:szCs w:val="22"/>
        </w:rPr>
      </w:pPr>
      <w:r w:rsidRPr="00065E3E">
        <w:rPr>
          <w:b/>
          <w:sz w:val="22"/>
          <w:szCs w:val="22"/>
        </w:rPr>
        <w:t>12.1.Финансовые показатели (платежеспособность, финансовая устойчивость, рентабельность).</w:t>
      </w:r>
    </w:p>
    <w:p w:rsidR="00065E3E" w:rsidRPr="00065E3E" w:rsidRDefault="00065E3E" w:rsidP="00065E3E">
      <w:pPr>
        <w:jc w:val="center"/>
        <w:rPr>
          <w:vanish/>
          <w:color w:val="0000FF"/>
          <w:sz w:val="22"/>
          <w:szCs w:val="22"/>
        </w:rPr>
      </w:pPr>
      <w:r w:rsidRPr="00065E3E">
        <w:rPr>
          <w:vanish/>
          <w:color w:val="0000FF"/>
          <w:sz w:val="22"/>
          <w:szCs w:val="22"/>
        </w:rPr>
        <w:t>~AEMacro(</w:t>
      </w:r>
      <w:r w:rsidRPr="00065E3E">
        <w:rPr>
          <w:vanish/>
          <w:color w:val="0000FF"/>
          <w:sz w:val="22"/>
          <w:szCs w:val="22"/>
          <w:lang w:val="en-US"/>
        </w:rPr>
        <w:t>Open</w:t>
      </w:r>
      <w:r w:rsidRPr="00065E3E">
        <w:rPr>
          <w:vanish/>
          <w:color w:val="0000FF"/>
          <w:sz w:val="22"/>
          <w:szCs w:val="22"/>
        </w:rPr>
        <w:t>{</w:t>
      </w:r>
      <w:r w:rsidRPr="00065E3E">
        <w:rPr>
          <w:vanish/>
          <w:color w:val="0000FF"/>
          <w:sz w:val="22"/>
          <w:szCs w:val="22"/>
          <w:lang w:val="en-US"/>
        </w:rPr>
        <w:t>C</w:t>
      </w:r>
      <w:r w:rsidRPr="00065E3E">
        <w:rPr>
          <w:vanish/>
          <w:color w:val="0000FF"/>
          <w:sz w:val="22"/>
          <w:szCs w:val="22"/>
        </w:rPr>
        <w:t>:\</w:t>
      </w:r>
      <w:r w:rsidRPr="00065E3E">
        <w:rPr>
          <w:vanish/>
          <w:color w:val="0000FF"/>
          <w:sz w:val="22"/>
          <w:szCs w:val="22"/>
          <w:lang w:val="en-US"/>
        </w:rPr>
        <w:t>Documents</w:t>
      </w:r>
      <w:r w:rsidRPr="00065E3E">
        <w:rPr>
          <w:vanish/>
          <w:color w:val="0000FF"/>
          <w:sz w:val="22"/>
          <w:szCs w:val="22"/>
        </w:rPr>
        <w:t xml:space="preserve"> </w:t>
      </w:r>
      <w:r w:rsidRPr="00065E3E">
        <w:rPr>
          <w:vanish/>
          <w:color w:val="0000FF"/>
          <w:sz w:val="22"/>
          <w:szCs w:val="22"/>
          <w:lang w:val="en-US"/>
        </w:rPr>
        <w:t>and</w:t>
      </w:r>
      <w:r w:rsidRPr="00065E3E">
        <w:rPr>
          <w:vanish/>
          <w:color w:val="0000FF"/>
          <w:sz w:val="22"/>
          <w:szCs w:val="22"/>
        </w:rPr>
        <w:t xml:space="preserve"> </w:t>
      </w:r>
      <w:r w:rsidRPr="00065E3E">
        <w:rPr>
          <w:vanish/>
          <w:color w:val="0000FF"/>
          <w:sz w:val="22"/>
          <w:szCs w:val="22"/>
          <w:lang w:val="en-US"/>
        </w:rPr>
        <w:t>Settings</w:t>
      </w:r>
      <w:r w:rsidRPr="00065E3E">
        <w:rPr>
          <w:vanish/>
          <w:color w:val="0000FF"/>
          <w:sz w:val="22"/>
          <w:szCs w:val="22"/>
        </w:rPr>
        <w:t>\</w:t>
      </w:r>
      <w:r w:rsidRPr="00065E3E">
        <w:rPr>
          <w:vanish/>
          <w:color w:val="0000FF"/>
          <w:sz w:val="22"/>
          <w:szCs w:val="22"/>
          <w:lang w:val="en-US"/>
        </w:rPr>
        <w:t>s</w:t>
      </w:r>
      <w:r w:rsidRPr="00065E3E">
        <w:rPr>
          <w:vanish/>
          <w:color w:val="0000FF"/>
          <w:sz w:val="22"/>
          <w:szCs w:val="22"/>
        </w:rPr>
        <w:t>_</w:t>
      </w:r>
      <w:r w:rsidRPr="00065E3E">
        <w:rPr>
          <w:vanish/>
          <w:color w:val="0000FF"/>
          <w:sz w:val="22"/>
          <w:szCs w:val="22"/>
          <w:lang w:val="en-US"/>
        </w:rPr>
        <w:t>komarov</w:t>
      </w:r>
      <w:r w:rsidRPr="00065E3E">
        <w:rPr>
          <w:vanish/>
          <w:color w:val="0000FF"/>
          <w:sz w:val="22"/>
          <w:szCs w:val="22"/>
        </w:rPr>
        <w:t>\</w:t>
      </w:r>
      <w:r w:rsidRPr="00065E3E">
        <w:rPr>
          <w:vanish/>
          <w:color w:val="0000FF"/>
          <w:sz w:val="22"/>
          <w:szCs w:val="22"/>
          <w:lang w:val="en-US"/>
        </w:rPr>
        <w:t>My</w:t>
      </w:r>
      <w:r w:rsidRPr="00065E3E">
        <w:rPr>
          <w:vanish/>
          <w:color w:val="0000FF"/>
          <w:sz w:val="22"/>
          <w:szCs w:val="22"/>
        </w:rPr>
        <w:t xml:space="preserve"> </w:t>
      </w:r>
      <w:r w:rsidRPr="00065E3E">
        <w:rPr>
          <w:vanish/>
          <w:color w:val="0000FF"/>
          <w:sz w:val="22"/>
          <w:szCs w:val="22"/>
          <w:lang w:val="en-US"/>
        </w:rPr>
        <w:t>Documents</w:t>
      </w:r>
      <w:r w:rsidRPr="00065E3E">
        <w:rPr>
          <w:vanish/>
          <w:color w:val="0000FF"/>
          <w:sz w:val="22"/>
          <w:szCs w:val="22"/>
        </w:rPr>
        <w:t>\</w:t>
      </w:r>
      <w:r w:rsidRPr="00065E3E">
        <w:rPr>
          <w:vanish/>
          <w:color w:val="0000FF"/>
          <w:sz w:val="22"/>
          <w:szCs w:val="22"/>
          <w:lang w:val="en-US"/>
        </w:rPr>
        <w:t>AuditExpert</w:t>
      </w:r>
      <w:r w:rsidRPr="00065E3E">
        <w:rPr>
          <w:vanish/>
          <w:color w:val="0000FF"/>
          <w:sz w:val="22"/>
          <w:szCs w:val="22"/>
        </w:rPr>
        <w:t>\ОАО Группа Черкизово 2007.</w:t>
      </w:r>
      <w:r w:rsidRPr="00065E3E">
        <w:rPr>
          <w:vanish/>
          <w:color w:val="0000FF"/>
          <w:sz w:val="22"/>
          <w:szCs w:val="22"/>
          <w:lang w:val="en-US"/>
        </w:rPr>
        <w:t>aex</w:t>
      </w:r>
      <w:r w:rsidRPr="00065E3E">
        <w:rPr>
          <w:vanish/>
          <w:color w:val="0000FF"/>
          <w:sz w:val="22"/>
          <w:szCs w:val="22"/>
        </w:rPr>
        <w:t>})</w:t>
      </w:r>
    </w:p>
    <w:p w:rsidR="00065E3E" w:rsidRPr="00065E3E" w:rsidRDefault="00065E3E" w:rsidP="00065E3E">
      <w:pPr>
        <w:pStyle w:val="21"/>
        <w:spacing w:after="0" w:line="240" w:lineRule="auto"/>
        <w:ind w:left="0" w:firstLine="720"/>
        <w:jc w:val="both"/>
        <w:rPr>
          <w:sz w:val="22"/>
          <w:szCs w:val="22"/>
        </w:rPr>
      </w:pPr>
      <w:r w:rsidRPr="00065E3E">
        <w:rPr>
          <w:sz w:val="22"/>
          <w:szCs w:val="22"/>
        </w:rPr>
        <w:t>Финансовое состояние является важнейшей характеристикой деловой активности и надежности организации. Оно определяется имеющимся в распоряжении организации имуществом и источниками его финансирования, а также финансовыми результатами деятельности предприятия.</w:t>
      </w:r>
    </w:p>
    <w:p w:rsidR="00065E3E" w:rsidRPr="00065E3E" w:rsidRDefault="00065E3E" w:rsidP="00065E3E">
      <w:pPr>
        <w:pStyle w:val="1"/>
        <w:spacing w:before="120" w:after="0"/>
        <w:rPr>
          <w:rFonts w:ascii="Times New Roman" w:hAnsi="Times New Roman" w:cs="Times New Roman"/>
          <w:sz w:val="22"/>
          <w:szCs w:val="22"/>
        </w:rPr>
      </w:pPr>
      <w:r w:rsidRPr="00065E3E">
        <w:rPr>
          <w:rFonts w:ascii="Times New Roman" w:hAnsi="Times New Roman" w:cs="Times New Roman"/>
          <w:sz w:val="22"/>
          <w:szCs w:val="22"/>
        </w:rPr>
        <w:t>Баланс (Абсолютные значения)</w:t>
      </w:r>
    </w:p>
    <w:p w:rsidR="00065E3E" w:rsidRPr="00065E3E" w:rsidRDefault="00065E3E" w:rsidP="00065E3E">
      <w:pPr>
        <w:pStyle w:val="a8"/>
        <w:jc w:val="left"/>
        <w:rPr>
          <w:sz w:val="22"/>
          <w:szCs w:val="22"/>
        </w:rPr>
      </w:pPr>
    </w:p>
    <w:tbl>
      <w:tblPr>
        <w:tblW w:w="5000" w:type="pct"/>
        <w:tblBorders>
          <w:top w:val="double" w:sz="6" w:space="0" w:color="000000"/>
          <w:left w:val="double" w:sz="6" w:space="0" w:color="000000"/>
          <w:bottom w:val="double" w:sz="6" w:space="0" w:color="000000"/>
          <w:right w:val="double" w:sz="6" w:space="0" w:color="000000"/>
        </w:tblBorders>
        <w:tblLook w:val="04A0"/>
      </w:tblPr>
      <w:tblGrid>
        <w:gridCol w:w="4037"/>
        <w:gridCol w:w="1560"/>
        <w:gridCol w:w="1417"/>
        <w:gridCol w:w="1527"/>
        <w:gridCol w:w="1233"/>
      </w:tblGrid>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sz w:val="22"/>
                <w:szCs w:val="22"/>
              </w:rPr>
            </w:pPr>
            <w:r w:rsidRPr="00065E3E">
              <w:rPr>
                <w:sz w:val="22"/>
                <w:szCs w:val="22"/>
              </w:rPr>
              <w:t>Наименование статей баланса</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vanish/>
                <w:color w:val="0000FF"/>
                <w:sz w:val="22"/>
                <w:szCs w:val="22"/>
                <w:lang w:val="en-US"/>
              </w:rPr>
            </w:pPr>
            <w:r w:rsidRPr="00065E3E">
              <w:rPr>
                <w:vanish/>
                <w:color w:val="0000FF"/>
                <w:sz w:val="22"/>
                <w:szCs w:val="22"/>
                <w:lang w:val="en-US"/>
              </w:rPr>
              <w:t>~AEMacro(Period(first){</w:t>
            </w:r>
            <w:r w:rsidRPr="00065E3E">
              <w:rPr>
                <w:sz w:val="22"/>
                <w:szCs w:val="22"/>
                <w:lang w:val="en-US"/>
              </w:rPr>
              <w:t>20</w:t>
            </w:r>
            <w:r w:rsidRPr="00065E3E">
              <w:rPr>
                <w:sz w:val="22"/>
                <w:szCs w:val="22"/>
              </w:rPr>
              <w:t>10</w:t>
            </w:r>
            <w:r w:rsidRPr="00065E3E">
              <w:rPr>
                <w:sz w:val="22"/>
                <w:szCs w:val="22"/>
                <w:lang w:val="en-US"/>
              </w:rPr>
              <w:t xml:space="preserve"> год</w:t>
            </w:r>
            <w:r w:rsidRPr="00065E3E">
              <w:rPr>
                <w:vanish/>
                <w:color w:val="0000FF"/>
                <w:sz w:val="22"/>
                <w:szCs w:val="22"/>
                <w:lang w:val="en-US"/>
              </w:rPr>
              <w:t>})</w:t>
            </w:r>
            <w:r w:rsidRPr="00065E3E">
              <w:rPr>
                <w:color w:val="000000"/>
                <w:sz w:val="22"/>
                <w:szCs w:val="22"/>
                <w:lang w:val="en-US"/>
              </w:rPr>
              <w:t>,</w:t>
            </w:r>
          </w:p>
          <w:p w:rsidR="00065E3E" w:rsidRPr="00065E3E" w:rsidRDefault="00065E3E" w:rsidP="00E324C8">
            <w:pPr>
              <w:jc w:val="center"/>
              <w:rPr>
                <w:sz w:val="22"/>
                <w:szCs w:val="22"/>
                <w:lang w:val="en-US"/>
              </w:rPr>
            </w:pPr>
            <w:r w:rsidRPr="00065E3E">
              <w:rPr>
                <w:vanish/>
                <w:color w:val="0000FF"/>
                <w:sz w:val="22"/>
                <w:szCs w:val="22"/>
                <w:lang w:val="en-US"/>
              </w:rPr>
              <w:t>~AEMacro(Currency{</w:t>
            </w:r>
            <w:r w:rsidRPr="00065E3E">
              <w:rPr>
                <w:sz w:val="22"/>
                <w:szCs w:val="22"/>
                <w:lang w:val="en-US"/>
              </w:rPr>
              <w:t xml:space="preserve"> тыс. руб.</w:t>
            </w:r>
            <w:r w:rsidRPr="00065E3E">
              <w:rPr>
                <w:vanish/>
                <w:color w:val="0000FF"/>
                <w:sz w:val="22"/>
                <w:szCs w:val="22"/>
                <w:lang w:val="en-US"/>
              </w:rPr>
              <w:t>})</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vanish/>
                <w:color w:val="0000FF"/>
                <w:sz w:val="22"/>
                <w:szCs w:val="22"/>
                <w:lang w:val="en-US"/>
              </w:rPr>
            </w:pPr>
            <w:r w:rsidRPr="00065E3E">
              <w:rPr>
                <w:vanish/>
                <w:color w:val="0000FF"/>
                <w:sz w:val="22"/>
                <w:szCs w:val="22"/>
                <w:lang w:val="en-US"/>
              </w:rPr>
              <w:t>~AEMacro(Period(last){</w:t>
            </w:r>
            <w:r w:rsidRPr="00065E3E">
              <w:rPr>
                <w:sz w:val="22"/>
                <w:szCs w:val="22"/>
                <w:lang w:val="en-US"/>
              </w:rPr>
              <w:t>201</w:t>
            </w:r>
            <w:r w:rsidRPr="00065E3E">
              <w:rPr>
                <w:sz w:val="22"/>
                <w:szCs w:val="22"/>
              </w:rPr>
              <w:t>1</w:t>
            </w:r>
            <w:r w:rsidRPr="00065E3E">
              <w:rPr>
                <w:sz w:val="22"/>
                <w:szCs w:val="22"/>
                <w:lang w:val="en-US"/>
              </w:rPr>
              <w:t xml:space="preserve"> год</w:t>
            </w:r>
            <w:r w:rsidRPr="00065E3E">
              <w:rPr>
                <w:vanish/>
                <w:color w:val="0000FF"/>
                <w:sz w:val="22"/>
                <w:szCs w:val="22"/>
                <w:lang w:val="en-US"/>
              </w:rPr>
              <w:t>})</w:t>
            </w:r>
            <w:r w:rsidRPr="00065E3E">
              <w:rPr>
                <w:color w:val="000000"/>
                <w:sz w:val="22"/>
                <w:szCs w:val="22"/>
                <w:lang w:val="en-US"/>
              </w:rPr>
              <w:t>,</w:t>
            </w:r>
          </w:p>
          <w:p w:rsidR="00065E3E" w:rsidRPr="00065E3E" w:rsidRDefault="00065E3E" w:rsidP="00E324C8">
            <w:pPr>
              <w:jc w:val="center"/>
              <w:rPr>
                <w:sz w:val="22"/>
                <w:szCs w:val="22"/>
                <w:lang w:val="en-US"/>
              </w:rPr>
            </w:pPr>
            <w:r w:rsidRPr="00065E3E">
              <w:rPr>
                <w:vanish/>
                <w:color w:val="0000FF"/>
                <w:sz w:val="22"/>
                <w:szCs w:val="22"/>
                <w:lang w:val="en-US"/>
              </w:rPr>
              <w:t>~AEMacro(Currency{</w:t>
            </w:r>
            <w:r w:rsidRPr="00065E3E">
              <w:rPr>
                <w:sz w:val="22"/>
                <w:szCs w:val="22"/>
                <w:lang w:val="en-US"/>
              </w:rPr>
              <w:t xml:space="preserve"> тыс. руб.</w:t>
            </w:r>
            <w:r w:rsidRPr="00065E3E">
              <w:rPr>
                <w:vanish/>
                <w:color w:val="0000FF"/>
                <w:sz w:val="22"/>
                <w:szCs w:val="22"/>
                <w:lang w:val="en-US"/>
              </w:rPr>
              <w:t>})</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sz w:val="22"/>
                <w:szCs w:val="22"/>
                <w:lang w:val="en-US"/>
              </w:rPr>
            </w:pPr>
            <w:r w:rsidRPr="00065E3E">
              <w:rPr>
                <w:sz w:val="22"/>
                <w:szCs w:val="22"/>
              </w:rPr>
              <w:t>Прирост</w:t>
            </w:r>
            <w:r w:rsidRPr="00065E3E">
              <w:rPr>
                <w:sz w:val="22"/>
                <w:szCs w:val="22"/>
                <w:lang w:val="en-US"/>
              </w:rPr>
              <w:t>,</w:t>
            </w:r>
          </w:p>
          <w:p w:rsidR="00065E3E" w:rsidRPr="00065E3E" w:rsidRDefault="00065E3E" w:rsidP="00E324C8">
            <w:pPr>
              <w:jc w:val="center"/>
              <w:rPr>
                <w:sz w:val="22"/>
                <w:szCs w:val="22"/>
                <w:lang w:val="en-US"/>
              </w:rPr>
            </w:pPr>
            <w:r w:rsidRPr="00065E3E">
              <w:rPr>
                <w:vanish/>
                <w:color w:val="0000FF"/>
                <w:sz w:val="22"/>
                <w:szCs w:val="22"/>
                <w:lang w:val="en-US"/>
              </w:rPr>
              <w:t>~AEMacro(Currency{</w:t>
            </w:r>
            <w:r w:rsidRPr="00065E3E">
              <w:rPr>
                <w:sz w:val="22"/>
                <w:szCs w:val="22"/>
                <w:lang w:val="en-US"/>
              </w:rPr>
              <w:t xml:space="preserve"> тыс. руб.</w:t>
            </w:r>
            <w:r w:rsidRPr="00065E3E">
              <w:rPr>
                <w:vanish/>
                <w:color w:val="0000FF"/>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sz w:val="22"/>
                <w:szCs w:val="22"/>
                <w:lang w:val="en-US"/>
              </w:rPr>
            </w:pPr>
            <w:r w:rsidRPr="00065E3E">
              <w:rPr>
                <w:sz w:val="22"/>
                <w:szCs w:val="22"/>
              </w:rPr>
              <w:t>Прирост</w:t>
            </w:r>
            <w:r w:rsidRPr="00065E3E">
              <w:rPr>
                <w:sz w:val="22"/>
                <w:szCs w:val="22"/>
                <w:lang w:val="en-US"/>
              </w:rPr>
              <w:t>, %</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b/>
                <w:sz w:val="22"/>
                <w:szCs w:val="22"/>
              </w:rPr>
            </w:pPr>
            <w:r w:rsidRPr="00065E3E">
              <w:rPr>
                <w:b/>
                <w:sz w:val="22"/>
                <w:szCs w:val="22"/>
              </w:rPr>
              <w:t>АКТИВ</w:t>
            </w:r>
          </w:p>
          <w:p w:rsidR="00065E3E" w:rsidRPr="00065E3E" w:rsidRDefault="00065E3E" w:rsidP="00E324C8">
            <w:pPr>
              <w:rPr>
                <w:sz w:val="22"/>
                <w:szCs w:val="22"/>
              </w:rPr>
            </w:pPr>
            <w:r w:rsidRPr="00065E3E">
              <w:rPr>
                <w:sz w:val="22"/>
                <w:szCs w:val="22"/>
              </w:rPr>
              <w:t>I. ВНЕОБОРОТНЫЕ АКТИВЫ</w:t>
            </w:r>
          </w:p>
        </w:tc>
        <w:tc>
          <w:tcPr>
            <w:tcW w:w="798" w:type="pct"/>
            <w:tcBorders>
              <w:top w:val="nil"/>
              <w:left w:val="nil"/>
              <w:bottom w:val="nil"/>
              <w:right w:val="nil"/>
            </w:tcBorders>
            <w:tcMar>
              <w:top w:w="15" w:type="dxa"/>
              <w:left w:w="15" w:type="dxa"/>
              <w:bottom w:w="15" w:type="dxa"/>
              <w:right w:w="15" w:type="dxa"/>
            </w:tcMar>
            <w:hideMark/>
          </w:tcPr>
          <w:p w:rsidR="00065E3E" w:rsidRPr="00065E3E" w:rsidRDefault="00065E3E" w:rsidP="00E324C8">
            <w:pPr>
              <w:jc w:val="center"/>
              <w:rPr>
                <w:sz w:val="22"/>
                <w:szCs w:val="22"/>
                <w:lang w:val="en-US"/>
              </w:rPr>
            </w:pPr>
          </w:p>
        </w:tc>
        <w:tc>
          <w:tcPr>
            <w:tcW w:w="725" w:type="pct"/>
            <w:tcBorders>
              <w:top w:val="nil"/>
              <w:left w:val="nil"/>
              <w:bottom w:val="nil"/>
              <w:right w:val="nil"/>
            </w:tcBorders>
            <w:tcMar>
              <w:top w:w="15" w:type="dxa"/>
              <w:left w:w="15" w:type="dxa"/>
              <w:bottom w:w="15" w:type="dxa"/>
              <w:right w:w="15" w:type="dxa"/>
            </w:tcMar>
            <w:hideMark/>
          </w:tcPr>
          <w:p w:rsidR="00065E3E" w:rsidRPr="00065E3E" w:rsidRDefault="00065E3E" w:rsidP="00E324C8">
            <w:pPr>
              <w:jc w:val="center"/>
              <w:rPr>
                <w:sz w:val="22"/>
                <w:szCs w:val="22"/>
                <w:lang w:val="en-US"/>
              </w:rPr>
            </w:pPr>
          </w:p>
        </w:tc>
        <w:tc>
          <w:tcPr>
            <w:tcW w:w="781" w:type="pct"/>
            <w:tcBorders>
              <w:top w:val="nil"/>
              <w:left w:val="nil"/>
              <w:bottom w:val="nil"/>
              <w:right w:val="nil"/>
            </w:tcBorders>
            <w:tcMar>
              <w:top w:w="15" w:type="dxa"/>
              <w:left w:w="15" w:type="dxa"/>
              <w:bottom w:w="15" w:type="dxa"/>
              <w:right w:w="15" w:type="dxa"/>
            </w:tcMar>
            <w:hideMark/>
          </w:tcPr>
          <w:p w:rsidR="00065E3E" w:rsidRPr="00065E3E" w:rsidRDefault="00065E3E" w:rsidP="00E324C8">
            <w:pPr>
              <w:jc w:val="center"/>
              <w:rPr>
                <w:sz w:val="22"/>
                <w:szCs w:val="22"/>
                <w:lang w:val="en-US"/>
              </w:rPr>
            </w:pPr>
          </w:p>
        </w:tc>
        <w:tc>
          <w:tcPr>
            <w:tcW w:w="0" w:type="auto"/>
            <w:tcBorders>
              <w:top w:val="nil"/>
              <w:left w:val="nil"/>
              <w:bottom w:val="nil"/>
              <w:right w:val="nil"/>
            </w:tcBorders>
            <w:tcMar>
              <w:top w:w="15" w:type="dxa"/>
              <w:left w:w="15" w:type="dxa"/>
              <w:bottom w:w="15" w:type="dxa"/>
              <w:right w:w="15" w:type="dxa"/>
            </w:tcMar>
            <w:hideMark/>
          </w:tcPr>
          <w:p w:rsidR="00065E3E" w:rsidRPr="00065E3E" w:rsidRDefault="00065E3E" w:rsidP="00E324C8">
            <w:pPr>
              <w:jc w:val="center"/>
              <w:rPr>
                <w:sz w:val="22"/>
                <w:szCs w:val="22"/>
                <w:lang w:val="en-US"/>
              </w:rPr>
            </w:pP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Нематериальные активы</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486,00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2 207,00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1 721,00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354,12%</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Результаты исследований и разработок</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Основные средства</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27 950,00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47 462,00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19 512,00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69,81%</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Доходные вложения в материальные ценности</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Долгосрочные финансовые вложения</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10 926 433,00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13 059 539,00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2 133 106,00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19,52%</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Отложенные налоговые активы</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44 359,00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87 529,00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43 170,00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97,32%</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Прочие внеоборотные активы</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7 599,00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4 969,00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-2 630,00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-34,61 %</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Итого по разделу I</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11 006 827,00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13 201 706,00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2 194 879,00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19,94%</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II ОБОРОТНЫЕ АКТИВЫ</w:t>
            </w:r>
          </w:p>
        </w:tc>
        <w:tc>
          <w:tcPr>
            <w:tcW w:w="798" w:type="pct"/>
            <w:tcBorders>
              <w:top w:val="nil"/>
              <w:left w:val="nil"/>
              <w:bottom w:val="nil"/>
              <w:right w:val="nil"/>
            </w:tcBorders>
            <w:tcMar>
              <w:top w:w="15" w:type="dxa"/>
              <w:left w:w="15" w:type="dxa"/>
              <w:bottom w:w="15" w:type="dxa"/>
              <w:right w:w="15" w:type="dxa"/>
            </w:tcMar>
            <w:vAlign w:val="center"/>
            <w:hideMark/>
          </w:tcPr>
          <w:p w:rsidR="00065E3E" w:rsidRPr="00065E3E" w:rsidRDefault="00065E3E" w:rsidP="00E324C8">
            <w:pPr>
              <w:jc w:val="right"/>
              <w:rPr>
                <w:sz w:val="22"/>
                <w:szCs w:val="22"/>
              </w:rPr>
            </w:pPr>
          </w:p>
        </w:tc>
        <w:tc>
          <w:tcPr>
            <w:tcW w:w="725" w:type="pct"/>
            <w:tcBorders>
              <w:top w:val="nil"/>
              <w:left w:val="nil"/>
              <w:bottom w:val="nil"/>
              <w:right w:val="nil"/>
            </w:tcBorders>
            <w:tcMar>
              <w:top w:w="15" w:type="dxa"/>
              <w:left w:w="15" w:type="dxa"/>
              <w:bottom w:w="15" w:type="dxa"/>
              <w:right w:w="15" w:type="dxa"/>
            </w:tcMar>
            <w:vAlign w:val="center"/>
            <w:hideMark/>
          </w:tcPr>
          <w:p w:rsidR="00065E3E" w:rsidRPr="00065E3E" w:rsidRDefault="00065E3E" w:rsidP="00E324C8">
            <w:pPr>
              <w:jc w:val="right"/>
              <w:rPr>
                <w:sz w:val="22"/>
                <w:szCs w:val="22"/>
              </w:rPr>
            </w:pPr>
          </w:p>
        </w:tc>
        <w:tc>
          <w:tcPr>
            <w:tcW w:w="781" w:type="pct"/>
            <w:tcBorders>
              <w:top w:val="nil"/>
              <w:left w:val="nil"/>
              <w:bottom w:val="nil"/>
              <w:right w:val="nil"/>
            </w:tcBorders>
            <w:tcMar>
              <w:top w:w="15" w:type="dxa"/>
              <w:left w:w="15" w:type="dxa"/>
              <w:bottom w:w="15" w:type="dxa"/>
              <w:right w:w="15" w:type="dxa"/>
            </w:tcMar>
            <w:vAlign w:val="center"/>
            <w:hideMark/>
          </w:tcPr>
          <w:p w:rsidR="00065E3E" w:rsidRPr="00065E3E" w:rsidRDefault="00065E3E" w:rsidP="00E324C8">
            <w:pPr>
              <w:jc w:val="right"/>
              <w:rPr>
                <w:sz w:val="22"/>
                <w:szCs w:val="22"/>
              </w:rPr>
            </w:pPr>
          </w:p>
        </w:tc>
        <w:tc>
          <w:tcPr>
            <w:tcW w:w="0" w:type="auto"/>
            <w:tcBorders>
              <w:top w:val="nil"/>
              <w:left w:val="nil"/>
              <w:bottom w:val="nil"/>
              <w:right w:val="nil"/>
            </w:tcBorders>
            <w:tcMar>
              <w:top w:w="15" w:type="dxa"/>
              <w:left w:w="15" w:type="dxa"/>
              <w:bottom w:w="15" w:type="dxa"/>
              <w:right w:w="15" w:type="dxa"/>
            </w:tcMar>
            <w:vAlign w:val="center"/>
            <w:hideMark/>
          </w:tcPr>
          <w:p w:rsidR="00065E3E" w:rsidRPr="00065E3E" w:rsidRDefault="00065E3E" w:rsidP="00E324C8">
            <w:pPr>
              <w:jc w:val="right"/>
              <w:rPr>
                <w:sz w:val="22"/>
                <w:szCs w:val="22"/>
              </w:rPr>
            </w:pP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Запасы</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30 576,00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17 606,00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-12 970,00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-42,42 %</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Налог на добавленную стоимость по приобретенным ценностям</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10 403,00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321,00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-10 082,00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-96,91 %</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Дебиторская задолженность</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825 879,00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620 843,00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-205 036,00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-24,83 %</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Финансовые вложения</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1 800 000,00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109 000,00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-1 691 000,00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-93,94 %</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Денежные средства</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3 971,00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34 476,00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30 505,00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768,19%</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Прочие оборотные активы</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8 394,00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5 059,00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-3 335,00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-39,73 %</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Итого по разделу II</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2 679 223,00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787 305,00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-1 891 918,00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p>
          <w:p w:rsidR="00065E3E" w:rsidRPr="00065E3E" w:rsidRDefault="00065E3E" w:rsidP="00E324C8">
            <w:pPr>
              <w:jc w:val="right"/>
              <w:rPr>
                <w:sz w:val="22"/>
                <w:szCs w:val="22"/>
              </w:rPr>
            </w:pPr>
            <w:r w:rsidRPr="00065E3E">
              <w:rPr>
                <w:sz w:val="22"/>
                <w:szCs w:val="22"/>
              </w:rPr>
              <w:t>-70,61 %</w:t>
            </w:r>
          </w:p>
          <w:p w:rsidR="00065E3E" w:rsidRPr="00065E3E" w:rsidRDefault="00065E3E" w:rsidP="00E324C8">
            <w:pPr>
              <w:jc w:val="right"/>
              <w:rPr>
                <w:sz w:val="22"/>
                <w:szCs w:val="22"/>
              </w:rPr>
            </w:pPr>
          </w:p>
          <w:p w:rsidR="00065E3E" w:rsidRPr="00065E3E" w:rsidRDefault="00065E3E" w:rsidP="00E324C8">
            <w:pPr>
              <w:jc w:val="right"/>
              <w:rPr>
                <w:sz w:val="22"/>
                <w:szCs w:val="22"/>
              </w:rPr>
            </w:pP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БАЛАНС</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13 686 050,00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13 989 011,00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302 961,00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2,21%</w:t>
            </w:r>
          </w:p>
          <w:p w:rsidR="00065E3E" w:rsidRPr="00065E3E" w:rsidRDefault="00065E3E" w:rsidP="00E324C8">
            <w:pPr>
              <w:jc w:val="right"/>
              <w:rPr>
                <w:sz w:val="22"/>
                <w:szCs w:val="22"/>
              </w:rPr>
            </w:pP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b/>
                <w:sz w:val="22"/>
                <w:szCs w:val="22"/>
              </w:rPr>
            </w:pPr>
            <w:r w:rsidRPr="00065E3E">
              <w:rPr>
                <w:b/>
                <w:sz w:val="22"/>
                <w:szCs w:val="22"/>
              </w:rPr>
              <w:t>ПАССИВ</w:t>
            </w:r>
          </w:p>
          <w:p w:rsidR="00065E3E" w:rsidRPr="00065E3E" w:rsidRDefault="00065E3E" w:rsidP="00E324C8">
            <w:pPr>
              <w:rPr>
                <w:sz w:val="22"/>
                <w:szCs w:val="22"/>
              </w:rPr>
            </w:pPr>
            <w:r w:rsidRPr="00065E3E">
              <w:rPr>
                <w:sz w:val="22"/>
                <w:szCs w:val="22"/>
              </w:rPr>
              <w:t>III. КАПИТАЛ И РЕЗЕРВЫ</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Уставный капитал</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431,00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431,00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lastRenderedPageBreak/>
              <w:t>Собственные акции, выкупленные у акционеров</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Добавочный капитал</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8 929 974,00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9 694 514,00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764 540,00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8,56%</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Резервный капитал</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Нераспределенная прибыль (непокрытый убыток)</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446 464,00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215 605,00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-230 859,00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-51,71 %</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Итого по разделу III</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9 376 869,00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9 910 550,00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533 681,00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5,69%</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IV. ДОЛГОСРОЧНЫЕ ОБЯЗАТЕЛЬСТВА</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Заемные средства</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4 227 732,00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3 679 234,00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-548 498,00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-12,97 %</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Отложенные налоговые обзательства</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833,00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866,00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33,00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3,96%</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Прочие долгосрочные пассивы</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Итого по разделу IV</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4 228 565,00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3 680 100,00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-548 465,00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-12,97 %</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V. КРАТКОСРОЧНЫЕ ОБЯЗАТЕЛЬСТВА</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Заемные средства</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45 371,00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367 849,00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322 478,00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710,76%</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Кредиторская задолженность</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33 781,00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13 306,00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-20 475,00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-60,61 %</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Резервы предстоящих расходов и платежей</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1 464,00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12 786,00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11 322,00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773,36%</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Прочие краткосрочные пассивы</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4 420,00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4 420,00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100,00%</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Итого по разделу V</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80 616,00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398 361,00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317 745,00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394,15%</w:t>
            </w:r>
          </w:p>
        </w:tc>
      </w:tr>
      <w:tr w:rsidR="00065E3E" w:rsidRPr="00065E3E" w:rsidTr="00E324C8">
        <w:tc>
          <w:tcPr>
            <w:tcW w:w="206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БАЛАНС</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13 686 050,00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13 989 011,00</w:t>
            </w:r>
          </w:p>
        </w:tc>
        <w:tc>
          <w:tcPr>
            <w:tcW w:w="781"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302 961,00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2,21%</w:t>
            </w:r>
          </w:p>
        </w:tc>
      </w:tr>
    </w:tbl>
    <w:p w:rsidR="00065E3E" w:rsidRPr="00065E3E" w:rsidRDefault="00065E3E" w:rsidP="00065E3E">
      <w:pPr>
        <w:pStyle w:val="a8"/>
        <w:jc w:val="left"/>
        <w:rPr>
          <w:sz w:val="22"/>
          <w:szCs w:val="22"/>
        </w:rPr>
      </w:pPr>
    </w:p>
    <w:p w:rsidR="00065E3E" w:rsidRPr="00065E3E" w:rsidRDefault="00065E3E" w:rsidP="00065E3E">
      <w:pPr>
        <w:pStyle w:val="1"/>
        <w:jc w:val="center"/>
        <w:rPr>
          <w:rFonts w:ascii="Times New Roman" w:hAnsi="Times New Roman" w:cs="Times New Roman"/>
          <w:sz w:val="22"/>
          <w:szCs w:val="22"/>
        </w:rPr>
      </w:pPr>
      <w:r w:rsidRPr="00065E3E">
        <w:rPr>
          <w:rFonts w:ascii="Times New Roman" w:hAnsi="Times New Roman" w:cs="Times New Roman"/>
          <w:sz w:val="22"/>
          <w:szCs w:val="22"/>
        </w:rPr>
        <w:t>Анализ состава и структуры актива баланса</w:t>
      </w:r>
    </w:p>
    <w:p w:rsidR="00065E3E" w:rsidRPr="00065E3E" w:rsidRDefault="00065E3E" w:rsidP="00065E3E">
      <w:pPr>
        <w:shd w:val="clear" w:color="auto" w:fill="FFFFFF"/>
        <w:ind w:firstLine="340"/>
        <w:jc w:val="both"/>
        <w:rPr>
          <w:sz w:val="22"/>
          <w:szCs w:val="22"/>
        </w:rPr>
      </w:pPr>
      <w:r w:rsidRPr="00065E3E">
        <w:rPr>
          <w:sz w:val="22"/>
          <w:szCs w:val="22"/>
        </w:rPr>
        <w:t xml:space="preserve">Анализируя актив баланса видно, что общая величина активов предприятия в отчетном периоде, по сравнению с базовым, незначительно увеличилась. По сравнению с концом (31.12.2010 г.) активы и валюта баланса выросли на 2,21%, что в абсолютном выражении составило 302 961,00 тыс.руб. Таким образом, в отчетном периоде актив баланса и валюта баланса находятся на уровне 13 989 011,00 тыс.руб. В более значительной степени это произошло за счет увеличения статьи "Долгосрочные финансовые вложения" . За прошедший период рост этой статьи составил 2 133 106,00 тыс.руб. и уже на конец анализируемого периода значение статьи "Долгосрочные финансовые вложения" достигло 13 059 539,00 тыс.руб. </w:t>
      </w:r>
    </w:p>
    <w:p w:rsidR="00065E3E" w:rsidRPr="00065E3E" w:rsidRDefault="00065E3E" w:rsidP="00065E3E">
      <w:pPr>
        <w:shd w:val="clear" w:color="auto" w:fill="FFFFFF"/>
        <w:ind w:firstLine="340"/>
        <w:jc w:val="both"/>
        <w:rPr>
          <w:sz w:val="22"/>
          <w:szCs w:val="22"/>
        </w:rPr>
      </w:pPr>
      <w:r w:rsidRPr="00065E3E">
        <w:rPr>
          <w:sz w:val="22"/>
          <w:szCs w:val="22"/>
        </w:rPr>
        <w:t>В общей структуре активов внеоборотные активы, величина которых на 31.12.2010 г. составляла 11 006 827,00 тыс.руб., возросли на 2 194 879,00 тыс.руб. (темп прироста составил 19.94%), и на 31.12.2011 г. их величина составила 13 201 706,00 тыс.руб. (94% от общей структуры имущества). Величина оборотных активов, составлявшая на 31.12.2010 г. 2 679 223,00 тыс.руб. напротив снизилась на 1 891 918,00 тыс.руб. (темп уменьшения оборотных активов составил -70.61%), и на 31.12.2011 г. их величина составила 787 305,00 тыс.руб. (6% от общей структуры имущества).</w:t>
      </w:r>
    </w:p>
    <w:p w:rsidR="00065E3E" w:rsidRPr="00065E3E" w:rsidRDefault="00065E3E" w:rsidP="00065E3E">
      <w:pPr>
        <w:shd w:val="clear" w:color="auto" w:fill="FFFFFF"/>
        <w:ind w:firstLine="340"/>
        <w:jc w:val="both"/>
        <w:rPr>
          <w:sz w:val="22"/>
          <w:szCs w:val="22"/>
        </w:rPr>
      </w:pPr>
      <w:r w:rsidRPr="00065E3E">
        <w:rPr>
          <w:sz w:val="22"/>
          <w:szCs w:val="22"/>
        </w:rPr>
        <w:t>Как видно из таблицы, на конец отчетного периода наибольший удельный вес в структуре совокупных активов приходится на внеоборотные активы (94.37%). В отчетном периоде удельный вес внеоборотных активов в общей структуре баланса увеличился на 13,95%.</w:t>
      </w:r>
    </w:p>
    <w:p w:rsidR="00065E3E" w:rsidRPr="00065E3E" w:rsidRDefault="00065E3E" w:rsidP="00065E3E">
      <w:pPr>
        <w:shd w:val="clear" w:color="auto" w:fill="FFFFFF"/>
        <w:ind w:firstLine="340"/>
        <w:jc w:val="both"/>
        <w:rPr>
          <w:sz w:val="22"/>
          <w:szCs w:val="22"/>
        </w:rPr>
      </w:pPr>
      <w:r w:rsidRPr="00065E3E">
        <w:rPr>
          <w:sz w:val="22"/>
          <w:szCs w:val="22"/>
        </w:rPr>
        <w:t>В структуре внеоборотных активов наибольшее изменение было вызвано увеличением на 2 133 106,00 тыс.руб. , по сравнению с базовым периодом, статьи "Долгосрочные финансовые вложения"</w:t>
      </w:r>
    </w:p>
    <w:p w:rsidR="00065E3E" w:rsidRPr="00065E3E" w:rsidRDefault="00065E3E" w:rsidP="00065E3E">
      <w:pPr>
        <w:shd w:val="clear" w:color="auto" w:fill="FFFFFF"/>
        <w:ind w:firstLine="340"/>
        <w:jc w:val="both"/>
        <w:rPr>
          <w:sz w:val="22"/>
          <w:szCs w:val="22"/>
        </w:rPr>
      </w:pPr>
      <w:r w:rsidRPr="00065E3E">
        <w:rPr>
          <w:sz w:val="22"/>
          <w:szCs w:val="22"/>
        </w:rPr>
        <w:t>В структуре оборотных активов наибольшее изменение было вызвано уменьшением на 1 691 000,00 тыс.руб. , по сравнению с базовым периодом, статьи "Финансовые вложения"</w:t>
      </w:r>
    </w:p>
    <w:p w:rsidR="00065E3E" w:rsidRPr="00065E3E" w:rsidRDefault="00065E3E" w:rsidP="00065E3E">
      <w:pPr>
        <w:shd w:val="clear" w:color="auto" w:fill="FFFFFF"/>
        <w:ind w:firstLine="340"/>
        <w:jc w:val="both"/>
        <w:rPr>
          <w:sz w:val="22"/>
          <w:szCs w:val="22"/>
        </w:rPr>
      </w:pPr>
      <w:r w:rsidRPr="00065E3E">
        <w:rPr>
          <w:sz w:val="22"/>
          <w:szCs w:val="22"/>
        </w:rPr>
        <w:lastRenderedPageBreak/>
        <w:t xml:space="preserve">Размер дебиторской задолженности за анализируемый период в сумме снизился на 205 036,00 тыс.руб. что говорит о положительной тенденции. </w:t>
      </w:r>
    </w:p>
    <w:p w:rsidR="00065E3E" w:rsidRPr="00065E3E" w:rsidRDefault="00065E3E" w:rsidP="00065E3E">
      <w:pPr>
        <w:pStyle w:val="a6"/>
        <w:spacing w:after="0"/>
        <w:ind w:firstLine="720"/>
        <w:jc w:val="both"/>
        <w:rPr>
          <w:vanish/>
          <w:color w:val="0000FF"/>
          <w:sz w:val="22"/>
          <w:szCs w:val="22"/>
        </w:rPr>
      </w:pPr>
      <w:r w:rsidRPr="00065E3E">
        <w:rPr>
          <w:vanish/>
          <w:color w:val="0000FF"/>
          <w:sz w:val="22"/>
          <w:szCs w:val="22"/>
        </w:rPr>
        <w:t>~</w:t>
      </w:r>
      <w:r w:rsidRPr="00065E3E">
        <w:rPr>
          <w:vanish/>
          <w:color w:val="0000FF"/>
          <w:sz w:val="22"/>
          <w:szCs w:val="22"/>
          <w:lang w:val="en-US"/>
        </w:rPr>
        <w:t>AEMacro</w:t>
      </w:r>
      <w:r w:rsidRPr="00065E3E">
        <w:rPr>
          <w:vanish/>
          <w:color w:val="0000FF"/>
          <w:sz w:val="22"/>
          <w:szCs w:val="22"/>
        </w:rPr>
        <w:t>(</w:t>
      </w:r>
      <w:r w:rsidRPr="00065E3E">
        <w:rPr>
          <w:vanish/>
          <w:color w:val="0000FF"/>
          <w:sz w:val="22"/>
          <w:szCs w:val="22"/>
          <w:lang w:val="en-US"/>
        </w:rPr>
        <w:t>If</w:t>
      </w:r>
      <w:r w:rsidRPr="00065E3E">
        <w:rPr>
          <w:vanish/>
          <w:color w:val="0000FF"/>
          <w:sz w:val="22"/>
          <w:szCs w:val="22"/>
        </w:rPr>
        <w:t>("@</w:t>
      </w:r>
      <w:r w:rsidRPr="00065E3E">
        <w:rPr>
          <w:vanish/>
          <w:color w:val="0000FF"/>
          <w:sz w:val="22"/>
          <w:szCs w:val="22"/>
          <w:lang w:val="en-US"/>
        </w:rPr>
        <w:t>IF</w:t>
      </w:r>
      <w:r w:rsidRPr="00065E3E">
        <w:rPr>
          <w:vanish/>
          <w:color w:val="0000FF"/>
          <w:sz w:val="22"/>
          <w:szCs w:val="22"/>
        </w:rPr>
        <w:t>(</w:t>
      </w:r>
      <w:r w:rsidRPr="00065E3E">
        <w:rPr>
          <w:vanish/>
          <w:color w:val="0000FF"/>
          <w:sz w:val="22"/>
          <w:szCs w:val="22"/>
          <w:lang w:val="en-US"/>
        </w:rPr>
        <w:t>B</w:t>
      </w:r>
      <w:r w:rsidRPr="00065E3E">
        <w:rPr>
          <w:vanish/>
          <w:color w:val="0000FF"/>
          <w:sz w:val="22"/>
          <w:szCs w:val="22"/>
        </w:rPr>
        <w:t>16,</w:t>
      </w:r>
      <w:r w:rsidRPr="00065E3E">
        <w:rPr>
          <w:vanish/>
          <w:color w:val="0000FF"/>
          <w:sz w:val="22"/>
          <w:szCs w:val="22"/>
          <w:lang w:val="en-US"/>
        </w:rPr>
        <w:t>B</w:t>
      </w:r>
      <w:r w:rsidRPr="00065E3E">
        <w:rPr>
          <w:vanish/>
          <w:color w:val="0000FF"/>
          <w:sz w:val="22"/>
          <w:szCs w:val="22"/>
        </w:rPr>
        <w:t>16,</w:t>
      </w:r>
      <w:r w:rsidRPr="00065E3E">
        <w:rPr>
          <w:vanish/>
          <w:color w:val="0000FF"/>
          <w:sz w:val="22"/>
          <w:szCs w:val="22"/>
          <w:lang w:val="en-US"/>
        </w:rPr>
        <w:t>ERROR</w:t>
      </w:r>
      <w:r w:rsidRPr="00065E3E">
        <w:rPr>
          <w:vanish/>
          <w:color w:val="0000FF"/>
          <w:sz w:val="22"/>
          <w:szCs w:val="22"/>
        </w:rPr>
        <w:t>,</w:t>
      </w:r>
      <w:r w:rsidRPr="00065E3E">
        <w:rPr>
          <w:vanish/>
          <w:color w:val="0000FF"/>
          <w:sz w:val="22"/>
          <w:szCs w:val="22"/>
          <w:lang w:val="en-US"/>
        </w:rPr>
        <w:t>B</w:t>
      </w:r>
      <w:r w:rsidRPr="00065E3E">
        <w:rPr>
          <w:vanish/>
          <w:color w:val="0000FF"/>
          <w:sz w:val="22"/>
          <w:szCs w:val="22"/>
        </w:rPr>
        <w:t>16)",</w:t>
      </w:r>
      <w:r w:rsidRPr="00065E3E">
        <w:rPr>
          <w:vanish/>
          <w:color w:val="0000FF"/>
          <w:sz w:val="22"/>
          <w:szCs w:val="22"/>
          <w:lang w:val="en-US"/>
        </w:rPr>
        <w:t>last</w:t>
      </w:r>
      <w:r w:rsidRPr="00065E3E">
        <w:rPr>
          <w:vanish/>
          <w:color w:val="0000FF"/>
          <w:sz w:val="22"/>
          <w:szCs w:val="22"/>
        </w:rPr>
        <w:t>,&gt;,0){</w:t>
      </w:r>
    </w:p>
    <w:p w:rsidR="00065E3E" w:rsidRPr="00065E3E" w:rsidRDefault="00065E3E" w:rsidP="00065E3E">
      <w:pPr>
        <w:pStyle w:val="a6"/>
        <w:tabs>
          <w:tab w:val="right" w:pos="1080"/>
        </w:tabs>
        <w:spacing w:after="0"/>
        <w:ind w:firstLine="720"/>
        <w:jc w:val="both"/>
        <w:rPr>
          <w:vanish/>
          <w:sz w:val="22"/>
          <w:szCs w:val="22"/>
        </w:rPr>
      </w:pPr>
      <w:r w:rsidRPr="00065E3E">
        <w:rPr>
          <w:vanish/>
          <w:color w:val="0000FF"/>
          <w:sz w:val="22"/>
          <w:szCs w:val="22"/>
        </w:rPr>
        <w:t>}) ~</w:t>
      </w:r>
      <w:r w:rsidRPr="00065E3E">
        <w:rPr>
          <w:vanish/>
          <w:color w:val="0000FF"/>
          <w:sz w:val="22"/>
          <w:szCs w:val="22"/>
          <w:lang w:val="en-US"/>
        </w:rPr>
        <w:t>AEMacro</w:t>
      </w:r>
      <w:r w:rsidRPr="00065E3E">
        <w:rPr>
          <w:vanish/>
          <w:color w:val="0000FF"/>
          <w:sz w:val="22"/>
          <w:szCs w:val="22"/>
        </w:rPr>
        <w:t>(</w:t>
      </w:r>
      <w:r w:rsidRPr="00065E3E">
        <w:rPr>
          <w:vanish/>
          <w:color w:val="0000FF"/>
          <w:sz w:val="22"/>
          <w:szCs w:val="22"/>
          <w:lang w:val="en-US"/>
        </w:rPr>
        <w:t>If</w:t>
      </w:r>
      <w:r w:rsidRPr="00065E3E">
        <w:rPr>
          <w:vanish/>
          <w:color w:val="0000FF"/>
          <w:sz w:val="22"/>
          <w:szCs w:val="22"/>
        </w:rPr>
        <w:t>(</w:t>
      </w:r>
      <w:r w:rsidRPr="00065E3E">
        <w:rPr>
          <w:vanish/>
          <w:color w:val="0000FF"/>
          <w:sz w:val="22"/>
          <w:szCs w:val="22"/>
          <w:lang w:val="en-US"/>
        </w:rPr>
        <w:t>B</w:t>
      </w:r>
      <w:r w:rsidRPr="00065E3E">
        <w:rPr>
          <w:vanish/>
          <w:color w:val="0000FF"/>
          <w:sz w:val="22"/>
          <w:szCs w:val="22"/>
        </w:rPr>
        <w:t>,2,</w:t>
      </w:r>
      <w:r w:rsidRPr="00065E3E">
        <w:rPr>
          <w:vanish/>
          <w:color w:val="0000FF"/>
          <w:sz w:val="22"/>
          <w:szCs w:val="22"/>
          <w:lang w:val="en-US"/>
        </w:rPr>
        <w:t>first</w:t>
      </w:r>
      <w:r w:rsidRPr="00065E3E">
        <w:rPr>
          <w:vanish/>
          <w:color w:val="0000FF"/>
          <w:sz w:val="22"/>
          <w:szCs w:val="22"/>
        </w:rPr>
        <w:t>,&lt;,</w:t>
      </w:r>
      <w:r w:rsidRPr="00065E3E">
        <w:rPr>
          <w:vanish/>
          <w:color w:val="0000FF"/>
          <w:sz w:val="22"/>
          <w:szCs w:val="22"/>
          <w:lang w:val="en-US"/>
        </w:rPr>
        <w:t>B</w:t>
      </w:r>
      <w:r w:rsidRPr="00065E3E">
        <w:rPr>
          <w:vanish/>
          <w:color w:val="0000FF"/>
          <w:sz w:val="22"/>
          <w:szCs w:val="22"/>
        </w:rPr>
        <w:t>,2,</w:t>
      </w:r>
      <w:r w:rsidRPr="00065E3E">
        <w:rPr>
          <w:vanish/>
          <w:color w:val="0000FF"/>
          <w:sz w:val="22"/>
          <w:szCs w:val="22"/>
          <w:lang w:val="en-US"/>
        </w:rPr>
        <w:t>last</w:t>
      </w:r>
      <w:r w:rsidRPr="00065E3E">
        <w:rPr>
          <w:vanish/>
          <w:color w:val="0000FF"/>
          <w:sz w:val="22"/>
          <w:szCs w:val="22"/>
        </w:rPr>
        <w:t>){</w:t>
      </w:r>
    </w:p>
    <w:p w:rsidR="00065E3E" w:rsidRPr="00065E3E" w:rsidRDefault="00065E3E" w:rsidP="00065E3E">
      <w:pPr>
        <w:pStyle w:val="a6"/>
        <w:tabs>
          <w:tab w:val="right" w:pos="1080"/>
        </w:tabs>
        <w:spacing w:after="0"/>
        <w:ind w:firstLine="720"/>
        <w:jc w:val="both"/>
        <w:rPr>
          <w:vanish/>
          <w:sz w:val="22"/>
          <w:szCs w:val="22"/>
        </w:rPr>
      </w:pPr>
      <w:r w:rsidRPr="00065E3E">
        <w:rPr>
          <w:vanish/>
          <w:sz w:val="22"/>
          <w:szCs w:val="22"/>
        </w:rPr>
        <w:t>Увеличились остатки денежных средств, что может свидетельствовать о нерациональной финансовой политике предприятия.</w:t>
      </w:r>
      <w:r w:rsidRPr="00065E3E">
        <w:rPr>
          <w:vanish/>
          <w:color w:val="0000FF"/>
          <w:sz w:val="22"/>
          <w:szCs w:val="22"/>
        </w:rPr>
        <w:t>}) ~</w:t>
      </w:r>
      <w:r w:rsidRPr="00065E3E">
        <w:rPr>
          <w:vanish/>
          <w:color w:val="0000FF"/>
          <w:sz w:val="22"/>
          <w:szCs w:val="22"/>
          <w:lang w:val="en-US"/>
        </w:rPr>
        <w:t>AEMacro</w:t>
      </w:r>
      <w:r w:rsidRPr="00065E3E">
        <w:rPr>
          <w:vanish/>
          <w:color w:val="0000FF"/>
          <w:sz w:val="22"/>
          <w:szCs w:val="22"/>
        </w:rPr>
        <w:t>(</w:t>
      </w:r>
      <w:r w:rsidRPr="00065E3E">
        <w:rPr>
          <w:vanish/>
          <w:color w:val="0000FF"/>
          <w:sz w:val="22"/>
          <w:szCs w:val="22"/>
          <w:lang w:val="en-US"/>
        </w:rPr>
        <w:t>If</w:t>
      </w:r>
      <w:r w:rsidRPr="00065E3E">
        <w:rPr>
          <w:vanish/>
          <w:color w:val="0000FF"/>
          <w:sz w:val="22"/>
          <w:szCs w:val="22"/>
        </w:rPr>
        <w:t>(</w:t>
      </w:r>
      <w:r w:rsidRPr="00065E3E">
        <w:rPr>
          <w:vanish/>
          <w:color w:val="0000FF"/>
          <w:sz w:val="22"/>
          <w:szCs w:val="22"/>
          <w:lang w:val="en-US"/>
        </w:rPr>
        <w:t>B</w:t>
      </w:r>
      <w:r w:rsidRPr="00065E3E">
        <w:rPr>
          <w:vanish/>
          <w:color w:val="0000FF"/>
          <w:sz w:val="22"/>
          <w:szCs w:val="22"/>
        </w:rPr>
        <w:t>,3,</w:t>
      </w:r>
      <w:r w:rsidRPr="00065E3E">
        <w:rPr>
          <w:vanish/>
          <w:color w:val="0000FF"/>
          <w:sz w:val="22"/>
          <w:szCs w:val="22"/>
          <w:lang w:val="en-US"/>
        </w:rPr>
        <w:t>first</w:t>
      </w:r>
      <w:r w:rsidRPr="00065E3E">
        <w:rPr>
          <w:vanish/>
          <w:color w:val="0000FF"/>
          <w:sz w:val="22"/>
          <w:szCs w:val="22"/>
        </w:rPr>
        <w:t>,&lt;,</w:t>
      </w:r>
      <w:r w:rsidRPr="00065E3E">
        <w:rPr>
          <w:vanish/>
          <w:color w:val="0000FF"/>
          <w:sz w:val="22"/>
          <w:szCs w:val="22"/>
          <w:lang w:val="en-US"/>
        </w:rPr>
        <w:t>B</w:t>
      </w:r>
      <w:r w:rsidRPr="00065E3E">
        <w:rPr>
          <w:vanish/>
          <w:color w:val="0000FF"/>
          <w:sz w:val="22"/>
          <w:szCs w:val="22"/>
        </w:rPr>
        <w:t>,3,</w:t>
      </w:r>
      <w:r w:rsidRPr="00065E3E">
        <w:rPr>
          <w:vanish/>
          <w:color w:val="0000FF"/>
          <w:sz w:val="22"/>
          <w:szCs w:val="22"/>
          <w:lang w:val="en-US"/>
        </w:rPr>
        <w:t>last</w:t>
      </w:r>
      <w:r w:rsidRPr="00065E3E">
        <w:rPr>
          <w:vanish/>
          <w:color w:val="0000FF"/>
          <w:sz w:val="22"/>
          <w:szCs w:val="22"/>
        </w:rPr>
        <w:t>){</w:t>
      </w:r>
    </w:p>
    <w:p w:rsidR="00065E3E" w:rsidRPr="00065E3E" w:rsidRDefault="00065E3E" w:rsidP="00065E3E">
      <w:pPr>
        <w:pStyle w:val="a6"/>
        <w:tabs>
          <w:tab w:val="right" w:pos="1080"/>
        </w:tabs>
        <w:spacing w:after="0"/>
        <w:ind w:firstLine="720"/>
        <w:jc w:val="both"/>
        <w:rPr>
          <w:sz w:val="22"/>
          <w:szCs w:val="22"/>
        </w:rPr>
      </w:pPr>
      <w:r w:rsidRPr="00065E3E">
        <w:rPr>
          <w:vanish/>
          <w:sz w:val="22"/>
          <w:szCs w:val="22"/>
        </w:rPr>
        <w:t>Увеличение суммы краткосрочных инвестиций в структуре имущества говорит о повышении деловой активности предприятия.</w:t>
      </w:r>
      <w:r w:rsidRPr="00065E3E">
        <w:rPr>
          <w:vanish/>
          <w:color w:val="0000FF"/>
          <w:sz w:val="22"/>
          <w:szCs w:val="22"/>
        </w:rPr>
        <w:t>}) ~</w:t>
      </w:r>
      <w:r w:rsidRPr="00065E3E">
        <w:rPr>
          <w:vanish/>
          <w:color w:val="0000FF"/>
          <w:sz w:val="22"/>
          <w:szCs w:val="22"/>
          <w:lang w:val="en-US"/>
        </w:rPr>
        <w:t>AEMacro</w:t>
      </w:r>
      <w:r w:rsidRPr="00065E3E">
        <w:rPr>
          <w:vanish/>
          <w:color w:val="0000FF"/>
          <w:sz w:val="22"/>
          <w:szCs w:val="22"/>
        </w:rPr>
        <w:t>(</w:t>
      </w:r>
      <w:r w:rsidRPr="00065E3E">
        <w:rPr>
          <w:vanish/>
          <w:color w:val="0000FF"/>
          <w:sz w:val="22"/>
          <w:szCs w:val="22"/>
          <w:lang w:val="en-US"/>
        </w:rPr>
        <w:t>If</w:t>
      </w:r>
      <w:r w:rsidRPr="00065E3E">
        <w:rPr>
          <w:vanish/>
          <w:color w:val="0000FF"/>
          <w:sz w:val="22"/>
          <w:szCs w:val="22"/>
        </w:rPr>
        <w:t>(</w:t>
      </w:r>
      <w:r w:rsidRPr="00065E3E">
        <w:rPr>
          <w:vanish/>
          <w:color w:val="0000FF"/>
          <w:sz w:val="22"/>
          <w:szCs w:val="22"/>
          <w:lang w:val="en-US"/>
        </w:rPr>
        <w:t>B</w:t>
      </w:r>
      <w:r w:rsidRPr="00065E3E">
        <w:rPr>
          <w:vanish/>
          <w:color w:val="0000FF"/>
          <w:sz w:val="22"/>
          <w:szCs w:val="22"/>
        </w:rPr>
        <w:t>,3,</w:t>
      </w:r>
      <w:r w:rsidRPr="00065E3E">
        <w:rPr>
          <w:vanish/>
          <w:color w:val="0000FF"/>
          <w:sz w:val="22"/>
          <w:szCs w:val="22"/>
          <w:lang w:val="en-US"/>
        </w:rPr>
        <w:t>first</w:t>
      </w:r>
      <w:r w:rsidRPr="00065E3E">
        <w:rPr>
          <w:vanish/>
          <w:color w:val="0000FF"/>
          <w:sz w:val="22"/>
          <w:szCs w:val="22"/>
        </w:rPr>
        <w:t>,&gt;,</w:t>
      </w:r>
      <w:r w:rsidRPr="00065E3E">
        <w:rPr>
          <w:vanish/>
          <w:color w:val="0000FF"/>
          <w:sz w:val="22"/>
          <w:szCs w:val="22"/>
          <w:lang w:val="en-US"/>
        </w:rPr>
        <w:t>B</w:t>
      </w:r>
      <w:r w:rsidRPr="00065E3E">
        <w:rPr>
          <w:vanish/>
          <w:color w:val="0000FF"/>
          <w:sz w:val="22"/>
          <w:szCs w:val="22"/>
        </w:rPr>
        <w:t>,3,</w:t>
      </w:r>
      <w:r w:rsidRPr="00065E3E">
        <w:rPr>
          <w:vanish/>
          <w:color w:val="0000FF"/>
          <w:sz w:val="22"/>
          <w:szCs w:val="22"/>
          <w:lang w:val="en-US"/>
        </w:rPr>
        <w:t>last</w:t>
      </w:r>
      <w:r w:rsidRPr="00065E3E">
        <w:rPr>
          <w:vanish/>
          <w:color w:val="0000FF"/>
          <w:sz w:val="22"/>
          <w:szCs w:val="22"/>
        </w:rPr>
        <w:t>){</w:t>
      </w:r>
    </w:p>
    <w:p w:rsidR="00065E3E" w:rsidRPr="00065E3E" w:rsidRDefault="00065E3E" w:rsidP="00065E3E">
      <w:pPr>
        <w:pStyle w:val="1"/>
        <w:tabs>
          <w:tab w:val="right" w:pos="1134"/>
        </w:tabs>
        <w:jc w:val="center"/>
        <w:rPr>
          <w:rFonts w:ascii="Times New Roman" w:hAnsi="Times New Roman" w:cs="Times New Roman"/>
          <w:sz w:val="22"/>
          <w:szCs w:val="22"/>
        </w:rPr>
      </w:pPr>
      <w:r w:rsidRPr="00065E3E">
        <w:rPr>
          <w:rFonts w:ascii="Times New Roman" w:hAnsi="Times New Roman" w:cs="Times New Roman"/>
          <w:sz w:val="22"/>
          <w:szCs w:val="22"/>
        </w:rPr>
        <w:t>Анализ состава и структуры пассива баланса</w:t>
      </w:r>
    </w:p>
    <w:p w:rsidR="00065E3E" w:rsidRPr="00065E3E" w:rsidRDefault="00065E3E" w:rsidP="00065E3E">
      <w:pPr>
        <w:shd w:val="clear" w:color="auto" w:fill="FFFFFF"/>
        <w:ind w:firstLine="340"/>
        <w:jc w:val="both"/>
        <w:rPr>
          <w:sz w:val="22"/>
          <w:szCs w:val="22"/>
        </w:rPr>
      </w:pPr>
      <w:r w:rsidRPr="00065E3E">
        <w:rPr>
          <w:sz w:val="22"/>
          <w:szCs w:val="22"/>
        </w:rPr>
        <w:t>В части пассивов, увеличение валюты баланса в наибольшей степени произошло, в основном, за счет роста статьи "Добавочный капитал" За прошедший период рост этой статьи составил 764 540,00 тыс.руб. (в процентном соотношении ее рост составил 8.56%.) Таким образом, на конец анализируемого периода значение статьи "Добавочный капитал" установилось на уровне 9 694 514,00 тыс.руб.</w:t>
      </w:r>
    </w:p>
    <w:p w:rsidR="00065E3E" w:rsidRPr="00065E3E" w:rsidRDefault="00065E3E" w:rsidP="00065E3E">
      <w:pPr>
        <w:shd w:val="clear" w:color="auto" w:fill="FFFFFF"/>
        <w:ind w:firstLine="340"/>
        <w:jc w:val="both"/>
        <w:rPr>
          <w:sz w:val="22"/>
          <w:szCs w:val="22"/>
        </w:rPr>
      </w:pPr>
      <w:r w:rsidRPr="00065E3E">
        <w:rPr>
          <w:sz w:val="22"/>
          <w:szCs w:val="22"/>
        </w:rPr>
        <w:t>Рассматривая изменение собственного капитала, отметим, что его значение за анализируемый период увеличилось. На 31.12.2011 г. величина собственного капитала предприятия составила 9 923 336,00 тыс.руб. (70.94% от общей величины пассивов).</w:t>
      </w:r>
    </w:p>
    <w:p w:rsidR="00065E3E" w:rsidRPr="00065E3E" w:rsidRDefault="00065E3E" w:rsidP="00065E3E">
      <w:pPr>
        <w:shd w:val="clear" w:color="auto" w:fill="FFFFFF"/>
        <w:ind w:firstLine="340"/>
        <w:jc w:val="both"/>
        <w:rPr>
          <w:sz w:val="22"/>
          <w:szCs w:val="22"/>
        </w:rPr>
      </w:pPr>
      <w:r w:rsidRPr="00065E3E">
        <w:rPr>
          <w:sz w:val="22"/>
          <w:szCs w:val="22"/>
        </w:rPr>
        <w:t>Доля заемных средств в совокупных источниках формирования активов за анализируемый период осталась на прежнем уровне. На 31.12.2011 г. совокупная величина долгосрочных и краткосрочных пассивов составила 4 065 675,00 тыс.руб. (29.06% от общей величины пассивов).</w:t>
      </w:r>
    </w:p>
    <w:p w:rsidR="00065E3E" w:rsidRPr="00065E3E" w:rsidRDefault="00065E3E" w:rsidP="00065E3E">
      <w:pPr>
        <w:shd w:val="clear" w:color="auto" w:fill="FFFFFF"/>
        <w:ind w:firstLine="340"/>
        <w:jc w:val="both"/>
        <w:rPr>
          <w:sz w:val="22"/>
          <w:szCs w:val="22"/>
        </w:rPr>
      </w:pPr>
      <w:r w:rsidRPr="00065E3E">
        <w:rPr>
          <w:sz w:val="22"/>
          <w:szCs w:val="22"/>
        </w:rPr>
        <w:t>Анализируя изменение резервов предприятия и нераспределенной прибыли можно отметить, что за анализируемый период их общая величина снизилась на 230 859,00 тыс.руб. и составила 215 605,00 тыс.руб. Изменение резервов составило 0,00 тыс.руб. а нераспределенной прибыли -230 859,00 тыс.руб.</w:t>
      </w:r>
    </w:p>
    <w:p w:rsidR="00065E3E" w:rsidRPr="00065E3E" w:rsidRDefault="00065E3E" w:rsidP="00065E3E">
      <w:pPr>
        <w:shd w:val="clear" w:color="auto" w:fill="FFFFFF"/>
        <w:ind w:firstLine="340"/>
        <w:jc w:val="both"/>
        <w:rPr>
          <w:sz w:val="22"/>
          <w:szCs w:val="22"/>
        </w:rPr>
      </w:pPr>
      <w:r w:rsidRPr="00065E3E">
        <w:rPr>
          <w:sz w:val="22"/>
          <w:szCs w:val="22"/>
        </w:rPr>
        <w:t>В общей структуре пассивов величина собственного капитала, составлявшая на 31.12.2010 г. 9 376 869,00 тыс.руб. , выросла на 533 681,00 тыс.руб. (темп прироста составил 5.69%), и на 31.12.2011 г. его величина составила 9 910 550,00 тыс.руб. (70.85 % от общей структуры имущества). В наибольшей степени это изменение произошло за счет роста статьи "Добавочный капитал" - на 764 540,00 тыс.руб.</w:t>
      </w:r>
    </w:p>
    <w:p w:rsidR="00065E3E" w:rsidRPr="00065E3E" w:rsidRDefault="00065E3E" w:rsidP="00065E3E">
      <w:pPr>
        <w:shd w:val="clear" w:color="auto" w:fill="FFFFFF"/>
        <w:ind w:firstLine="340"/>
        <w:jc w:val="both"/>
        <w:rPr>
          <w:sz w:val="22"/>
          <w:szCs w:val="22"/>
        </w:rPr>
      </w:pPr>
      <w:r w:rsidRPr="00065E3E">
        <w:rPr>
          <w:sz w:val="22"/>
          <w:szCs w:val="22"/>
        </w:rPr>
        <w:t>В общей структуре задолженности на 31.12.2011 г. долгосрочные пассивы превышают краткосрочные на 3 294 525,00 тыс.руб. что говорит о неплохой финансовой устойчивости предприятия.</w:t>
      </w:r>
    </w:p>
    <w:p w:rsidR="00065E3E" w:rsidRPr="00065E3E" w:rsidRDefault="00065E3E" w:rsidP="00065E3E">
      <w:pPr>
        <w:shd w:val="clear" w:color="auto" w:fill="FFFFFF"/>
        <w:ind w:firstLine="340"/>
        <w:jc w:val="both"/>
        <w:rPr>
          <w:sz w:val="22"/>
          <w:szCs w:val="22"/>
        </w:rPr>
      </w:pPr>
      <w:r w:rsidRPr="00065E3E">
        <w:rPr>
          <w:sz w:val="22"/>
          <w:szCs w:val="22"/>
        </w:rPr>
        <w:t>Долгосрочная кредиторская задолженность, величина которой на 31.12.2010 г. составляла 4 228 565,00 тыс.руб., снизилась на 548 465,00 тыс.руб. (темп уменьшения составил -12.97%), и на 31.12.2011 г. ее величина составила 3 680 100,00 тыс.руб. (26.31% от общей структуры имущества).Наибольшее влияние на снижение долгосрочных пассивов оказало уменьшение статьи "Заемные средства". За прошедший период снижение значения этой статьи составило -548 498,00 тыс.руб. (в процентном соотношении - -12.97%) и уже на конец анализируемого периода значение статьи 'Заемные средства' установилось на уровне 3 679 234,00 тыс.руб. Величина краткосрочной кредиторской задолженности, которая на 31.12.2010 г. составляла 80 616,00 тыс.руб. напротив возросла на 317 745,00 тыс.руб. (темп прироста составил 394.15%), и на 31.12.2011 г. ее величина составила 398 361,00 тыс.руб.</w:t>
      </w:r>
    </w:p>
    <w:p w:rsidR="00065E3E" w:rsidRPr="00065E3E" w:rsidRDefault="00065E3E" w:rsidP="00065E3E">
      <w:pPr>
        <w:shd w:val="clear" w:color="auto" w:fill="FFFFFF"/>
        <w:ind w:firstLine="340"/>
        <w:jc w:val="both"/>
        <w:rPr>
          <w:sz w:val="22"/>
          <w:szCs w:val="22"/>
        </w:rPr>
      </w:pPr>
      <w:r w:rsidRPr="00065E3E">
        <w:rPr>
          <w:sz w:val="22"/>
          <w:szCs w:val="22"/>
        </w:rPr>
        <w:t>Наибольший удельный вес в структуре краткосрочной кредиторской задолженности на 31.12.2011 г. составляет статья "Заемные средства". На конец анализируемого периода величина задолженности по данной статье составляет 367 849,00 тыс.руб. (доля в общей величине краткосрочной дебиторской задолженности 92%).</w:t>
      </w:r>
    </w:p>
    <w:p w:rsidR="00065E3E" w:rsidRPr="00065E3E" w:rsidRDefault="00065E3E" w:rsidP="00065E3E">
      <w:pPr>
        <w:pStyle w:val="a6"/>
        <w:tabs>
          <w:tab w:val="right" w:pos="1134"/>
        </w:tabs>
        <w:spacing w:after="0"/>
        <w:ind w:firstLine="720"/>
        <w:jc w:val="both"/>
        <w:rPr>
          <w:vanish/>
          <w:sz w:val="22"/>
          <w:szCs w:val="22"/>
        </w:rPr>
      </w:pPr>
    </w:p>
    <w:p w:rsidR="00065E3E" w:rsidRPr="00065E3E" w:rsidRDefault="00065E3E" w:rsidP="00065E3E">
      <w:pPr>
        <w:pStyle w:val="a6"/>
        <w:keepLines/>
        <w:spacing w:after="0"/>
        <w:ind w:firstLine="720"/>
        <w:jc w:val="both"/>
        <w:rPr>
          <w:color w:val="000000"/>
          <w:sz w:val="22"/>
          <w:szCs w:val="22"/>
        </w:rPr>
      </w:pPr>
      <w:r w:rsidRPr="00065E3E">
        <w:rPr>
          <w:vanish/>
          <w:color w:val="0000FF"/>
          <w:sz w:val="22"/>
          <w:szCs w:val="22"/>
        </w:rPr>
        <w:t>})</w:t>
      </w:r>
    </w:p>
    <w:p w:rsidR="00065E3E" w:rsidRPr="00065E3E" w:rsidRDefault="00065E3E" w:rsidP="00065E3E">
      <w:pPr>
        <w:pStyle w:val="a6"/>
        <w:keepLines/>
        <w:spacing w:after="0"/>
        <w:ind w:firstLine="720"/>
        <w:jc w:val="both"/>
        <w:rPr>
          <w:color w:val="000000"/>
          <w:sz w:val="22"/>
          <w:szCs w:val="22"/>
        </w:rPr>
      </w:pPr>
    </w:p>
    <w:p w:rsidR="00065E3E" w:rsidRPr="00065E3E" w:rsidRDefault="00065E3E" w:rsidP="00065E3E">
      <w:pPr>
        <w:pStyle w:val="a6"/>
        <w:keepLines/>
        <w:spacing w:after="0"/>
        <w:ind w:firstLine="720"/>
        <w:jc w:val="both"/>
        <w:rPr>
          <w:color w:val="000000"/>
          <w:sz w:val="22"/>
          <w:szCs w:val="22"/>
        </w:rPr>
      </w:pPr>
    </w:p>
    <w:p w:rsidR="00065E3E" w:rsidRPr="00065E3E" w:rsidRDefault="00065E3E" w:rsidP="00065E3E">
      <w:pPr>
        <w:pStyle w:val="a6"/>
        <w:keepLines/>
        <w:spacing w:after="0"/>
        <w:ind w:firstLine="720"/>
        <w:jc w:val="both"/>
        <w:rPr>
          <w:color w:val="000000"/>
          <w:sz w:val="22"/>
          <w:szCs w:val="22"/>
        </w:rPr>
      </w:pPr>
      <w:r w:rsidRPr="00065E3E">
        <w:rPr>
          <w:noProof/>
          <w:color w:val="000000"/>
          <w:sz w:val="22"/>
          <w:szCs w:val="22"/>
        </w:rPr>
        <w:lastRenderedPageBreak/>
        <w:drawing>
          <wp:inline distT="0" distB="0" distL="0" distR="0">
            <wp:extent cx="5753100" cy="4048125"/>
            <wp:effectExtent l="19050" t="0" r="0" b="0"/>
            <wp:docPr id="30" name="Рисунок 30" descr="http://itfinans.ru/tmp/17355_4.png?133846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tfinans.ru/tmp/17355_4.png?1338469680"/>
                    <pic:cNvPicPr>
                      <a:picLocks noChangeAspect="1" noChangeArrowheads="1"/>
                    </pic:cNvPicPr>
                  </pic:nvPicPr>
                  <pic:blipFill>
                    <a:blip r:link="rId29" cstate="print"/>
                    <a:srcRect/>
                    <a:stretch>
                      <a:fillRect/>
                    </a:stretch>
                  </pic:blipFill>
                  <pic:spPr bwMode="auto">
                    <a:xfrm>
                      <a:off x="0" y="0"/>
                      <a:ext cx="5753919" cy="4048701"/>
                    </a:xfrm>
                    <a:prstGeom prst="rect">
                      <a:avLst/>
                    </a:prstGeom>
                    <a:noFill/>
                    <a:ln w="9525">
                      <a:noFill/>
                      <a:miter lim="800000"/>
                      <a:headEnd/>
                      <a:tailEnd/>
                    </a:ln>
                  </pic:spPr>
                </pic:pic>
              </a:graphicData>
            </a:graphic>
          </wp:inline>
        </w:drawing>
      </w:r>
    </w:p>
    <w:p w:rsidR="00065E3E" w:rsidRPr="00065E3E" w:rsidRDefault="00065E3E" w:rsidP="00065E3E">
      <w:pPr>
        <w:pStyle w:val="a6"/>
        <w:keepLines/>
        <w:spacing w:after="0"/>
        <w:jc w:val="both"/>
        <w:rPr>
          <w:color w:val="000000"/>
          <w:sz w:val="22"/>
          <w:szCs w:val="22"/>
        </w:rPr>
      </w:pPr>
    </w:p>
    <w:p w:rsidR="00065E3E" w:rsidRPr="00065E3E" w:rsidRDefault="00065E3E" w:rsidP="00065E3E">
      <w:pPr>
        <w:pStyle w:val="a6"/>
        <w:keepLines/>
        <w:spacing w:after="0"/>
        <w:ind w:firstLine="720"/>
        <w:jc w:val="both"/>
        <w:rPr>
          <w:color w:val="000000"/>
          <w:sz w:val="22"/>
          <w:szCs w:val="22"/>
        </w:rPr>
      </w:pPr>
      <w:r w:rsidRPr="00065E3E">
        <w:rPr>
          <w:vanish/>
          <w:color w:val="0000FF"/>
          <w:sz w:val="22"/>
          <w:szCs w:val="22"/>
        </w:rPr>
        <w:t>~AEMacro(</w:t>
      </w:r>
      <w:r w:rsidRPr="00065E3E">
        <w:rPr>
          <w:vanish/>
          <w:color w:val="0000FF"/>
          <w:sz w:val="22"/>
          <w:szCs w:val="22"/>
          <w:lang w:val="en-US"/>
        </w:rPr>
        <w:t>Chart</w:t>
      </w:r>
      <w:r w:rsidRPr="00065E3E">
        <w:rPr>
          <w:vanish/>
          <w:color w:val="0000FF"/>
          <w:sz w:val="22"/>
          <w:szCs w:val="22"/>
        </w:rPr>
        <w:t>{</w:t>
      </w:r>
      <w:r w:rsidRPr="00065E3E">
        <w:rPr>
          <w:b/>
          <w:vanish/>
          <w:color w:val="0000FF"/>
          <w:sz w:val="22"/>
          <w:szCs w:val="22"/>
        </w:rPr>
        <w:t>})</w:t>
      </w:r>
      <w:r w:rsidRPr="00065E3E">
        <w:rPr>
          <w:b/>
          <w:sz w:val="22"/>
          <w:szCs w:val="22"/>
        </w:rPr>
        <w:t>График 2. Структура пассива баланса,</w:t>
      </w:r>
      <w:r w:rsidRPr="00065E3E">
        <w:rPr>
          <w:b/>
          <w:vanish/>
          <w:color w:val="0000FF"/>
          <w:sz w:val="22"/>
          <w:szCs w:val="22"/>
        </w:rPr>
        <w:t xml:space="preserve"> ~AEMacro(</w:t>
      </w:r>
      <w:r w:rsidRPr="00065E3E">
        <w:rPr>
          <w:b/>
          <w:vanish/>
          <w:color w:val="0000FF"/>
          <w:sz w:val="22"/>
          <w:szCs w:val="22"/>
          <w:lang w:val="en-US"/>
        </w:rPr>
        <w:t>Currency</w:t>
      </w:r>
      <w:r w:rsidRPr="00065E3E">
        <w:rPr>
          <w:b/>
          <w:vanish/>
          <w:color w:val="0000FF"/>
          <w:sz w:val="22"/>
          <w:szCs w:val="22"/>
        </w:rPr>
        <w:t>{</w:t>
      </w:r>
      <w:r w:rsidRPr="00065E3E">
        <w:rPr>
          <w:b/>
          <w:sz w:val="22"/>
          <w:szCs w:val="22"/>
        </w:rPr>
        <w:t xml:space="preserve"> тыс. руб.</w:t>
      </w:r>
    </w:p>
    <w:p w:rsidR="00065E3E" w:rsidRPr="00065E3E" w:rsidRDefault="00065E3E" w:rsidP="00065E3E">
      <w:pPr>
        <w:pStyle w:val="a6"/>
        <w:ind w:firstLine="709"/>
        <w:rPr>
          <w:b/>
          <w:color w:val="0000FF"/>
          <w:sz w:val="22"/>
          <w:szCs w:val="22"/>
        </w:rPr>
      </w:pPr>
    </w:p>
    <w:p w:rsidR="00065E3E" w:rsidRPr="00065E3E" w:rsidRDefault="00065E3E" w:rsidP="00065E3E">
      <w:pPr>
        <w:pStyle w:val="a6"/>
        <w:ind w:firstLine="709"/>
        <w:rPr>
          <w:b/>
          <w:sz w:val="22"/>
          <w:szCs w:val="22"/>
        </w:rPr>
      </w:pPr>
      <w:r w:rsidRPr="00065E3E">
        <w:rPr>
          <w:b/>
          <w:vanish/>
          <w:color w:val="0000FF"/>
          <w:sz w:val="22"/>
          <w:szCs w:val="22"/>
        </w:rPr>
        <w:t>})</w:t>
      </w:r>
      <w:r w:rsidRPr="00065E3E">
        <w:rPr>
          <w:b/>
          <w:sz w:val="22"/>
          <w:szCs w:val="22"/>
        </w:rPr>
        <w:t>12.2. Отчет о прибылях и убытках</w:t>
      </w:r>
    </w:p>
    <w:tbl>
      <w:tblPr>
        <w:tblW w:w="4894" w:type="pct"/>
        <w:tblBorders>
          <w:top w:val="double" w:sz="6" w:space="0" w:color="000000"/>
          <w:left w:val="double" w:sz="6" w:space="0" w:color="000000"/>
          <w:bottom w:val="double" w:sz="6" w:space="0" w:color="000000"/>
          <w:right w:val="double" w:sz="6" w:space="0" w:color="000000"/>
        </w:tblBorders>
        <w:tblLook w:val="04A0"/>
      </w:tblPr>
      <w:tblGrid>
        <w:gridCol w:w="3950"/>
        <w:gridCol w:w="1622"/>
        <w:gridCol w:w="1584"/>
        <w:gridCol w:w="1334"/>
        <w:gridCol w:w="1077"/>
      </w:tblGrid>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vanish/>
                <w:color w:val="0000FF"/>
                <w:sz w:val="22"/>
                <w:szCs w:val="22"/>
                <w:lang w:val="en-US"/>
              </w:rPr>
            </w:pPr>
            <w:r w:rsidRPr="00065E3E">
              <w:rPr>
                <w:vanish/>
                <w:color w:val="0000FF"/>
                <w:sz w:val="22"/>
                <w:szCs w:val="22"/>
                <w:lang w:val="en-US"/>
              </w:rPr>
              <w:t>~AEMacro(Period(first){</w:t>
            </w:r>
            <w:r w:rsidRPr="00065E3E">
              <w:rPr>
                <w:sz w:val="22"/>
                <w:szCs w:val="22"/>
                <w:lang w:val="en-US"/>
              </w:rPr>
              <w:t>20</w:t>
            </w:r>
            <w:r w:rsidRPr="00065E3E">
              <w:rPr>
                <w:sz w:val="22"/>
                <w:szCs w:val="22"/>
              </w:rPr>
              <w:t>10</w:t>
            </w:r>
            <w:r w:rsidRPr="00065E3E">
              <w:rPr>
                <w:sz w:val="22"/>
                <w:szCs w:val="22"/>
                <w:lang w:val="en-US"/>
              </w:rPr>
              <w:t xml:space="preserve"> год</w:t>
            </w:r>
            <w:r w:rsidRPr="00065E3E">
              <w:rPr>
                <w:vanish/>
                <w:color w:val="0000FF"/>
                <w:sz w:val="22"/>
                <w:szCs w:val="22"/>
                <w:lang w:val="en-US"/>
              </w:rPr>
              <w:t>})</w:t>
            </w:r>
            <w:r w:rsidRPr="00065E3E">
              <w:rPr>
                <w:color w:val="000000"/>
                <w:sz w:val="22"/>
                <w:szCs w:val="22"/>
                <w:lang w:val="en-US"/>
              </w:rPr>
              <w:t>,</w:t>
            </w:r>
          </w:p>
          <w:p w:rsidR="00065E3E" w:rsidRPr="00065E3E" w:rsidRDefault="00065E3E" w:rsidP="00E324C8">
            <w:pPr>
              <w:jc w:val="center"/>
              <w:rPr>
                <w:sz w:val="22"/>
                <w:szCs w:val="22"/>
                <w:lang w:val="en-US"/>
              </w:rPr>
            </w:pPr>
            <w:r w:rsidRPr="00065E3E">
              <w:rPr>
                <w:vanish/>
                <w:color w:val="0000FF"/>
                <w:sz w:val="22"/>
                <w:szCs w:val="22"/>
                <w:lang w:val="en-US"/>
              </w:rPr>
              <w:t>~AEMacro(Currency{</w:t>
            </w:r>
            <w:r w:rsidRPr="00065E3E">
              <w:rPr>
                <w:sz w:val="22"/>
                <w:szCs w:val="22"/>
                <w:lang w:val="en-US"/>
              </w:rPr>
              <w:t xml:space="preserve"> тыс. руб.</w:t>
            </w:r>
            <w:r w:rsidRPr="00065E3E">
              <w:rPr>
                <w:vanish/>
                <w:color w:val="0000FF"/>
                <w:sz w:val="22"/>
                <w:szCs w:val="22"/>
                <w:lang w:val="en-US"/>
              </w:rPr>
              <w:t>})</w:t>
            </w:r>
          </w:p>
        </w:tc>
        <w:tc>
          <w:tcPr>
            <w:tcW w:w="82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vanish/>
                <w:color w:val="0000FF"/>
                <w:sz w:val="22"/>
                <w:szCs w:val="22"/>
                <w:lang w:val="en-US"/>
              </w:rPr>
            </w:pPr>
            <w:r w:rsidRPr="00065E3E">
              <w:rPr>
                <w:vanish/>
                <w:color w:val="0000FF"/>
                <w:sz w:val="22"/>
                <w:szCs w:val="22"/>
                <w:lang w:val="en-US"/>
              </w:rPr>
              <w:t>~AEMacro(Period(last){</w:t>
            </w:r>
            <w:r w:rsidRPr="00065E3E">
              <w:rPr>
                <w:sz w:val="22"/>
                <w:szCs w:val="22"/>
                <w:lang w:val="en-US"/>
              </w:rPr>
              <w:t>201</w:t>
            </w:r>
            <w:r w:rsidRPr="00065E3E">
              <w:rPr>
                <w:sz w:val="22"/>
                <w:szCs w:val="22"/>
              </w:rPr>
              <w:t>1</w:t>
            </w:r>
            <w:r w:rsidRPr="00065E3E">
              <w:rPr>
                <w:sz w:val="22"/>
                <w:szCs w:val="22"/>
                <w:lang w:val="en-US"/>
              </w:rPr>
              <w:t xml:space="preserve"> год</w:t>
            </w:r>
            <w:r w:rsidRPr="00065E3E">
              <w:rPr>
                <w:vanish/>
                <w:color w:val="0000FF"/>
                <w:sz w:val="22"/>
                <w:szCs w:val="22"/>
                <w:lang w:val="en-US"/>
              </w:rPr>
              <w:t>})</w:t>
            </w:r>
            <w:r w:rsidRPr="00065E3E">
              <w:rPr>
                <w:color w:val="000000"/>
                <w:sz w:val="22"/>
                <w:szCs w:val="22"/>
                <w:lang w:val="en-US"/>
              </w:rPr>
              <w:t>,</w:t>
            </w:r>
          </w:p>
          <w:p w:rsidR="00065E3E" w:rsidRPr="00065E3E" w:rsidRDefault="00065E3E" w:rsidP="00E324C8">
            <w:pPr>
              <w:jc w:val="center"/>
              <w:rPr>
                <w:sz w:val="22"/>
                <w:szCs w:val="22"/>
                <w:lang w:val="en-US"/>
              </w:rPr>
            </w:pPr>
            <w:r w:rsidRPr="00065E3E">
              <w:rPr>
                <w:vanish/>
                <w:color w:val="0000FF"/>
                <w:sz w:val="22"/>
                <w:szCs w:val="22"/>
                <w:lang w:val="en-US"/>
              </w:rPr>
              <w:t>~AEMacro(Currency{</w:t>
            </w:r>
            <w:r w:rsidRPr="00065E3E">
              <w:rPr>
                <w:sz w:val="22"/>
                <w:szCs w:val="22"/>
                <w:lang w:val="en-US"/>
              </w:rPr>
              <w:t xml:space="preserve"> тыс. руб.</w:t>
            </w:r>
            <w:r w:rsidRPr="00065E3E">
              <w:rPr>
                <w:vanish/>
                <w:color w:val="0000FF"/>
                <w:sz w:val="22"/>
                <w:szCs w:val="22"/>
                <w:lang w:val="en-US"/>
              </w:rPr>
              <w:t>})</w:t>
            </w:r>
          </w:p>
        </w:tc>
        <w:tc>
          <w:tcPr>
            <w:tcW w:w="69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sz w:val="22"/>
                <w:szCs w:val="22"/>
                <w:lang w:val="en-US"/>
              </w:rPr>
            </w:pPr>
            <w:r w:rsidRPr="00065E3E">
              <w:rPr>
                <w:sz w:val="22"/>
                <w:szCs w:val="22"/>
              </w:rPr>
              <w:t>Прирост</w:t>
            </w:r>
            <w:r w:rsidRPr="00065E3E">
              <w:rPr>
                <w:sz w:val="22"/>
                <w:szCs w:val="22"/>
                <w:lang w:val="en-US"/>
              </w:rPr>
              <w:t>,</w:t>
            </w:r>
          </w:p>
          <w:p w:rsidR="00065E3E" w:rsidRPr="00065E3E" w:rsidRDefault="00065E3E" w:rsidP="00E324C8">
            <w:pPr>
              <w:jc w:val="center"/>
              <w:rPr>
                <w:sz w:val="22"/>
                <w:szCs w:val="22"/>
                <w:lang w:val="en-US"/>
              </w:rPr>
            </w:pPr>
            <w:r w:rsidRPr="00065E3E">
              <w:rPr>
                <w:vanish/>
                <w:color w:val="0000FF"/>
                <w:sz w:val="22"/>
                <w:szCs w:val="22"/>
                <w:lang w:val="en-US"/>
              </w:rPr>
              <w:t>~AEMacro(Currency{</w:t>
            </w:r>
            <w:r w:rsidRPr="00065E3E">
              <w:rPr>
                <w:sz w:val="22"/>
                <w:szCs w:val="22"/>
                <w:lang w:val="en-US"/>
              </w:rPr>
              <w:t xml:space="preserve"> тыс. руб.</w:t>
            </w:r>
            <w:r w:rsidRPr="00065E3E">
              <w:rPr>
                <w:vanish/>
                <w:color w:val="0000FF"/>
                <w:sz w:val="22"/>
                <w:szCs w:val="22"/>
                <w:lang w:val="en-US"/>
              </w:rPr>
              <w:t>})</w:t>
            </w:r>
          </w:p>
        </w:tc>
        <w:tc>
          <w:tcPr>
            <w:tcW w:w="56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sz w:val="22"/>
                <w:szCs w:val="22"/>
                <w:lang w:val="en-US"/>
              </w:rPr>
            </w:pPr>
            <w:r w:rsidRPr="00065E3E">
              <w:rPr>
                <w:sz w:val="22"/>
                <w:szCs w:val="22"/>
              </w:rPr>
              <w:t>Прирост</w:t>
            </w:r>
            <w:r w:rsidRPr="00065E3E">
              <w:rPr>
                <w:sz w:val="22"/>
                <w:szCs w:val="22"/>
                <w:lang w:val="en-US"/>
              </w:rPr>
              <w:t>, %</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Выручка</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146 888,00</w:t>
            </w:r>
          </w:p>
        </w:tc>
        <w:tc>
          <w:tcPr>
            <w:tcW w:w="82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106 508,00</w:t>
            </w:r>
          </w:p>
        </w:tc>
        <w:tc>
          <w:tcPr>
            <w:tcW w:w="69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-40 380,00</w:t>
            </w:r>
          </w:p>
        </w:tc>
        <w:tc>
          <w:tcPr>
            <w:tcW w:w="56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-27,49 %</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Себестоимость продаж</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-66 135,00</w:t>
            </w:r>
          </w:p>
        </w:tc>
        <w:tc>
          <w:tcPr>
            <w:tcW w:w="82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-42 866,00</w:t>
            </w:r>
          </w:p>
        </w:tc>
        <w:tc>
          <w:tcPr>
            <w:tcW w:w="69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23 269,00</w:t>
            </w:r>
          </w:p>
        </w:tc>
        <w:tc>
          <w:tcPr>
            <w:tcW w:w="56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35,18%</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Валовая прибыль (убыток)</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80 753,00</w:t>
            </w:r>
          </w:p>
        </w:tc>
        <w:tc>
          <w:tcPr>
            <w:tcW w:w="82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63 642,00</w:t>
            </w:r>
          </w:p>
        </w:tc>
        <w:tc>
          <w:tcPr>
            <w:tcW w:w="69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-17 111,00</w:t>
            </w:r>
          </w:p>
        </w:tc>
        <w:tc>
          <w:tcPr>
            <w:tcW w:w="56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-21,19 %</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Управленческие расходы</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-38 386,00</w:t>
            </w:r>
          </w:p>
        </w:tc>
        <w:tc>
          <w:tcPr>
            <w:tcW w:w="82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-51 784,00</w:t>
            </w:r>
          </w:p>
        </w:tc>
        <w:tc>
          <w:tcPr>
            <w:tcW w:w="69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-13 398,00</w:t>
            </w:r>
          </w:p>
        </w:tc>
        <w:tc>
          <w:tcPr>
            <w:tcW w:w="56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34,90%</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Прибыль (убыток) от продаж</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42 367,00</w:t>
            </w:r>
          </w:p>
        </w:tc>
        <w:tc>
          <w:tcPr>
            <w:tcW w:w="82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11 858,00</w:t>
            </w:r>
          </w:p>
        </w:tc>
        <w:tc>
          <w:tcPr>
            <w:tcW w:w="69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-30 509,00</w:t>
            </w:r>
          </w:p>
        </w:tc>
        <w:tc>
          <w:tcPr>
            <w:tcW w:w="56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-72,01 %</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Проценты к получению</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232 957,00</w:t>
            </w:r>
          </w:p>
        </w:tc>
        <w:tc>
          <w:tcPr>
            <w:tcW w:w="82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457 045,00</w:t>
            </w:r>
          </w:p>
        </w:tc>
        <w:tc>
          <w:tcPr>
            <w:tcW w:w="69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224 088,00</w:t>
            </w:r>
          </w:p>
        </w:tc>
        <w:tc>
          <w:tcPr>
            <w:tcW w:w="56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96,19%</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Проценты к уплате</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-175 068,00</w:t>
            </w:r>
          </w:p>
        </w:tc>
        <w:tc>
          <w:tcPr>
            <w:tcW w:w="82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-334 422,00</w:t>
            </w:r>
          </w:p>
        </w:tc>
        <w:tc>
          <w:tcPr>
            <w:tcW w:w="69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-159 354,00</w:t>
            </w:r>
          </w:p>
        </w:tc>
        <w:tc>
          <w:tcPr>
            <w:tcW w:w="56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91,02%</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Доходы от участия в других организациях</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622 568,00</w:t>
            </w:r>
          </w:p>
        </w:tc>
        <w:tc>
          <w:tcPr>
            <w:tcW w:w="82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69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-622 568,00</w:t>
            </w:r>
          </w:p>
        </w:tc>
        <w:tc>
          <w:tcPr>
            <w:tcW w:w="56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-100,00 %</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Прочие доходы</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127 056,00</w:t>
            </w:r>
          </w:p>
        </w:tc>
        <w:tc>
          <w:tcPr>
            <w:tcW w:w="82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258 086,00</w:t>
            </w:r>
          </w:p>
        </w:tc>
        <w:tc>
          <w:tcPr>
            <w:tcW w:w="69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131 030,00</w:t>
            </w:r>
          </w:p>
        </w:tc>
        <w:tc>
          <w:tcPr>
            <w:tcW w:w="56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103,13%</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Прочие расходы</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-462 387,00</w:t>
            </w:r>
          </w:p>
        </w:tc>
        <w:tc>
          <w:tcPr>
            <w:tcW w:w="82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-637 673,00</w:t>
            </w:r>
          </w:p>
        </w:tc>
        <w:tc>
          <w:tcPr>
            <w:tcW w:w="69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-175 286,00</w:t>
            </w:r>
          </w:p>
        </w:tc>
        <w:tc>
          <w:tcPr>
            <w:tcW w:w="56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37,91%</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Прибыль (убыток) до налогообложения</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387 493,00</w:t>
            </w:r>
          </w:p>
        </w:tc>
        <w:tc>
          <w:tcPr>
            <w:tcW w:w="82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-245 106,00</w:t>
            </w:r>
          </w:p>
        </w:tc>
        <w:tc>
          <w:tcPr>
            <w:tcW w:w="69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-632 599,00</w:t>
            </w:r>
          </w:p>
        </w:tc>
        <w:tc>
          <w:tcPr>
            <w:tcW w:w="56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-163,25 %</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Изменение отложенных налоговых активов</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42 090,00</w:t>
            </w:r>
          </w:p>
        </w:tc>
        <w:tc>
          <w:tcPr>
            <w:tcW w:w="82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43 170,00</w:t>
            </w:r>
          </w:p>
        </w:tc>
        <w:tc>
          <w:tcPr>
            <w:tcW w:w="69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1 080,00</w:t>
            </w:r>
          </w:p>
        </w:tc>
        <w:tc>
          <w:tcPr>
            <w:tcW w:w="56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2,57%</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 xml:space="preserve">Изменение отложенных налоговых </w:t>
            </w:r>
            <w:r w:rsidRPr="00065E3E">
              <w:rPr>
                <w:sz w:val="22"/>
                <w:szCs w:val="22"/>
              </w:rPr>
              <w:lastRenderedPageBreak/>
              <w:t>обзательств</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lastRenderedPageBreak/>
              <w:t>842,00</w:t>
            </w:r>
          </w:p>
        </w:tc>
        <w:tc>
          <w:tcPr>
            <w:tcW w:w="82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-33,00</w:t>
            </w:r>
          </w:p>
        </w:tc>
        <w:tc>
          <w:tcPr>
            <w:tcW w:w="69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-875,00</w:t>
            </w:r>
          </w:p>
        </w:tc>
        <w:tc>
          <w:tcPr>
            <w:tcW w:w="56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-103,92 %</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lastRenderedPageBreak/>
              <w:t>Чистая прибыль (убыток) отчетного периода</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384 213,00</w:t>
            </w:r>
          </w:p>
        </w:tc>
        <w:tc>
          <w:tcPr>
            <w:tcW w:w="82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-230 859,00</w:t>
            </w:r>
          </w:p>
        </w:tc>
        <w:tc>
          <w:tcPr>
            <w:tcW w:w="69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-615 072,00</w:t>
            </w:r>
          </w:p>
        </w:tc>
        <w:tc>
          <w:tcPr>
            <w:tcW w:w="56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-160,09 %</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Совокупный финансовый результат периода</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384 213,00</w:t>
            </w:r>
          </w:p>
        </w:tc>
        <w:tc>
          <w:tcPr>
            <w:tcW w:w="82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-230 859,00</w:t>
            </w:r>
          </w:p>
        </w:tc>
        <w:tc>
          <w:tcPr>
            <w:tcW w:w="697"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-615 072,00</w:t>
            </w:r>
          </w:p>
        </w:tc>
        <w:tc>
          <w:tcPr>
            <w:tcW w:w="56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-160,09 %</w:t>
            </w:r>
          </w:p>
        </w:tc>
      </w:tr>
    </w:tbl>
    <w:p w:rsidR="00065E3E" w:rsidRPr="00065E3E" w:rsidRDefault="00065E3E" w:rsidP="00065E3E">
      <w:pPr>
        <w:pStyle w:val="a6"/>
        <w:spacing w:after="0"/>
        <w:rPr>
          <w:color w:val="0000FF"/>
          <w:sz w:val="22"/>
          <w:szCs w:val="22"/>
        </w:rPr>
      </w:pPr>
    </w:p>
    <w:p w:rsidR="00065E3E" w:rsidRPr="00065E3E" w:rsidRDefault="00065E3E" w:rsidP="00065E3E">
      <w:pPr>
        <w:shd w:val="clear" w:color="auto" w:fill="FFFFFF"/>
        <w:ind w:firstLine="340"/>
        <w:jc w:val="both"/>
        <w:rPr>
          <w:sz w:val="22"/>
          <w:szCs w:val="22"/>
        </w:rPr>
      </w:pPr>
      <w:r w:rsidRPr="00065E3E">
        <w:rPr>
          <w:sz w:val="22"/>
          <w:szCs w:val="22"/>
        </w:rPr>
        <w:t>Из таблицы видно, что выручка от реализации компании по сравнению с базовым периодом незначительно уменьшилась (с 146 888,00 тыс.руб. на 31.12.2010 г. до 106 508,00 тыс.руб. на 31.12.2011 г.). За анализируемый период изменение объема продаж составило -40 380,00 тыс.руб. Тем прироста составил -27.49%</w:t>
      </w:r>
    </w:p>
    <w:p w:rsidR="00065E3E" w:rsidRPr="00065E3E" w:rsidRDefault="00065E3E" w:rsidP="00065E3E">
      <w:pPr>
        <w:shd w:val="clear" w:color="auto" w:fill="FFFFFF"/>
        <w:ind w:firstLine="340"/>
        <w:jc w:val="both"/>
        <w:rPr>
          <w:sz w:val="22"/>
          <w:szCs w:val="22"/>
        </w:rPr>
      </w:pPr>
      <w:r w:rsidRPr="00065E3E">
        <w:rPr>
          <w:sz w:val="22"/>
          <w:szCs w:val="22"/>
        </w:rPr>
        <w:t>Валовая прибыль на 31.12.2010 г. составляла 80 753,00 тыс.руб. За анализируемый период она снизилась на 17 111,00 тыс.руб., и на 31.12.2011 г. составила 63 642,00 тыс.руб.</w:t>
      </w:r>
    </w:p>
    <w:p w:rsidR="00065E3E" w:rsidRPr="00065E3E" w:rsidRDefault="00065E3E" w:rsidP="00065E3E">
      <w:pPr>
        <w:shd w:val="clear" w:color="auto" w:fill="FFFFFF"/>
        <w:ind w:firstLine="340"/>
        <w:jc w:val="both"/>
        <w:rPr>
          <w:sz w:val="22"/>
          <w:szCs w:val="22"/>
        </w:rPr>
      </w:pPr>
      <w:r w:rsidRPr="00065E3E">
        <w:rPr>
          <w:sz w:val="22"/>
          <w:szCs w:val="22"/>
        </w:rPr>
        <w:t>Прибыль от продаж на 31.12.2010 г. составляла 42 367,00 тыс.руб. За анализируемый период она , также как и валовая прибыль, снизилась на 30 509,00 тыс.руб. На 31.12.2011 г. составила 11 858,00 тыс.руб.</w:t>
      </w:r>
    </w:p>
    <w:p w:rsidR="00065E3E" w:rsidRPr="00065E3E" w:rsidRDefault="00065E3E" w:rsidP="00065E3E">
      <w:pPr>
        <w:shd w:val="clear" w:color="auto" w:fill="FFFFFF"/>
        <w:ind w:firstLine="340"/>
        <w:jc w:val="both"/>
        <w:rPr>
          <w:sz w:val="22"/>
          <w:szCs w:val="22"/>
        </w:rPr>
      </w:pPr>
      <w:r w:rsidRPr="00065E3E">
        <w:rPr>
          <w:sz w:val="22"/>
          <w:szCs w:val="22"/>
        </w:rPr>
        <w:t>На 31.12.2011 г. сальдо по прочим доходам и расходам установилось на уровне -256 964,00 тыс.руб., однако наблюдается положительная тенденция – за период с конца 31.12.2010 г. по конец 31.12.2011 г. сальдо по прочим доходам и расходам увеличилось на 67 190,00 тыс.руб.</w:t>
      </w:r>
    </w:p>
    <w:p w:rsidR="00065E3E" w:rsidRPr="00065E3E" w:rsidRDefault="00065E3E" w:rsidP="00065E3E">
      <w:pPr>
        <w:shd w:val="clear" w:color="auto" w:fill="FFFFFF"/>
        <w:ind w:firstLine="340"/>
        <w:jc w:val="both"/>
        <w:rPr>
          <w:sz w:val="22"/>
          <w:szCs w:val="22"/>
        </w:rPr>
      </w:pPr>
      <w:r w:rsidRPr="00065E3E">
        <w:rPr>
          <w:sz w:val="22"/>
          <w:szCs w:val="22"/>
        </w:rPr>
        <w:t>Как видно из таблицы, чистая прибыль за анализируемый период сократилась на -615 072,00 тыс.руб., и на конец 31.12.2011 г. она установилась на уровне -230 859,00 тыс.руб.</w:t>
      </w:r>
    </w:p>
    <w:p w:rsidR="00065E3E" w:rsidRPr="00065E3E" w:rsidRDefault="00065E3E" w:rsidP="00065E3E">
      <w:pPr>
        <w:pStyle w:val="a6"/>
        <w:ind w:firstLine="567"/>
        <w:rPr>
          <w:b/>
          <w:sz w:val="22"/>
          <w:szCs w:val="22"/>
        </w:rPr>
      </w:pPr>
    </w:p>
    <w:p w:rsidR="00065E3E" w:rsidRPr="00065E3E" w:rsidRDefault="00065E3E" w:rsidP="00065E3E">
      <w:pPr>
        <w:ind w:firstLine="709"/>
        <w:jc w:val="both"/>
        <w:rPr>
          <w:b/>
          <w:sz w:val="22"/>
          <w:szCs w:val="22"/>
        </w:rPr>
      </w:pPr>
      <w:r w:rsidRPr="00065E3E">
        <w:rPr>
          <w:b/>
          <w:sz w:val="22"/>
          <w:szCs w:val="22"/>
        </w:rPr>
        <w:t>12.3.Финансовые показатели (ликвидность, структура капитала, деловая активность)</w:t>
      </w:r>
    </w:p>
    <w:p w:rsidR="00065E3E" w:rsidRPr="00065E3E" w:rsidRDefault="00065E3E" w:rsidP="00065E3E">
      <w:pPr>
        <w:pStyle w:val="a6"/>
        <w:ind w:firstLine="720"/>
        <w:jc w:val="both"/>
        <w:rPr>
          <w:sz w:val="22"/>
          <w:szCs w:val="22"/>
        </w:rPr>
      </w:pPr>
      <w:r w:rsidRPr="00065E3E">
        <w:rPr>
          <w:sz w:val="22"/>
          <w:szCs w:val="22"/>
        </w:rPr>
        <w:t>В целом, финансовое состояние предприятия можно охарактеризовать и проанализировать с помощью ряда показателей ликвидности, финансовой устойчивости, платежеспособности и рентабельности.</w:t>
      </w:r>
    </w:p>
    <w:p w:rsidR="00065E3E" w:rsidRPr="00065E3E" w:rsidRDefault="00065E3E" w:rsidP="00065E3E">
      <w:pPr>
        <w:pStyle w:val="1"/>
        <w:ind w:firstLine="567"/>
        <w:jc w:val="center"/>
        <w:rPr>
          <w:rFonts w:ascii="Times New Roman" w:hAnsi="Times New Roman" w:cs="Times New Roman"/>
          <w:sz w:val="22"/>
          <w:szCs w:val="22"/>
        </w:rPr>
      </w:pPr>
      <w:r w:rsidRPr="00065E3E">
        <w:rPr>
          <w:rFonts w:ascii="Times New Roman" w:hAnsi="Times New Roman" w:cs="Times New Roman"/>
          <w:sz w:val="22"/>
          <w:szCs w:val="22"/>
        </w:rPr>
        <w:t>Финансовые показатели</w:t>
      </w:r>
    </w:p>
    <w:p w:rsidR="00065E3E" w:rsidRPr="00065E3E" w:rsidRDefault="00065E3E" w:rsidP="00065E3E">
      <w:pPr>
        <w:rPr>
          <w:b/>
          <w:i/>
          <w:sz w:val="22"/>
          <w:szCs w:val="22"/>
        </w:rPr>
      </w:pPr>
      <w:r w:rsidRPr="00065E3E">
        <w:rPr>
          <w:b/>
          <w:i/>
          <w:sz w:val="22"/>
          <w:szCs w:val="22"/>
        </w:rPr>
        <w:t>Показатели ликвидности:</w:t>
      </w:r>
    </w:p>
    <w:p w:rsidR="00065E3E" w:rsidRPr="00065E3E" w:rsidRDefault="00065E3E" w:rsidP="00065E3E">
      <w:pPr>
        <w:rPr>
          <w:sz w:val="22"/>
          <w:szCs w:val="22"/>
        </w:rPr>
      </w:pPr>
    </w:p>
    <w:tbl>
      <w:tblPr>
        <w:tblW w:w="5000" w:type="pct"/>
        <w:tblBorders>
          <w:top w:val="double" w:sz="6" w:space="0" w:color="000000"/>
          <w:left w:val="double" w:sz="6" w:space="0" w:color="000000"/>
          <w:bottom w:val="double" w:sz="6" w:space="0" w:color="000000"/>
          <w:right w:val="double" w:sz="6" w:space="0" w:color="000000"/>
        </w:tblBorders>
        <w:tblLook w:val="04A0"/>
      </w:tblPr>
      <w:tblGrid>
        <w:gridCol w:w="4464"/>
        <w:gridCol w:w="1417"/>
        <w:gridCol w:w="1417"/>
        <w:gridCol w:w="1276"/>
        <w:gridCol w:w="1200"/>
      </w:tblGrid>
      <w:tr w:rsidR="00065E3E" w:rsidRPr="00065E3E" w:rsidTr="00E324C8">
        <w:tc>
          <w:tcPr>
            <w:tcW w:w="228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sz w:val="22"/>
                <w:szCs w:val="22"/>
              </w:rPr>
            </w:pP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vanish/>
                <w:color w:val="0000FF"/>
                <w:sz w:val="22"/>
                <w:szCs w:val="22"/>
                <w:lang w:val="en-US"/>
              </w:rPr>
            </w:pPr>
            <w:r w:rsidRPr="00065E3E">
              <w:rPr>
                <w:vanish/>
                <w:color w:val="0000FF"/>
                <w:sz w:val="22"/>
                <w:szCs w:val="22"/>
                <w:lang w:val="en-US"/>
              </w:rPr>
              <w:t>~AEMacro(Period(first){</w:t>
            </w:r>
            <w:r w:rsidRPr="00065E3E">
              <w:rPr>
                <w:sz w:val="22"/>
                <w:szCs w:val="22"/>
                <w:lang w:val="en-US"/>
              </w:rPr>
              <w:t>20</w:t>
            </w:r>
            <w:r w:rsidRPr="00065E3E">
              <w:rPr>
                <w:sz w:val="22"/>
                <w:szCs w:val="22"/>
              </w:rPr>
              <w:t>10</w:t>
            </w:r>
            <w:r w:rsidRPr="00065E3E">
              <w:rPr>
                <w:sz w:val="22"/>
                <w:szCs w:val="22"/>
                <w:lang w:val="en-US"/>
              </w:rPr>
              <w:t xml:space="preserve"> год</w:t>
            </w:r>
            <w:r w:rsidRPr="00065E3E">
              <w:rPr>
                <w:vanish/>
                <w:color w:val="0000FF"/>
                <w:sz w:val="22"/>
                <w:szCs w:val="22"/>
                <w:lang w:val="en-US"/>
              </w:rPr>
              <w:t>})</w:t>
            </w:r>
            <w:r w:rsidRPr="00065E3E">
              <w:rPr>
                <w:color w:val="000000"/>
                <w:sz w:val="22"/>
                <w:szCs w:val="22"/>
                <w:lang w:val="en-US"/>
              </w:rPr>
              <w:t>,</w:t>
            </w:r>
          </w:p>
          <w:p w:rsidR="00065E3E" w:rsidRPr="00065E3E" w:rsidRDefault="00065E3E" w:rsidP="00E324C8">
            <w:pPr>
              <w:jc w:val="center"/>
              <w:rPr>
                <w:sz w:val="22"/>
                <w:szCs w:val="22"/>
                <w:lang w:val="en-US"/>
              </w:rPr>
            </w:pPr>
            <w:r w:rsidRPr="00065E3E">
              <w:rPr>
                <w:vanish/>
                <w:color w:val="0000FF"/>
                <w:sz w:val="22"/>
                <w:szCs w:val="22"/>
                <w:lang w:val="en-US"/>
              </w:rPr>
              <w:t>~AEMacro(Currency{</w:t>
            </w:r>
            <w:r w:rsidRPr="00065E3E">
              <w:rPr>
                <w:sz w:val="22"/>
                <w:szCs w:val="22"/>
                <w:lang w:val="en-US"/>
              </w:rPr>
              <w:t xml:space="preserve"> тыс. руб.</w:t>
            </w:r>
            <w:r w:rsidRPr="00065E3E">
              <w:rPr>
                <w:vanish/>
                <w:color w:val="0000FF"/>
                <w:sz w:val="22"/>
                <w:szCs w:val="22"/>
                <w:lang w:val="en-US"/>
              </w:rPr>
              <w:t>})</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vanish/>
                <w:color w:val="0000FF"/>
                <w:sz w:val="22"/>
                <w:szCs w:val="22"/>
                <w:lang w:val="en-US"/>
              </w:rPr>
            </w:pPr>
            <w:r w:rsidRPr="00065E3E">
              <w:rPr>
                <w:vanish/>
                <w:color w:val="0000FF"/>
                <w:sz w:val="22"/>
                <w:szCs w:val="22"/>
                <w:lang w:val="en-US"/>
              </w:rPr>
              <w:t>~AEMacro(Period(last){</w:t>
            </w:r>
            <w:r w:rsidRPr="00065E3E">
              <w:rPr>
                <w:sz w:val="22"/>
                <w:szCs w:val="22"/>
                <w:lang w:val="en-US"/>
              </w:rPr>
              <w:t>201</w:t>
            </w:r>
            <w:r w:rsidRPr="00065E3E">
              <w:rPr>
                <w:sz w:val="22"/>
                <w:szCs w:val="22"/>
              </w:rPr>
              <w:t>1</w:t>
            </w:r>
            <w:r w:rsidRPr="00065E3E">
              <w:rPr>
                <w:sz w:val="22"/>
                <w:szCs w:val="22"/>
                <w:lang w:val="en-US"/>
              </w:rPr>
              <w:t xml:space="preserve"> год</w:t>
            </w:r>
            <w:r w:rsidRPr="00065E3E">
              <w:rPr>
                <w:vanish/>
                <w:color w:val="0000FF"/>
                <w:sz w:val="22"/>
                <w:szCs w:val="22"/>
                <w:lang w:val="en-US"/>
              </w:rPr>
              <w:t>})</w:t>
            </w:r>
            <w:r w:rsidRPr="00065E3E">
              <w:rPr>
                <w:color w:val="000000"/>
                <w:sz w:val="22"/>
                <w:szCs w:val="22"/>
                <w:lang w:val="en-US"/>
              </w:rPr>
              <w:t>,</w:t>
            </w:r>
          </w:p>
          <w:p w:rsidR="00065E3E" w:rsidRPr="00065E3E" w:rsidRDefault="00065E3E" w:rsidP="00E324C8">
            <w:pPr>
              <w:jc w:val="center"/>
              <w:rPr>
                <w:sz w:val="22"/>
                <w:szCs w:val="22"/>
                <w:lang w:val="en-US"/>
              </w:rPr>
            </w:pPr>
            <w:r w:rsidRPr="00065E3E">
              <w:rPr>
                <w:vanish/>
                <w:color w:val="0000FF"/>
                <w:sz w:val="22"/>
                <w:szCs w:val="22"/>
                <w:lang w:val="en-US"/>
              </w:rPr>
              <w:t>~AEMacro(Currency{</w:t>
            </w:r>
            <w:r w:rsidRPr="00065E3E">
              <w:rPr>
                <w:sz w:val="22"/>
                <w:szCs w:val="22"/>
                <w:lang w:val="en-US"/>
              </w:rPr>
              <w:t xml:space="preserve"> тыс. руб.</w:t>
            </w:r>
            <w:r w:rsidRPr="00065E3E">
              <w:rPr>
                <w:vanish/>
                <w:color w:val="0000FF"/>
                <w:sz w:val="22"/>
                <w:szCs w:val="22"/>
                <w:lang w:val="en-US"/>
              </w:rPr>
              <w:t>})</w:t>
            </w:r>
          </w:p>
        </w:tc>
        <w:tc>
          <w:tcPr>
            <w:tcW w:w="65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sz w:val="22"/>
                <w:szCs w:val="22"/>
                <w:lang w:val="en-US"/>
              </w:rPr>
            </w:pPr>
            <w:r w:rsidRPr="00065E3E">
              <w:rPr>
                <w:sz w:val="22"/>
                <w:szCs w:val="22"/>
              </w:rPr>
              <w:t>Прирост</w:t>
            </w:r>
            <w:r w:rsidRPr="00065E3E">
              <w:rPr>
                <w:sz w:val="22"/>
                <w:szCs w:val="22"/>
                <w:lang w:val="en-US"/>
              </w:rPr>
              <w:t>,</w:t>
            </w:r>
          </w:p>
          <w:p w:rsidR="00065E3E" w:rsidRPr="00065E3E" w:rsidRDefault="00065E3E" w:rsidP="00E324C8">
            <w:pPr>
              <w:jc w:val="center"/>
              <w:rPr>
                <w:sz w:val="22"/>
                <w:szCs w:val="22"/>
                <w:lang w:val="en-US"/>
              </w:rPr>
            </w:pPr>
            <w:r w:rsidRPr="00065E3E">
              <w:rPr>
                <w:vanish/>
                <w:color w:val="0000FF"/>
                <w:sz w:val="22"/>
                <w:szCs w:val="22"/>
                <w:lang w:val="en-US"/>
              </w:rPr>
              <w:t>~AEMacro(Currency{</w:t>
            </w:r>
            <w:r w:rsidRPr="00065E3E">
              <w:rPr>
                <w:sz w:val="22"/>
                <w:szCs w:val="22"/>
                <w:lang w:val="en-US"/>
              </w:rPr>
              <w:t xml:space="preserve"> тыс. руб.</w:t>
            </w:r>
            <w:r w:rsidRPr="00065E3E">
              <w:rPr>
                <w:vanish/>
                <w:color w:val="0000FF"/>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sz w:val="22"/>
                <w:szCs w:val="22"/>
                <w:lang w:val="en-US"/>
              </w:rPr>
            </w:pPr>
            <w:r w:rsidRPr="00065E3E">
              <w:rPr>
                <w:sz w:val="22"/>
                <w:szCs w:val="22"/>
              </w:rPr>
              <w:t>Прирост</w:t>
            </w:r>
            <w:r w:rsidRPr="00065E3E">
              <w:rPr>
                <w:sz w:val="22"/>
                <w:szCs w:val="22"/>
                <w:lang w:val="en-US"/>
              </w:rPr>
              <w:t>, %</w:t>
            </w:r>
          </w:p>
        </w:tc>
      </w:tr>
      <w:tr w:rsidR="00065E3E" w:rsidRPr="00065E3E" w:rsidTr="00E324C8">
        <w:tc>
          <w:tcPr>
            <w:tcW w:w="228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Коэффициент абсолютной ликвидности</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22,79</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0,37</w:t>
            </w:r>
          </w:p>
        </w:tc>
        <w:tc>
          <w:tcPr>
            <w:tcW w:w="65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-22,42</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-98,38%</w:t>
            </w:r>
          </w:p>
        </w:tc>
      </w:tr>
      <w:tr w:rsidR="00065E3E" w:rsidRPr="00065E3E" w:rsidTr="00E324C8">
        <w:tc>
          <w:tcPr>
            <w:tcW w:w="228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Коэффициент промежуточной (быстрой) ликвидности</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33,23</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1,98</w:t>
            </w:r>
          </w:p>
        </w:tc>
        <w:tc>
          <w:tcPr>
            <w:tcW w:w="65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-31,24</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-94,03 %</w:t>
            </w:r>
          </w:p>
        </w:tc>
      </w:tr>
      <w:tr w:rsidR="00065E3E" w:rsidRPr="00065E3E" w:rsidTr="00E324C8">
        <w:tc>
          <w:tcPr>
            <w:tcW w:w="228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Коэффициент текущей ликвидности</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33,85</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2,04</w:t>
            </w:r>
          </w:p>
        </w:tc>
        <w:tc>
          <w:tcPr>
            <w:tcW w:w="65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-31,81</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-93,97%</w:t>
            </w:r>
          </w:p>
        </w:tc>
      </w:tr>
      <w:tr w:rsidR="00065E3E" w:rsidRPr="00065E3E" w:rsidTr="00E324C8">
        <w:tc>
          <w:tcPr>
            <w:tcW w:w="228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Коэффициент покрытия оборотных средств собственными источниками формирования</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0,97</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0,51</w:t>
            </w:r>
          </w:p>
        </w:tc>
        <w:tc>
          <w:tcPr>
            <w:tcW w:w="65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-0,46</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-47,42 %</w:t>
            </w:r>
          </w:p>
        </w:tc>
      </w:tr>
      <w:tr w:rsidR="00065E3E" w:rsidRPr="00065E3E" w:rsidTr="00E324C8">
        <w:tc>
          <w:tcPr>
            <w:tcW w:w="228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Коэффициент восстановления (утраты) платежеспособности</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w:t>
            </w:r>
          </w:p>
        </w:tc>
        <w:tc>
          <w:tcPr>
            <w:tcW w:w="725"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-2,90</w:t>
            </w:r>
          </w:p>
        </w:tc>
        <w:tc>
          <w:tcPr>
            <w:tcW w:w="65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-2,9</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p>
        </w:tc>
      </w:tr>
    </w:tbl>
    <w:p w:rsidR="00065E3E" w:rsidRPr="00065E3E" w:rsidRDefault="00065E3E" w:rsidP="00065E3E">
      <w:pPr>
        <w:pStyle w:val="a6"/>
        <w:ind w:firstLine="720"/>
        <w:jc w:val="both"/>
        <w:rPr>
          <w:sz w:val="22"/>
          <w:szCs w:val="22"/>
        </w:rPr>
      </w:pPr>
    </w:p>
    <w:p w:rsidR="00065E3E" w:rsidRPr="00065E3E" w:rsidRDefault="00065E3E" w:rsidP="00065E3E">
      <w:pPr>
        <w:shd w:val="clear" w:color="auto" w:fill="FFFFFF"/>
        <w:ind w:firstLine="340"/>
        <w:jc w:val="both"/>
        <w:rPr>
          <w:sz w:val="22"/>
          <w:szCs w:val="22"/>
        </w:rPr>
      </w:pPr>
      <w:r w:rsidRPr="00065E3E">
        <w:rPr>
          <w:sz w:val="22"/>
          <w:szCs w:val="22"/>
        </w:rPr>
        <w:t>Как видно из таблицы №15 коэффициент абсолютной ликвидности и на начало и на конец анализируемого периода (31.12.2010 г. - 31.12.2011 г.) находится выше нормативного значения (0,2), что говорит о том, что предприятие в полной мере обеспечено средствами для своевременного погашения наиболее срочных обязательств за счет наиболее ликвидных активов. На начало анализируемого периода - на 31.12.2011 г. значение показателя абсолютной ликвидности составило 22.79. На конец анализируемого периода значение показателя снизилось, составив 0.37.</w:t>
      </w:r>
    </w:p>
    <w:p w:rsidR="00065E3E" w:rsidRPr="00065E3E" w:rsidRDefault="00065E3E" w:rsidP="00065E3E">
      <w:pPr>
        <w:shd w:val="clear" w:color="auto" w:fill="FFFFFF"/>
        <w:ind w:firstLine="340"/>
        <w:jc w:val="both"/>
        <w:rPr>
          <w:sz w:val="22"/>
          <w:szCs w:val="22"/>
        </w:rPr>
      </w:pPr>
      <w:r w:rsidRPr="00065E3E">
        <w:rPr>
          <w:sz w:val="22"/>
          <w:szCs w:val="22"/>
        </w:rPr>
        <w:t xml:space="preserve">Коэффициент промежуточной (быстрой) ликвидности показывает, какая часть краткосрочной задолженности может быть погашена за счет наиболее ликвидных и быстро реализуемых активов. На </w:t>
      </w:r>
      <w:r w:rsidRPr="00065E3E">
        <w:rPr>
          <w:sz w:val="22"/>
          <w:szCs w:val="22"/>
        </w:rPr>
        <w:lastRenderedPageBreak/>
        <w:t>начало анализируемого периода (на 31.12.2010 г.), значение показателя быстрой (промежуточной) ликвидности составило 33.23. На 31.12.2011 г. значение показателя снизилось и составило 1.98.</w:t>
      </w:r>
    </w:p>
    <w:p w:rsidR="00065E3E" w:rsidRPr="00065E3E" w:rsidRDefault="00065E3E" w:rsidP="00065E3E">
      <w:pPr>
        <w:shd w:val="clear" w:color="auto" w:fill="FFFFFF"/>
        <w:ind w:firstLine="340"/>
        <w:jc w:val="both"/>
        <w:rPr>
          <w:sz w:val="22"/>
          <w:szCs w:val="22"/>
        </w:rPr>
      </w:pPr>
      <w:r w:rsidRPr="00065E3E">
        <w:rPr>
          <w:sz w:val="22"/>
          <w:szCs w:val="22"/>
        </w:rPr>
        <w:t>Коэффициент текущей ликвидности и на начало и на конец анализируемого периода (31.12.2010 г. - 31.12.2011 г.) находится выше нормативного значения 2, что говорит о том, что предприятие в полной мере обеспечено собственными средствами для ведения хозяйственной деятельности и своевременного погашения срочных обязательств. На начало анализируемого периода - на 31.12.2010 г. значение показателя текущей ликвидности составило 33.85. На конец анализируемого периода значение показателя снизилось, и составило 2.04</w:t>
      </w:r>
    </w:p>
    <w:p w:rsidR="00065E3E" w:rsidRPr="00065E3E" w:rsidRDefault="00065E3E" w:rsidP="00065E3E">
      <w:pPr>
        <w:pStyle w:val="a6"/>
        <w:ind w:firstLine="720"/>
        <w:jc w:val="both"/>
        <w:rPr>
          <w:sz w:val="22"/>
          <w:szCs w:val="22"/>
        </w:rPr>
      </w:pPr>
    </w:p>
    <w:p w:rsidR="00065E3E" w:rsidRPr="00065E3E" w:rsidRDefault="00065E3E" w:rsidP="00065E3E">
      <w:pPr>
        <w:pStyle w:val="a6"/>
        <w:jc w:val="both"/>
        <w:rPr>
          <w:sz w:val="22"/>
          <w:szCs w:val="22"/>
        </w:rPr>
      </w:pPr>
      <w:r w:rsidRPr="00065E3E">
        <w:rPr>
          <w:b/>
          <w:i/>
          <w:sz w:val="22"/>
          <w:szCs w:val="22"/>
        </w:rPr>
        <w:t>Показатели деловой активности:</w:t>
      </w:r>
    </w:p>
    <w:tbl>
      <w:tblPr>
        <w:tblW w:w="5000" w:type="pct"/>
        <w:tblBorders>
          <w:top w:val="double" w:sz="6" w:space="0" w:color="000000"/>
          <w:left w:val="double" w:sz="6" w:space="0" w:color="000000"/>
          <w:bottom w:val="double" w:sz="6" w:space="0" w:color="000000"/>
          <w:right w:val="double" w:sz="6" w:space="0" w:color="000000"/>
        </w:tblBorders>
        <w:tblLook w:val="04A0"/>
      </w:tblPr>
      <w:tblGrid>
        <w:gridCol w:w="3896"/>
        <w:gridCol w:w="1607"/>
        <w:gridCol w:w="1513"/>
        <w:gridCol w:w="1462"/>
        <w:gridCol w:w="1296"/>
      </w:tblGrid>
      <w:tr w:rsidR="00065E3E" w:rsidRPr="00065E3E" w:rsidTr="00E324C8">
        <w:tc>
          <w:tcPr>
            <w:tcW w:w="199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sz w:val="22"/>
                <w:szCs w:val="22"/>
              </w:rPr>
            </w:pPr>
          </w:p>
        </w:tc>
        <w:tc>
          <w:tcPr>
            <w:tcW w:w="82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vanish/>
                <w:color w:val="0000FF"/>
                <w:sz w:val="22"/>
                <w:szCs w:val="22"/>
                <w:lang w:val="en-US"/>
              </w:rPr>
            </w:pPr>
            <w:r w:rsidRPr="00065E3E">
              <w:rPr>
                <w:vanish/>
                <w:color w:val="0000FF"/>
                <w:sz w:val="22"/>
                <w:szCs w:val="22"/>
                <w:lang w:val="en-US"/>
              </w:rPr>
              <w:t>~AEMacro(Period(first){</w:t>
            </w:r>
            <w:r w:rsidRPr="00065E3E">
              <w:rPr>
                <w:sz w:val="22"/>
                <w:szCs w:val="22"/>
                <w:lang w:val="en-US"/>
              </w:rPr>
              <w:t>20</w:t>
            </w:r>
            <w:r w:rsidRPr="00065E3E">
              <w:rPr>
                <w:sz w:val="22"/>
                <w:szCs w:val="22"/>
              </w:rPr>
              <w:t>10</w:t>
            </w:r>
            <w:r w:rsidRPr="00065E3E">
              <w:rPr>
                <w:sz w:val="22"/>
                <w:szCs w:val="22"/>
                <w:lang w:val="en-US"/>
              </w:rPr>
              <w:t xml:space="preserve"> год</w:t>
            </w:r>
            <w:r w:rsidRPr="00065E3E">
              <w:rPr>
                <w:vanish/>
                <w:color w:val="0000FF"/>
                <w:sz w:val="22"/>
                <w:szCs w:val="22"/>
                <w:lang w:val="en-US"/>
              </w:rPr>
              <w:t>})</w:t>
            </w:r>
            <w:r w:rsidRPr="00065E3E">
              <w:rPr>
                <w:color w:val="000000"/>
                <w:sz w:val="22"/>
                <w:szCs w:val="22"/>
                <w:lang w:val="en-US"/>
              </w:rPr>
              <w:t>,</w:t>
            </w:r>
          </w:p>
          <w:p w:rsidR="00065E3E" w:rsidRPr="00065E3E" w:rsidRDefault="00065E3E" w:rsidP="00E324C8">
            <w:pPr>
              <w:jc w:val="center"/>
              <w:rPr>
                <w:sz w:val="22"/>
                <w:szCs w:val="22"/>
                <w:lang w:val="en-US"/>
              </w:rPr>
            </w:pPr>
            <w:r w:rsidRPr="00065E3E">
              <w:rPr>
                <w:vanish/>
                <w:color w:val="0000FF"/>
                <w:sz w:val="22"/>
                <w:szCs w:val="22"/>
                <w:lang w:val="en-US"/>
              </w:rPr>
              <w:t>~AEMacro(Currency{</w:t>
            </w:r>
            <w:r w:rsidRPr="00065E3E">
              <w:rPr>
                <w:sz w:val="22"/>
                <w:szCs w:val="22"/>
                <w:lang w:val="en-US"/>
              </w:rPr>
              <w:t xml:space="preserve"> тыс. руб.</w:t>
            </w:r>
            <w:r w:rsidRPr="00065E3E">
              <w:rPr>
                <w:vanish/>
                <w:color w:val="0000FF"/>
                <w:sz w:val="22"/>
                <w:szCs w:val="22"/>
                <w:lang w:val="en-US"/>
              </w:rPr>
              <w:t>})</w:t>
            </w:r>
          </w:p>
        </w:tc>
        <w:tc>
          <w:tcPr>
            <w:tcW w:w="77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vanish/>
                <w:color w:val="0000FF"/>
                <w:sz w:val="22"/>
                <w:szCs w:val="22"/>
                <w:lang w:val="en-US"/>
              </w:rPr>
            </w:pPr>
            <w:r w:rsidRPr="00065E3E">
              <w:rPr>
                <w:vanish/>
                <w:color w:val="0000FF"/>
                <w:sz w:val="22"/>
                <w:szCs w:val="22"/>
                <w:lang w:val="en-US"/>
              </w:rPr>
              <w:t>~AEMacro(Period(last){</w:t>
            </w:r>
            <w:r w:rsidRPr="00065E3E">
              <w:rPr>
                <w:sz w:val="22"/>
                <w:szCs w:val="22"/>
                <w:lang w:val="en-US"/>
              </w:rPr>
              <w:t>201</w:t>
            </w:r>
            <w:r w:rsidRPr="00065E3E">
              <w:rPr>
                <w:sz w:val="22"/>
                <w:szCs w:val="22"/>
              </w:rPr>
              <w:t>1</w:t>
            </w:r>
            <w:r w:rsidRPr="00065E3E">
              <w:rPr>
                <w:sz w:val="22"/>
                <w:szCs w:val="22"/>
                <w:lang w:val="en-US"/>
              </w:rPr>
              <w:t xml:space="preserve"> год</w:t>
            </w:r>
            <w:r w:rsidRPr="00065E3E">
              <w:rPr>
                <w:vanish/>
                <w:color w:val="0000FF"/>
                <w:sz w:val="22"/>
                <w:szCs w:val="22"/>
                <w:lang w:val="en-US"/>
              </w:rPr>
              <w:t>})</w:t>
            </w:r>
            <w:r w:rsidRPr="00065E3E">
              <w:rPr>
                <w:color w:val="000000"/>
                <w:sz w:val="22"/>
                <w:szCs w:val="22"/>
                <w:lang w:val="en-US"/>
              </w:rPr>
              <w:t>,</w:t>
            </w:r>
          </w:p>
          <w:p w:rsidR="00065E3E" w:rsidRPr="00065E3E" w:rsidRDefault="00065E3E" w:rsidP="00E324C8">
            <w:pPr>
              <w:jc w:val="center"/>
              <w:rPr>
                <w:sz w:val="22"/>
                <w:szCs w:val="22"/>
                <w:lang w:val="en-US"/>
              </w:rPr>
            </w:pPr>
            <w:r w:rsidRPr="00065E3E">
              <w:rPr>
                <w:vanish/>
                <w:color w:val="0000FF"/>
                <w:sz w:val="22"/>
                <w:szCs w:val="22"/>
                <w:lang w:val="en-US"/>
              </w:rPr>
              <w:t>~AEMacro(Currency{</w:t>
            </w:r>
            <w:r w:rsidRPr="00065E3E">
              <w:rPr>
                <w:sz w:val="22"/>
                <w:szCs w:val="22"/>
                <w:lang w:val="en-US"/>
              </w:rPr>
              <w:t xml:space="preserve"> тыс. руб.</w:t>
            </w:r>
            <w:r w:rsidRPr="00065E3E">
              <w:rPr>
                <w:vanish/>
                <w:color w:val="0000FF"/>
                <w:sz w:val="22"/>
                <w:szCs w:val="22"/>
                <w:lang w:val="en-US"/>
              </w:rPr>
              <w:t>})</w:t>
            </w:r>
          </w:p>
        </w:tc>
        <w:tc>
          <w:tcPr>
            <w:tcW w:w="7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sz w:val="22"/>
                <w:szCs w:val="22"/>
                <w:lang w:val="en-US"/>
              </w:rPr>
            </w:pPr>
            <w:r w:rsidRPr="00065E3E">
              <w:rPr>
                <w:sz w:val="22"/>
                <w:szCs w:val="22"/>
              </w:rPr>
              <w:t>Прирост</w:t>
            </w:r>
            <w:r w:rsidRPr="00065E3E">
              <w:rPr>
                <w:sz w:val="22"/>
                <w:szCs w:val="22"/>
                <w:lang w:val="en-US"/>
              </w:rPr>
              <w:t>,</w:t>
            </w:r>
          </w:p>
          <w:p w:rsidR="00065E3E" w:rsidRPr="00065E3E" w:rsidRDefault="00065E3E" w:rsidP="00E324C8">
            <w:pPr>
              <w:jc w:val="center"/>
              <w:rPr>
                <w:sz w:val="22"/>
                <w:szCs w:val="22"/>
                <w:lang w:val="en-US"/>
              </w:rPr>
            </w:pPr>
            <w:r w:rsidRPr="00065E3E">
              <w:rPr>
                <w:vanish/>
                <w:color w:val="0000FF"/>
                <w:sz w:val="22"/>
                <w:szCs w:val="22"/>
                <w:lang w:val="en-US"/>
              </w:rPr>
              <w:t>~AEMacro(Currency{</w:t>
            </w:r>
            <w:r w:rsidRPr="00065E3E">
              <w:rPr>
                <w:sz w:val="22"/>
                <w:szCs w:val="22"/>
                <w:lang w:val="en-US"/>
              </w:rPr>
              <w:t xml:space="preserve"> тыс. руб.</w:t>
            </w:r>
            <w:r w:rsidRPr="00065E3E">
              <w:rPr>
                <w:vanish/>
                <w:color w:val="0000FF"/>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sz w:val="22"/>
                <w:szCs w:val="22"/>
                <w:lang w:val="en-US"/>
              </w:rPr>
            </w:pPr>
            <w:r w:rsidRPr="00065E3E">
              <w:rPr>
                <w:sz w:val="22"/>
                <w:szCs w:val="22"/>
              </w:rPr>
              <w:t>Прирост</w:t>
            </w:r>
            <w:r w:rsidRPr="00065E3E">
              <w:rPr>
                <w:sz w:val="22"/>
                <w:szCs w:val="22"/>
                <w:lang w:val="en-US"/>
              </w:rPr>
              <w:t>, %</w:t>
            </w:r>
          </w:p>
        </w:tc>
      </w:tr>
      <w:tr w:rsidR="00065E3E" w:rsidRPr="00065E3E" w:rsidTr="00E324C8">
        <w:tc>
          <w:tcPr>
            <w:tcW w:w="199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Отдача активов, об</w:t>
            </w:r>
          </w:p>
        </w:tc>
        <w:tc>
          <w:tcPr>
            <w:tcW w:w="82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0,01</w:t>
            </w:r>
          </w:p>
        </w:tc>
        <w:tc>
          <w:tcPr>
            <w:tcW w:w="77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0,01</w:t>
            </w:r>
          </w:p>
        </w:tc>
        <w:tc>
          <w:tcPr>
            <w:tcW w:w="7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-28,28 %</w:t>
            </w:r>
          </w:p>
        </w:tc>
      </w:tr>
      <w:tr w:rsidR="00065E3E" w:rsidRPr="00065E3E" w:rsidTr="00E324C8">
        <w:tc>
          <w:tcPr>
            <w:tcW w:w="199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Отдача основных средств (фондоотдача), об</w:t>
            </w:r>
          </w:p>
        </w:tc>
        <w:tc>
          <w:tcPr>
            <w:tcW w:w="82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5,17</w:t>
            </w:r>
          </w:p>
        </w:tc>
        <w:tc>
          <w:tcPr>
            <w:tcW w:w="77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2,73</w:t>
            </w:r>
          </w:p>
        </w:tc>
        <w:tc>
          <w:tcPr>
            <w:tcW w:w="7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-2,44</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-47,20 %</w:t>
            </w:r>
          </w:p>
        </w:tc>
      </w:tr>
      <w:tr w:rsidR="00065E3E" w:rsidRPr="00065E3E" w:rsidTr="00E324C8">
        <w:tc>
          <w:tcPr>
            <w:tcW w:w="199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Оборачиваемость оборотных активов, об</w:t>
            </w:r>
          </w:p>
        </w:tc>
        <w:tc>
          <w:tcPr>
            <w:tcW w:w="82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0,05</w:t>
            </w:r>
          </w:p>
        </w:tc>
        <w:tc>
          <w:tcPr>
            <w:tcW w:w="77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0,06</w:t>
            </w:r>
          </w:p>
        </w:tc>
        <w:tc>
          <w:tcPr>
            <w:tcW w:w="7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0,01</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12,08%</w:t>
            </w:r>
          </w:p>
        </w:tc>
      </w:tr>
      <w:tr w:rsidR="00065E3E" w:rsidRPr="00065E3E" w:rsidTr="00E324C8">
        <w:tc>
          <w:tcPr>
            <w:tcW w:w="1993"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Отдача собственного капитала, об</w:t>
            </w:r>
          </w:p>
        </w:tc>
        <w:tc>
          <w:tcPr>
            <w:tcW w:w="822"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0,02</w:t>
            </w:r>
          </w:p>
        </w:tc>
        <w:tc>
          <w:tcPr>
            <w:tcW w:w="77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0,01</w:t>
            </w:r>
          </w:p>
        </w:tc>
        <w:tc>
          <w:tcPr>
            <w:tcW w:w="74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-0,00</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-29,54 %</w:t>
            </w:r>
          </w:p>
        </w:tc>
      </w:tr>
    </w:tbl>
    <w:p w:rsidR="00065E3E" w:rsidRPr="00065E3E" w:rsidRDefault="00065E3E" w:rsidP="00065E3E">
      <w:pPr>
        <w:pStyle w:val="a6"/>
        <w:ind w:firstLine="720"/>
        <w:jc w:val="both"/>
        <w:rPr>
          <w:sz w:val="22"/>
          <w:szCs w:val="22"/>
        </w:rPr>
      </w:pPr>
    </w:p>
    <w:p w:rsidR="00065E3E" w:rsidRPr="00065E3E" w:rsidRDefault="00065E3E" w:rsidP="00065E3E">
      <w:pPr>
        <w:shd w:val="clear" w:color="auto" w:fill="FFFFFF"/>
        <w:ind w:firstLine="340"/>
        <w:jc w:val="both"/>
        <w:rPr>
          <w:sz w:val="22"/>
          <w:szCs w:val="22"/>
        </w:rPr>
      </w:pPr>
      <w:r w:rsidRPr="00065E3E">
        <w:rPr>
          <w:sz w:val="22"/>
          <w:szCs w:val="22"/>
        </w:rPr>
        <w:t>Показатели деловой активности характеризуют, во-первых, эффективность использования средств, а во-вторых, имеют высокое значение для определения финансового состояния, поскольку отображают скорость превращения производственных средств и дебиторской задолженности в денежные средства, а также срок погашения кредиторской задолженности.</w:t>
      </w:r>
    </w:p>
    <w:p w:rsidR="00065E3E" w:rsidRPr="00065E3E" w:rsidRDefault="00065E3E" w:rsidP="00065E3E">
      <w:pPr>
        <w:shd w:val="clear" w:color="auto" w:fill="FFFFFF"/>
        <w:ind w:firstLine="340"/>
        <w:jc w:val="both"/>
        <w:rPr>
          <w:sz w:val="22"/>
          <w:szCs w:val="22"/>
        </w:rPr>
      </w:pPr>
      <w:r w:rsidRPr="00065E3E">
        <w:rPr>
          <w:sz w:val="22"/>
          <w:szCs w:val="22"/>
        </w:rPr>
        <w:t>Показатели деловой активности, представленные в табл., показывают, за какое количество дней оборачивается тот либо иной актив или источник формирования имущества организации. В общем случае для расчета используется формула отношения выручки или себестоимости к активу.</w:t>
      </w:r>
    </w:p>
    <w:p w:rsidR="00065E3E" w:rsidRPr="00065E3E" w:rsidRDefault="00065E3E" w:rsidP="00065E3E">
      <w:pPr>
        <w:pStyle w:val="a6"/>
        <w:jc w:val="both"/>
        <w:rPr>
          <w:sz w:val="22"/>
          <w:szCs w:val="22"/>
        </w:rPr>
      </w:pPr>
    </w:p>
    <w:p w:rsidR="00065E3E" w:rsidRPr="00065E3E" w:rsidRDefault="00065E3E" w:rsidP="00065E3E">
      <w:pPr>
        <w:pStyle w:val="a6"/>
        <w:jc w:val="both"/>
        <w:rPr>
          <w:sz w:val="22"/>
          <w:szCs w:val="22"/>
        </w:rPr>
      </w:pPr>
      <w:r w:rsidRPr="00065E3E">
        <w:rPr>
          <w:b/>
          <w:i/>
          <w:sz w:val="22"/>
          <w:szCs w:val="22"/>
        </w:rPr>
        <w:t>Показатели рентабельности:</w:t>
      </w:r>
    </w:p>
    <w:tbl>
      <w:tblPr>
        <w:tblW w:w="5000" w:type="pct"/>
        <w:tblBorders>
          <w:top w:val="double" w:sz="6" w:space="0" w:color="000000"/>
          <w:left w:val="double" w:sz="6" w:space="0" w:color="000000"/>
          <w:bottom w:val="double" w:sz="6" w:space="0" w:color="000000"/>
          <w:right w:val="double" w:sz="6" w:space="0" w:color="000000"/>
        </w:tblBorders>
        <w:tblLook w:val="04A0"/>
      </w:tblPr>
      <w:tblGrid>
        <w:gridCol w:w="3976"/>
        <w:gridCol w:w="1591"/>
        <w:gridCol w:w="1560"/>
        <w:gridCol w:w="1503"/>
        <w:gridCol w:w="1144"/>
      </w:tblGrid>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sz w:val="22"/>
                <w:szCs w:val="22"/>
              </w:rPr>
            </w:pPr>
          </w:p>
        </w:tc>
        <w:tc>
          <w:tcPr>
            <w:tcW w:w="81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vanish/>
                <w:color w:val="0000FF"/>
                <w:sz w:val="22"/>
                <w:szCs w:val="22"/>
                <w:lang w:val="en-US"/>
              </w:rPr>
            </w:pPr>
            <w:r w:rsidRPr="00065E3E">
              <w:rPr>
                <w:vanish/>
                <w:color w:val="0000FF"/>
                <w:sz w:val="22"/>
                <w:szCs w:val="22"/>
                <w:lang w:val="en-US"/>
              </w:rPr>
              <w:t>~AEMacro(Period(first){</w:t>
            </w:r>
            <w:r w:rsidRPr="00065E3E">
              <w:rPr>
                <w:sz w:val="22"/>
                <w:szCs w:val="22"/>
                <w:lang w:val="en-US"/>
              </w:rPr>
              <w:t>20</w:t>
            </w:r>
            <w:r w:rsidRPr="00065E3E">
              <w:rPr>
                <w:sz w:val="22"/>
                <w:szCs w:val="22"/>
              </w:rPr>
              <w:t>10</w:t>
            </w:r>
            <w:r w:rsidRPr="00065E3E">
              <w:rPr>
                <w:sz w:val="22"/>
                <w:szCs w:val="22"/>
                <w:lang w:val="en-US"/>
              </w:rPr>
              <w:t xml:space="preserve"> год</w:t>
            </w:r>
            <w:r w:rsidRPr="00065E3E">
              <w:rPr>
                <w:vanish/>
                <w:color w:val="0000FF"/>
                <w:sz w:val="22"/>
                <w:szCs w:val="22"/>
                <w:lang w:val="en-US"/>
              </w:rPr>
              <w:t>})</w:t>
            </w:r>
            <w:r w:rsidRPr="00065E3E">
              <w:rPr>
                <w:color w:val="000000"/>
                <w:sz w:val="22"/>
                <w:szCs w:val="22"/>
                <w:lang w:val="en-US"/>
              </w:rPr>
              <w:t>,</w:t>
            </w:r>
          </w:p>
          <w:p w:rsidR="00065E3E" w:rsidRPr="00065E3E" w:rsidRDefault="00065E3E" w:rsidP="00E324C8">
            <w:pPr>
              <w:jc w:val="center"/>
              <w:rPr>
                <w:sz w:val="22"/>
                <w:szCs w:val="22"/>
                <w:lang w:val="en-US"/>
              </w:rPr>
            </w:pPr>
            <w:r w:rsidRPr="00065E3E">
              <w:rPr>
                <w:vanish/>
                <w:color w:val="0000FF"/>
                <w:sz w:val="22"/>
                <w:szCs w:val="22"/>
                <w:lang w:val="en-US"/>
              </w:rPr>
              <w:t>~AEMacro(Currency{</w:t>
            </w:r>
            <w:r w:rsidRPr="00065E3E">
              <w:rPr>
                <w:sz w:val="22"/>
                <w:szCs w:val="22"/>
                <w:lang w:val="en-US"/>
              </w:rPr>
              <w:t xml:space="preserve"> тыс. руб.</w:t>
            </w:r>
            <w:r w:rsidRPr="00065E3E">
              <w:rPr>
                <w:vanish/>
                <w:color w:val="0000FF"/>
                <w:sz w:val="22"/>
                <w:szCs w:val="22"/>
                <w:lang w:val="en-US"/>
              </w:rPr>
              <w:t>})</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vanish/>
                <w:color w:val="0000FF"/>
                <w:sz w:val="22"/>
                <w:szCs w:val="22"/>
                <w:lang w:val="en-US"/>
              </w:rPr>
            </w:pPr>
            <w:r w:rsidRPr="00065E3E">
              <w:rPr>
                <w:vanish/>
                <w:color w:val="0000FF"/>
                <w:sz w:val="22"/>
                <w:szCs w:val="22"/>
                <w:lang w:val="en-US"/>
              </w:rPr>
              <w:t>~AEMacro(Period(last){</w:t>
            </w:r>
            <w:r w:rsidRPr="00065E3E">
              <w:rPr>
                <w:sz w:val="22"/>
                <w:szCs w:val="22"/>
                <w:lang w:val="en-US"/>
              </w:rPr>
              <w:t>201</w:t>
            </w:r>
            <w:r w:rsidRPr="00065E3E">
              <w:rPr>
                <w:sz w:val="22"/>
                <w:szCs w:val="22"/>
              </w:rPr>
              <w:t>1</w:t>
            </w:r>
            <w:r w:rsidRPr="00065E3E">
              <w:rPr>
                <w:sz w:val="22"/>
                <w:szCs w:val="22"/>
                <w:lang w:val="en-US"/>
              </w:rPr>
              <w:t xml:space="preserve"> год</w:t>
            </w:r>
            <w:r w:rsidRPr="00065E3E">
              <w:rPr>
                <w:vanish/>
                <w:color w:val="0000FF"/>
                <w:sz w:val="22"/>
                <w:szCs w:val="22"/>
                <w:lang w:val="en-US"/>
              </w:rPr>
              <w:t>})</w:t>
            </w:r>
            <w:r w:rsidRPr="00065E3E">
              <w:rPr>
                <w:color w:val="000000"/>
                <w:sz w:val="22"/>
                <w:szCs w:val="22"/>
                <w:lang w:val="en-US"/>
              </w:rPr>
              <w:t>,</w:t>
            </w:r>
          </w:p>
          <w:p w:rsidR="00065E3E" w:rsidRPr="00065E3E" w:rsidRDefault="00065E3E" w:rsidP="00E324C8">
            <w:pPr>
              <w:jc w:val="center"/>
              <w:rPr>
                <w:sz w:val="22"/>
                <w:szCs w:val="22"/>
                <w:lang w:val="en-US"/>
              </w:rPr>
            </w:pPr>
            <w:r w:rsidRPr="00065E3E">
              <w:rPr>
                <w:vanish/>
                <w:color w:val="0000FF"/>
                <w:sz w:val="22"/>
                <w:szCs w:val="22"/>
                <w:lang w:val="en-US"/>
              </w:rPr>
              <w:t>~AEMacro(Currency{</w:t>
            </w:r>
            <w:r w:rsidRPr="00065E3E">
              <w:rPr>
                <w:sz w:val="22"/>
                <w:szCs w:val="22"/>
                <w:lang w:val="en-US"/>
              </w:rPr>
              <w:t xml:space="preserve"> тыс. руб.</w:t>
            </w:r>
            <w:r w:rsidRPr="00065E3E">
              <w:rPr>
                <w:vanish/>
                <w:color w:val="0000FF"/>
                <w:sz w:val="22"/>
                <w:szCs w:val="22"/>
                <w:lang w:val="en-US"/>
              </w:rPr>
              <w:t>})</w:t>
            </w:r>
          </w:p>
        </w:tc>
        <w:tc>
          <w:tcPr>
            <w:tcW w:w="769"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sz w:val="22"/>
                <w:szCs w:val="22"/>
                <w:lang w:val="en-US"/>
              </w:rPr>
            </w:pPr>
            <w:r w:rsidRPr="00065E3E">
              <w:rPr>
                <w:sz w:val="22"/>
                <w:szCs w:val="22"/>
              </w:rPr>
              <w:t>Прирост</w:t>
            </w:r>
            <w:r w:rsidRPr="00065E3E">
              <w:rPr>
                <w:sz w:val="22"/>
                <w:szCs w:val="22"/>
                <w:lang w:val="en-US"/>
              </w:rPr>
              <w:t>,</w:t>
            </w:r>
          </w:p>
          <w:p w:rsidR="00065E3E" w:rsidRPr="00065E3E" w:rsidRDefault="00065E3E" w:rsidP="00E324C8">
            <w:pPr>
              <w:jc w:val="center"/>
              <w:rPr>
                <w:sz w:val="22"/>
                <w:szCs w:val="22"/>
                <w:lang w:val="en-US"/>
              </w:rPr>
            </w:pPr>
            <w:r w:rsidRPr="00065E3E">
              <w:rPr>
                <w:vanish/>
                <w:color w:val="0000FF"/>
                <w:sz w:val="22"/>
                <w:szCs w:val="22"/>
                <w:lang w:val="en-US"/>
              </w:rPr>
              <w:t>~AEMacro(Currency{</w:t>
            </w:r>
            <w:r w:rsidRPr="00065E3E">
              <w:rPr>
                <w:sz w:val="22"/>
                <w:szCs w:val="22"/>
                <w:lang w:val="en-US"/>
              </w:rPr>
              <w:t xml:space="preserve"> тыс. руб.</w:t>
            </w:r>
            <w:r w:rsidRPr="00065E3E">
              <w:rPr>
                <w:vanish/>
                <w:color w:val="0000FF"/>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65E3E" w:rsidRPr="00065E3E" w:rsidRDefault="00065E3E" w:rsidP="00E324C8">
            <w:pPr>
              <w:jc w:val="center"/>
              <w:rPr>
                <w:sz w:val="22"/>
                <w:szCs w:val="22"/>
                <w:lang w:val="en-US"/>
              </w:rPr>
            </w:pPr>
            <w:r w:rsidRPr="00065E3E">
              <w:rPr>
                <w:sz w:val="22"/>
                <w:szCs w:val="22"/>
              </w:rPr>
              <w:t>Прирост</w:t>
            </w:r>
            <w:r w:rsidRPr="00065E3E">
              <w:rPr>
                <w:sz w:val="22"/>
                <w:szCs w:val="22"/>
                <w:lang w:val="en-US"/>
              </w:rPr>
              <w:t>, %</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Общая рентабельность, %</w:t>
            </w:r>
          </w:p>
        </w:tc>
        <w:tc>
          <w:tcPr>
            <w:tcW w:w="81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263,80%</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-230,13%</w:t>
            </w:r>
          </w:p>
        </w:tc>
        <w:tc>
          <w:tcPr>
            <w:tcW w:w="769"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-493,93%</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-187,24%</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Рентабельность продаж, %</w:t>
            </w:r>
          </w:p>
        </w:tc>
        <w:tc>
          <w:tcPr>
            <w:tcW w:w="81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28,84%</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11,13%</w:t>
            </w:r>
          </w:p>
        </w:tc>
        <w:tc>
          <w:tcPr>
            <w:tcW w:w="769"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-17,71 %</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-61,40 %</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Рентабельность собственного капитала, %</w:t>
            </w:r>
          </w:p>
        </w:tc>
        <w:tc>
          <w:tcPr>
            <w:tcW w:w="81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4,04%</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-2,36 %</w:t>
            </w:r>
          </w:p>
        </w:tc>
        <w:tc>
          <w:tcPr>
            <w:tcW w:w="769"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-6,40 %</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-158,40 %</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Рентабельность акционерного капитала, %</w:t>
            </w:r>
          </w:p>
        </w:tc>
        <w:tc>
          <w:tcPr>
            <w:tcW w:w="81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87 923,39%</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-52 835,86 %</w:t>
            </w:r>
          </w:p>
        </w:tc>
        <w:tc>
          <w:tcPr>
            <w:tcW w:w="769"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-140 759,25 %</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-160,09 %</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Рентабельность оборотных активов, %</w:t>
            </w:r>
          </w:p>
        </w:tc>
        <w:tc>
          <w:tcPr>
            <w:tcW w:w="81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14,14%</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-28,92 %</w:t>
            </w:r>
          </w:p>
        </w:tc>
        <w:tc>
          <w:tcPr>
            <w:tcW w:w="769"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-43,07 %</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-304,50 %</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Общая рентабельность производственных фондов, %</w:t>
            </w:r>
          </w:p>
        </w:tc>
        <w:tc>
          <w:tcPr>
            <w:tcW w:w="81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550,58%</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-357,68 %</w:t>
            </w:r>
          </w:p>
        </w:tc>
        <w:tc>
          <w:tcPr>
            <w:tcW w:w="769"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-908,26 %</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-164,96 %</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Рентабельность всех активов, %</w:t>
            </w:r>
          </w:p>
        </w:tc>
        <w:tc>
          <w:tcPr>
            <w:tcW w:w="81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2,77%</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-1,63 %</w:t>
            </w:r>
          </w:p>
        </w:tc>
        <w:tc>
          <w:tcPr>
            <w:tcW w:w="769"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-4,40 %</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-158,79 %</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Рентабельность финансовых вложений, %</w:t>
            </w:r>
          </w:p>
        </w:tc>
        <w:tc>
          <w:tcPr>
            <w:tcW w:w="81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6,63%</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3,42%</w:t>
            </w:r>
          </w:p>
        </w:tc>
        <w:tc>
          <w:tcPr>
            <w:tcW w:w="769"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-3,21%</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-48,42%</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Рентабельность основной деятельности</w:t>
            </w:r>
          </w:p>
        </w:tc>
        <w:tc>
          <w:tcPr>
            <w:tcW w:w="81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54,98%</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59,75%</w:t>
            </w:r>
          </w:p>
        </w:tc>
        <w:tc>
          <w:tcPr>
            <w:tcW w:w="769"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4,77%</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8,68%</w:t>
            </w:r>
          </w:p>
        </w:tc>
      </w:tr>
      <w:tr w:rsidR="00065E3E" w:rsidRPr="00065E3E" w:rsidTr="00E324C8">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rPr>
                <w:sz w:val="22"/>
                <w:szCs w:val="22"/>
              </w:rPr>
            </w:pPr>
            <w:r w:rsidRPr="00065E3E">
              <w:rPr>
                <w:sz w:val="22"/>
                <w:szCs w:val="22"/>
              </w:rPr>
              <w:t>Рентабельность производства, %</w:t>
            </w:r>
          </w:p>
        </w:tc>
        <w:tc>
          <w:tcPr>
            <w:tcW w:w="814"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122,10%</w:t>
            </w:r>
          </w:p>
        </w:tc>
        <w:tc>
          <w:tcPr>
            <w:tcW w:w="798"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148,47%</w:t>
            </w:r>
          </w:p>
        </w:tc>
        <w:tc>
          <w:tcPr>
            <w:tcW w:w="769" w:type="pct"/>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26,37%</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hideMark/>
          </w:tcPr>
          <w:p w:rsidR="00065E3E" w:rsidRPr="00065E3E" w:rsidRDefault="00065E3E" w:rsidP="00E324C8">
            <w:pPr>
              <w:jc w:val="right"/>
              <w:rPr>
                <w:sz w:val="22"/>
                <w:szCs w:val="22"/>
              </w:rPr>
            </w:pPr>
            <w:r w:rsidRPr="00065E3E">
              <w:rPr>
                <w:sz w:val="22"/>
                <w:szCs w:val="22"/>
              </w:rPr>
              <w:t>21,60%</w:t>
            </w:r>
          </w:p>
        </w:tc>
      </w:tr>
    </w:tbl>
    <w:p w:rsidR="00065E3E" w:rsidRPr="00065E3E" w:rsidRDefault="00065E3E" w:rsidP="00065E3E">
      <w:pPr>
        <w:shd w:val="clear" w:color="auto" w:fill="FFFFFF"/>
        <w:ind w:firstLine="340"/>
        <w:jc w:val="both"/>
        <w:rPr>
          <w:sz w:val="22"/>
          <w:szCs w:val="22"/>
        </w:rPr>
      </w:pPr>
    </w:p>
    <w:p w:rsidR="00065E3E" w:rsidRPr="00065E3E" w:rsidRDefault="00065E3E" w:rsidP="00065E3E">
      <w:pPr>
        <w:shd w:val="clear" w:color="auto" w:fill="FFFFFF"/>
        <w:ind w:firstLine="340"/>
        <w:jc w:val="both"/>
        <w:rPr>
          <w:sz w:val="22"/>
          <w:szCs w:val="22"/>
        </w:rPr>
      </w:pPr>
      <w:r w:rsidRPr="00065E3E">
        <w:rPr>
          <w:sz w:val="22"/>
          <w:szCs w:val="22"/>
        </w:rPr>
        <w:t>Как видно из таблицы, за анализируемый период значения большинства показателей рентабельности либо уменьшились.</w:t>
      </w:r>
    </w:p>
    <w:p w:rsidR="00065E3E" w:rsidRPr="00065E3E" w:rsidRDefault="00065E3E" w:rsidP="00065E3E">
      <w:pPr>
        <w:pStyle w:val="a6"/>
        <w:ind w:firstLine="720"/>
        <w:jc w:val="both"/>
        <w:rPr>
          <w:sz w:val="22"/>
          <w:szCs w:val="22"/>
        </w:rPr>
      </w:pPr>
      <w:r w:rsidRPr="00065E3E">
        <w:rPr>
          <w:noProof/>
          <w:sz w:val="22"/>
          <w:szCs w:val="22"/>
        </w:rPr>
        <w:drawing>
          <wp:inline distT="0" distB="0" distL="0" distR="0">
            <wp:extent cx="5438775" cy="4048125"/>
            <wp:effectExtent l="19050" t="0" r="9525" b="0"/>
            <wp:docPr id="1" name="Рисунок 25" descr="http://itfinans.ru/tmp/17355_2.png?133846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tfinans.ru/tmp/17355_2.png?1338469680"/>
                    <pic:cNvPicPr>
                      <a:picLocks noChangeAspect="1" noChangeArrowheads="1"/>
                    </pic:cNvPicPr>
                  </pic:nvPicPr>
                  <pic:blipFill>
                    <a:blip r:link="rId30" cstate="print"/>
                    <a:srcRect/>
                    <a:stretch>
                      <a:fillRect/>
                    </a:stretch>
                  </pic:blipFill>
                  <pic:spPr bwMode="auto">
                    <a:xfrm>
                      <a:off x="0" y="0"/>
                      <a:ext cx="5439549" cy="4048701"/>
                    </a:xfrm>
                    <a:prstGeom prst="rect">
                      <a:avLst/>
                    </a:prstGeom>
                    <a:noFill/>
                    <a:ln w="9525">
                      <a:noFill/>
                      <a:miter lim="800000"/>
                      <a:headEnd/>
                      <a:tailEnd/>
                    </a:ln>
                  </pic:spPr>
                </pic:pic>
              </a:graphicData>
            </a:graphic>
          </wp:inline>
        </w:drawing>
      </w:r>
    </w:p>
    <w:p w:rsidR="00065E3E" w:rsidRPr="00065E3E" w:rsidRDefault="00065E3E" w:rsidP="00065E3E">
      <w:pPr>
        <w:jc w:val="center"/>
        <w:rPr>
          <w:b/>
          <w:sz w:val="22"/>
          <w:szCs w:val="22"/>
        </w:rPr>
      </w:pPr>
      <w:r w:rsidRPr="00065E3E">
        <w:rPr>
          <w:b/>
          <w:sz w:val="22"/>
          <w:szCs w:val="22"/>
        </w:rPr>
        <w:t>13. СОСТОЯНИЕ ЧИСТЫХ АКТИВОВ ОБЩЕСТВА.</w:t>
      </w:r>
    </w:p>
    <w:p w:rsidR="00065E3E" w:rsidRPr="00065E3E" w:rsidRDefault="00065E3E" w:rsidP="00065E3E">
      <w:pPr>
        <w:pStyle w:val="a6"/>
        <w:ind w:firstLine="720"/>
        <w:jc w:val="both"/>
        <w:rPr>
          <w:sz w:val="22"/>
          <w:szCs w:val="22"/>
        </w:rPr>
      </w:pPr>
    </w:p>
    <w:tbl>
      <w:tblPr>
        <w:tblW w:w="7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9"/>
        <w:gridCol w:w="9"/>
        <w:gridCol w:w="1287"/>
        <w:gridCol w:w="6"/>
        <w:gridCol w:w="1211"/>
        <w:gridCol w:w="6"/>
      </w:tblGrid>
      <w:tr w:rsidR="00065E3E" w:rsidRPr="00065E3E" w:rsidTr="00E324C8">
        <w:trPr>
          <w:jc w:val="center"/>
        </w:trPr>
        <w:tc>
          <w:tcPr>
            <w:tcW w:w="4718" w:type="dxa"/>
            <w:gridSpan w:val="2"/>
            <w:shd w:val="clear" w:color="auto" w:fill="D9D9D9" w:themeFill="background1" w:themeFillShade="D9"/>
            <w:vAlign w:val="center"/>
          </w:tcPr>
          <w:p w:rsidR="00065E3E" w:rsidRPr="00065E3E" w:rsidRDefault="00065E3E" w:rsidP="00E324C8">
            <w:pPr>
              <w:pStyle w:val="1"/>
              <w:spacing w:before="0" w:after="0" w:line="360" w:lineRule="auto"/>
              <w:jc w:val="center"/>
              <w:rPr>
                <w:rFonts w:ascii="Times New Roman" w:hAnsi="Times New Roman" w:cs="Times New Roman"/>
                <w:sz w:val="22"/>
                <w:szCs w:val="22"/>
              </w:rPr>
            </w:pPr>
            <w:r w:rsidRPr="00065E3E">
              <w:rPr>
                <w:rFonts w:ascii="Times New Roman" w:hAnsi="Times New Roman" w:cs="Times New Roman"/>
                <w:sz w:val="22"/>
                <w:szCs w:val="22"/>
              </w:rPr>
              <w:t>Показатели</w:t>
            </w:r>
          </w:p>
          <w:p w:rsidR="00065E3E" w:rsidRPr="00065E3E" w:rsidRDefault="00065E3E" w:rsidP="00E324C8">
            <w:pPr>
              <w:spacing w:line="360" w:lineRule="auto"/>
              <w:jc w:val="center"/>
              <w:rPr>
                <w:i/>
                <w:iCs/>
                <w:sz w:val="22"/>
                <w:szCs w:val="22"/>
              </w:rPr>
            </w:pPr>
            <w:r w:rsidRPr="00065E3E">
              <w:rPr>
                <w:i/>
                <w:iCs/>
                <w:sz w:val="22"/>
                <w:szCs w:val="22"/>
              </w:rPr>
              <w:t>(в тыс. руб.)</w:t>
            </w:r>
          </w:p>
        </w:tc>
        <w:tc>
          <w:tcPr>
            <w:tcW w:w="1293" w:type="dxa"/>
            <w:gridSpan w:val="2"/>
            <w:shd w:val="clear" w:color="auto" w:fill="D9D9D9" w:themeFill="background1" w:themeFillShade="D9"/>
            <w:vAlign w:val="center"/>
          </w:tcPr>
          <w:p w:rsidR="00065E3E" w:rsidRPr="00065E3E" w:rsidRDefault="00065E3E" w:rsidP="00E324C8">
            <w:pPr>
              <w:spacing w:line="360" w:lineRule="auto"/>
              <w:jc w:val="center"/>
              <w:rPr>
                <w:b/>
                <w:bCs/>
                <w:sz w:val="22"/>
                <w:szCs w:val="22"/>
              </w:rPr>
            </w:pPr>
            <w:r w:rsidRPr="00065E3E">
              <w:rPr>
                <w:b/>
                <w:bCs/>
                <w:sz w:val="22"/>
                <w:szCs w:val="22"/>
              </w:rPr>
              <w:t>2010 год</w:t>
            </w:r>
          </w:p>
        </w:tc>
        <w:tc>
          <w:tcPr>
            <w:tcW w:w="1217" w:type="dxa"/>
            <w:gridSpan w:val="2"/>
            <w:shd w:val="clear" w:color="auto" w:fill="D9D9D9" w:themeFill="background1" w:themeFillShade="D9"/>
            <w:vAlign w:val="center"/>
          </w:tcPr>
          <w:p w:rsidR="00065E3E" w:rsidRPr="00065E3E" w:rsidRDefault="00065E3E" w:rsidP="00E324C8">
            <w:pPr>
              <w:spacing w:line="360" w:lineRule="auto"/>
              <w:jc w:val="center"/>
              <w:rPr>
                <w:b/>
                <w:bCs/>
                <w:sz w:val="22"/>
                <w:szCs w:val="22"/>
              </w:rPr>
            </w:pPr>
            <w:r w:rsidRPr="00065E3E">
              <w:rPr>
                <w:b/>
                <w:bCs/>
                <w:sz w:val="22"/>
                <w:szCs w:val="22"/>
              </w:rPr>
              <w:t>2011 год</w:t>
            </w:r>
          </w:p>
        </w:tc>
      </w:tr>
      <w:tr w:rsidR="00065E3E" w:rsidRPr="00065E3E" w:rsidTr="00E324C8">
        <w:trPr>
          <w:gridAfter w:val="1"/>
          <w:wAfter w:w="6" w:type="dxa"/>
          <w:jc w:val="center"/>
        </w:trPr>
        <w:tc>
          <w:tcPr>
            <w:tcW w:w="4709" w:type="dxa"/>
          </w:tcPr>
          <w:p w:rsidR="00065E3E" w:rsidRPr="00065E3E" w:rsidRDefault="00065E3E" w:rsidP="00E324C8">
            <w:pPr>
              <w:spacing w:before="120" w:after="120" w:line="360" w:lineRule="auto"/>
              <w:rPr>
                <w:sz w:val="22"/>
                <w:szCs w:val="22"/>
              </w:rPr>
            </w:pPr>
            <w:r w:rsidRPr="00065E3E">
              <w:rPr>
                <w:sz w:val="22"/>
                <w:szCs w:val="22"/>
              </w:rPr>
              <w:t>Стоимость чистых активов</w:t>
            </w:r>
          </w:p>
        </w:tc>
        <w:tc>
          <w:tcPr>
            <w:tcW w:w="1296" w:type="dxa"/>
            <w:gridSpan w:val="2"/>
          </w:tcPr>
          <w:p w:rsidR="00065E3E" w:rsidRPr="00065E3E" w:rsidRDefault="00065E3E" w:rsidP="00E324C8">
            <w:pPr>
              <w:spacing w:before="120" w:after="120" w:line="360" w:lineRule="auto"/>
              <w:jc w:val="center"/>
              <w:rPr>
                <w:sz w:val="22"/>
                <w:szCs w:val="22"/>
              </w:rPr>
            </w:pPr>
            <w:r w:rsidRPr="00065E3E">
              <w:rPr>
                <w:sz w:val="22"/>
                <w:szCs w:val="22"/>
              </w:rPr>
              <w:t>9 376 869</w:t>
            </w:r>
          </w:p>
        </w:tc>
        <w:tc>
          <w:tcPr>
            <w:tcW w:w="1217" w:type="dxa"/>
            <w:gridSpan w:val="2"/>
          </w:tcPr>
          <w:p w:rsidR="00065E3E" w:rsidRPr="00065E3E" w:rsidRDefault="00065E3E" w:rsidP="00E324C8">
            <w:pPr>
              <w:spacing w:before="120" w:after="120" w:line="360" w:lineRule="auto"/>
              <w:jc w:val="center"/>
              <w:rPr>
                <w:sz w:val="22"/>
                <w:szCs w:val="22"/>
              </w:rPr>
            </w:pPr>
            <w:r w:rsidRPr="00065E3E">
              <w:rPr>
                <w:sz w:val="22"/>
                <w:szCs w:val="22"/>
              </w:rPr>
              <w:t>9 910 550</w:t>
            </w:r>
          </w:p>
        </w:tc>
      </w:tr>
      <w:tr w:rsidR="00065E3E" w:rsidRPr="00065E3E" w:rsidTr="00E324C8">
        <w:trPr>
          <w:gridAfter w:val="1"/>
          <w:wAfter w:w="6" w:type="dxa"/>
          <w:jc w:val="center"/>
        </w:trPr>
        <w:tc>
          <w:tcPr>
            <w:tcW w:w="4709" w:type="dxa"/>
          </w:tcPr>
          <w:p w:rsidR="00065E3E" w:rsidRPr="00065E3E" w:rsidRDefault="00065E3E" w:rsidP="00E324C8">
            <w:pPr>
              <w:spacing w:before="120" w:after="120" w:line="360" w:lineRule="auto"/>
              <w:rPr>
                <w:sz w:val="22"/>
                <w:szCs w:val="22"/>
              </w:rPr>
            </w:pPr>
            <w:r w:rsidRPr="00065E3E">
              <w:rPr>
                <w:sz w:val="22"/>
                <w:szCs w:val="22"/>
              </w:rPr>
              <w:t>Размер уставного капитала</w:t>
            </w:r>
          </w:p>
        </w:tc>
        <w:tc>
          <w:tcPr>
            <w:tcW w:w="1296" w:type="dxa"/>
            <w:gridSpan w:val="2"/>
          </w:tcPr>
          <w:p w:rsidR="00065E3E" w:rsidRPr="00065E3E" w:rsidRDefault="00065E3E" w:rsidP="00E324C8">
            <w:pPr>
              <w:spacing w:before="120" w:after="120" w:line="360" w:lineRule="auto"/>
              <w:jc w:val="center"/>
              <w:rPr>
                <w:sz w:val="22"/>
                <w:szCs w:val="22"/>
              </w:rPr>
            </w:pPr>
            <w:r w:rsidRPr="00065E3E">
              <w:rPr>
                <w:sz w:val="22"/>
                <w:szCs w:val="22"/>
              </w:rPr>
              <w:t>431</w:t>
            </w:r>
          </w:p>
        </w:tc>
        <w:tc>
          <w:tcPr>
            <w:tcW w:w="1217" w:type="dxa"/>
            <w:gridSpan w:val="2"/>
          </w:tcPr>
          <w:p w:rsidR="00065E3E" w:rsidRPr="00065E3E" w:rsidRDefault="00065E3E" w:rsidP="00E324C8">
            <w:pPr>
              <w:spacing w:before="120" w:after="120" w:line="360" w:lineRule="auto"/>
              <w:jc w:val="center"/>
              <w:rPr>
                <w:sz w:val="22"/>
                <w:szCs w:val="22"/>
              </w:rPr>
            </w:pPr>
            <w:r w:rsidRPr="00065E3E">
              <w:rPr>
                <w:sz w:val="22"/>
                <w:szCs w:val="22"/>
              </w:rPr>
              <w:t>431</w:t>
            </w:r>
          </w:p>
        </w:tc>
      </w:tr>
    </w:tbl>
    <w:p w:rsidR="00065E3E" w:rsidRPr="00065E3E" w:rsidRDefault="00065E3E" w:rsidP="00065E3E">
      <w:pPr>
        <w:shd w:val="clear" w:color="auto" w:fill="FFFFFF"/>
        <w:ind w:firstLine="340"/>
        <w:jc w:val="both"/>
        <w:rPr>
          <w:sz w:val="22"/>
          <w:szCs w:val="22"/>
        </w:rPr>
      </w:pPr>
    </w:p>
    <w:p w:rsidR="00065E3E" w:rsidRDefault="00065E3E" w:rsidP="00065E3E">
      <w:pPr>
        <w:shd w:val="clear" w:color="auto" w:fill="FFFFFF"/>
        <w:ind w:firstLine="340"/>
        <w:jc w:val="both"/>
        <w:rPr>
          <w:sz w:val="22"/>
          <w:szCs w:val="22"/>
        </w:rPr>
      </w:pPr>
      <w:r w:rsidRPr="00065E3E">
        <w:rPr>
          <w:sz w:val="22"/>
          <w:szCs w:val="22"/>
        </w:rPr>
        <w:t>За анализируемый период величина чистых активов, составлявшая на 31.12.2010 9 376 869,00 тыс.руб. возросла на 533 681,00 тыс.руб.(темп прироста составил 5.69%), и на 31.12.2011 их величина составила 9 910 550,00 тыс.руб.</w:t>
      </w:r>
    </w:p>
    <w:p w:rsidR="005E6BDD" w:rsidRPr="00065E3E" w:rsidRDefault="005E6BDD" w:rsidP="00065E3E">
      <w:pPr>
        <w:shd w:val="clear" w:color="auto" w:fill="FFFFFF"/>
        <w:ind w:firstLine="340"/>
        <w:jc w:val="both"/>
        <w:rPr>
          <w:sz w:val="22"/>
          <w:szCs w:val="22"/>
        </w:rPr>
      </w:pPr>
    </w:p>
    <w:p w:rsidR="005E6BDD" w:rsidRPr="00A94D04" w:rsidRDefault="00C14222" w:rsidP="005E6BDD">
      <w:pPr>
        <w:pStyle w:val="a6"/>
        <w:spacing w:after="0"/>
        <w:jc w:val="center"/>
        <w:rPr>
          <w:b/>
          <w:sz w:val="22"/>
          <w:szCs w:val="22"/>
        </w:rPr>
      </w:pPr>
      <w:r w:rsidRPr="00D96F5D">
        <w:rPr>
          <w:sz w:val="22"/>
          <w:szCs w:val="22"/>
        </w:rPr>
        <w:t xml:space="preserve"> </w:t>
      </w:r>
      <w:r w:rsidR="005E6BDD" w:rsidRPr="00A94D04">
        <w:rPr>
          <w:vanish/>
          <w:sz w:val="22"/>
          <w:szCs w:val="22"/>
        </w:rPr>
        <w:t>}) ~</w:t>
      </w:r>
      <w:r w:rsidR="005E6BDD" w:rsidRPr="00A94D04">
        <w:rPr>
          <w:vanish/>
          <w:sz w:val="22"/>
          <w:szCs w:val="22"/>
          <w:lang w:val="en-US"/>
        </w:rPr>
        <w:t>AEMacro</w:t>
      </w:r>
      <w:r w:rsidR="005E6BDD" w:rsidRPr="00A94D04">
        <w:rPr>
          <w:vanish/>
          <w:sz w:val="22"/>
          <w:szCs w:val="22"/>
        </w:rPr>
        <w:t>(</w:t>
      </w:r>
      <w:r w:rsidR="005E6BDD" w:rsidRPr="00A94D04">
        <w:rPr>
          <w:vanish/>
          <w:sz w:val="22"/>
          <w:szCs w:val="22"/>
          <w:lang w:val="en-US"/>
        </w:rPr>
        <w:t>If</w:t>
      </w:r>
      <w:r w:rsidR="005E6BDD" w:rsidRPr="00A94D04">
        <w:rPr>
          <w:vanish/>
          <w:sz w:val="22"/>
          <w:szCs w:val="22"/>
        </w:rPr>
        <w:t>(</w:t>
      </w:r>
      <w:r w:rsidR="005E6BDD" w:rsidRPr="00A94D04">
        <w:rPr>
          <w:vanish/>
          <w:sz w:val="22"/>
          <w:szCs w:val="22"/>
          <w:lang w:val="en-US"/>
        </w:rPr>
        <w:t>F</w:t>
      </w:r>
      <w:r w:rsidR="005E6BDD" w:rsidRPr="00A94D04">
        <w:rPr>
          <w:vanish/>
          <w:sz w:val="22"/>
          <w:szCs w:val="22"/>
        </w:rPr>
        <w:t>,23,</w:t>
      </w:r>
      <w:r w:rsidR="005E6BDD" w:rsidRPr="00A94D04">
        <w:rPr>
          <w:vanish/>
          <w:sz w:val="22"/>
          <w:szCs w:val="22"/>
          <w:lang w:val="en-US"/>
        </w:rPr>
        <w:t>first</w:t>
      </w:r>
      <w:r w:rsidR="005E6BDD" w:rsidRPr="00A94D04">
        <w:rPr>
          <w:vanish/>
          <w:sz w:val="22"/>
          <w:szCs w:val="22"/>
        </w:rPr>
        <w:t>,&gt;,</w:t>
      </w:r>
      <w:r w:rsidR="005E6BDD" w:rsidRPr="00A94D04">
        <w:rPr>
          <w:vanish/>
          <w:sz w:val="22"/>
          <w:szCs w:val="22"/>
          <w:lang w:val="en-US"/>
        </w:rPr>
        <w:t>F</w:t>
      </w:r>
      <w:r w:rsidR="005E6BDD" w:rsidRPr="00A94D04">
        <w:rPr>
          <w:vanish/>
          <w:sz w:val="22"/>
          <w:szCs w:val="22"/>
        </w:rPr>
        <w:t>,23,</w:t>
      </w:r>
      <w:r w:rsidR="005E6BDD" w:rsidRPr="00A94D04">
        <w:rPr>
          <w:vanish/>
          <w:sz w:val="22"/>
          <w:szCs w:val="22"/>
          <w:lang w:val="en-US"/>
        </w:rPr>
        <w:t>last</w:t>
      </w:r>
      <w:r w:rsidR="005E6BDD" w:rsidRPr="00A94D04">
        <w:rPr>
          <w:vanish/>
          <w:sz w:val="22"/>
          <w:szCs w:val="22"/>
        </w:rPr>
        <w:t>){уменьшается их оборачиваемость, а это, скорее всего, свидетельствует о нерациональной финансово-экономической политике руководства предприятия.}) ~</w:t>
      </w:r>
      <w:r w:rsidR="005E6BDD" w:rsidRPr="00A94D04">
        <w:rPr>
          <w:vanish/>
          <w:sz w:val="22"/>
          <w:szCs w:val="22"/>
          <w:lang w:val="en-US"/>
        </w:rPr>
        <w:t>AEMacro</w:t>
      </w:r>
      <w:r w:rsidR="005E6BDD" w:rsidRPr="00A94D04">
        <w:rPr>
          <w:vanish/>
          <w:sz w:val="22"/>
          <w:szCs w:val="22"/>
        </w:rPr>
        <w:t>(</w:t>
      </w:r>
      <w:r w:rsidR="005E6BDD" w:rsidRPr="00A94D04">
        <w:rPr>
          <w:vanish/>
          <w:sz w:val="22"/>
          <w:szCs w:val="22"/>
          <w:lang w:val="en-US"/>
        </w:rPr>
        <w:t>If</w:t>
      </w:r>
      <w:r w:rsidR="005E6BDD" w:rsidRPr="00A94D04">
        <w:rPr>
          <w:vanish/>
          <w:sz w:val="22"/>
          <w:szCs w:val="22"/>
        </w:rPr>
        <w:t>(</w:t>
      </w:r>
      <w:r w:rsidR="005E6BDD" w:rsidRPr="00A94D04">
        <w:rPr>
          <w:vanish/>
          <w:sz w:val="22"/>
          <w:szCs w:val="22"/>
          <w:lang w:val="en-US"/>
        </w:rPr>
        <w:t>F</w:t>
      </w:r>
      <w:r w:rsidR="005E6BDD" w:rsidRPr="00A94D04">
        <w:rPr>
          <w:vanish/>
          <w:sz w:val="22"/>
          <w:szCs w:val="22"/>
        </w:rPr>
        <w:t>,15,</w:t>
      </w:r>
      <w:r w:rsidR="005E6BDD" w:rsidRPr="00A94D04">
        <w:rPr>
          <w:vanish/>
          <w:sz w:val="22"/>
          <w:szCs w:val="22"/>
          <w:lang w:val="en-US"/>
        </w:rPr>
        <w:t>last</w:t>
      </w:r>
      <w:r w:rsidR="005E6BDD" w:rsidRPr="00A94D04">
        <w:rPr>
          <w:vanish/>
          <w:sz w:val="22"/>
          <w:szCs w:val="22"/>
        </w:rPr>
        <w:t>,&lt;,25){</w:t>
      </w:r>
      <w:r w:rsidR="005E6BDD" w:rsidRPr="00A94D04">
        <w:rPr>
          <w:b/>
          <w:sz w:val="22"/>
          <w:szCs w:val="22"/>
        </w:rPr>
        <w:t>14. ПЕРСПЕКТИВЫ РАЗВИТИЯ ОБЩЕСТВА</w:t>
      </w:r>
    </w:p>
    <w:p w:rsidR="005E6BDD" w:rsidRPr="00A94D04" w:rsidRDefault="005E6BDD" w:rsidP="005E6BDD">
      <w:pPr>
        <w:jc w:val="center"/>
        <w:rPr>
          <w:b/>
          <w:sz w:val="22"/>
          <w:szCs w:val="22"/>
        </w:rPr>
      </w:pPr>
      <w:r w:rsidRPr="00A94D04">
        <w:rPr>
          <w:b/>
          <w:sz w:val="22"/>
          <w:szCs w:val="22"/>
        </w:rPr>
        <w:t>(ФИНАНСОВЫЕ И ЭКОНОМИЧЕСКИЕ ПЛАНЫ)</w:t>
      </w:r>
    </w:p>
    <w:p w:rsidR="00C14222" w:rsidRPr="00D96F5D" w:rsidRDefault="00C14222" w:rsidP="00C14222">
      <w:pPr>
        <w:pStyle w:val="Prikaz"/>
        <w:ind w:firstLine="708"/>
        <w:rPr>
          <w:sz w:val="22"/>
          <w:szCs w:val="22"/>
        </w:rPr>
      </w:pPr>
    </w:p>
    <w:p w:rsidR="006023F8" w:rsidRDefault="006023F8" w:rsidP="009650F7">
      <w:pPr>
        <w:ind w:firstLine="708"/>
        <w:jc w:val="both"/>
        <w:rPr>
          <w:sz w:val="22"/>
          <w:szCs w:val="22"/>
        </w:rPr>
      </w:pPr>
      <w:r w:rsidRPr="00A94D04">
        <w:rPr>
          <w:sz w:val="22"/>
          <w:szCs w:val="22"/>
        </w:rPr>
        <w:t>Группа «Черкизово» закончила 2011 год с хорошими финансовыми и операционными результатами.</w:t>
      </w:r>
      <w:r>
        <w:rPr>
          <w:sz w:val="22"/>
          <w:szCs w:val="22"/>
        </w:rPr>
        <w:t xml:space="preserve"> В сегменте птицеводства </w:t>
      </w:r>
      <w:r w:rsidRPr="00A562DB">
        <w:rPr>
          <w:sz w:val="22"/>
          <w:szCs w:val="22"/>
        </w:rPr>
        <w:t>о</w:t>
      </w:r>
      <w:r>
        <w:rPr>
          <w:sz w:val="22"/>
          <w:szCs w:val="22"/>
        </w:rPr>
        <w:t xml:space="preserve">бъем продаж увеличился более чем на треть </w:t>
      </w:r>
      <w:r w:rsidRPr="00A562DB">
        <w:rPr>
          <w:sz w:val="22"/>
          <w:szCs w:val="22"/>
        </w:rPr>
        <w:t>– с 501,</w:t>
      </w:r>
      <w:r>
        <w:rPr>
          <w:sz w:val="22"/>
          <w:szCs w:val="22"/>
        </w:rPr>
        <w:t xml:space="preserve">0 млн. долл. США до 691,5 млн. </w:t>
      </w:r>
      <w:r w:rsidRPr="00A562DB">
        <w:rPr>
          <w:sz w:val="22"/>
          <w:szCs w:val="22"/>
        </w:rPr>
        <w:t xml:space="preserve">долл. США (+38%). </w:t>
      </w:r>
      <w:r>
        <w:rPr>
          <w:sz w:val="22"/>
          <w:szCs w:val="22"/>
        </w:rPr>
        <w:t xml:space="preserve">На рост продаж значительно повлиял запуск </w:t>
      </w:r>
      <w:r w:rsidRPr="00A562DB">
        <w:rPr>
          <w:sz w:val="22"/>
          <w:szCs w:val="22"/>
        </w:rPr>
        <w:t xml:space="preserve">дополнительных мощностей в Брянском и Пензенском блоках птицеводства. </w:t>
      </w:r>
      <w:r>
        <w:rPr>
          <w:sz w:val="22"/>
          <w:szCs w:val="22"/>
        </w:rPr>
        <w:t>Т</w:t>
      </w:r>
      <w:r w:rsidRPr="00A562DB">
        <w:rPr>
          <w:sz w:val="22"/>
          <w:szCs w:val="22"/>
        </w:rPr>
        <w:t>акже получ</w:t>
      </w:r>
      <w:r>
        <w:rPr>
          <w:sz w:val="22"/>
          <w:szCs w:val="22"/>
        </w:rPr>
        <w:t>ены</w:t>
      </w:r>
      <w:r w:rsidRPr="00A562DB">
        <w:rPr>
          <w:sz w:val="22"/>
          <w:szCs w:val="22"/>
        </w:rPr>
        <w:t xml:space="preserve"> пер</w:t>
      </w:r>
      <w:r>
        <w:rPr>
          <w:sz w:val="22"/>
          <w:szCs w:val="22"/>
        </w:rPr>
        <w:t xml:space="preserve">вые результаты от приобретения </w:t>
      </w:r>
      <w:r w:rsidRPr="00A562DB">
        <w:rPr>
          <w:sz w:val="22"/>
          <w:szCs w:val="22"/>
        </w:rPr>
        <w:t>и инте</w:t>
      </w:r>
      <w:r>
        <w:rPr>
          <w:sz w:val="22"/>
          <w:szCs w:val="22"/>
        </w:rPr>
        <w:t xml:space="preserve">грации компании «Моссельпром». </w:t>
      </w:r>
      <w:r w:rsidRPr="00A562DB">
        <w:rPr>
          <w:sz w:val="22"/>
          <w:szCs w:val="22"/>
        </w:rPr>
        <w:t>Реализация</w:t>
      </w:r>
      <w:r>
        <w:rPr>
          <w:sz w:val="22"/>
          <w:szCs w:val="22"/>
        </w:rPr>
        <w:t xml:space="preserve"> проекта по увеличению мощностей способствует росту </w:t>
      </w:r>
      <w:r w:rsidRPr="00A562DB">
        <w:rPr>
          <w:sz w:val="22"/>
          <w:szCs w:val="22"/>
        </w:rPr>
        <w:t>эффе</w:t>
      </w:r>
      <w:r>
        <w:rPr>
          <w:sz w:val="22"/>
          <w:szCs w:val="22"/>
        </w:rPr>
        <w:t>ктивности и производительности</w:t>
      </w:r>
      <w:r w:rsidRPr="00A562DB">
        <w:rPr>
          <w:sz w:val="22"/>
          <w:szCs w:val="22"/>
        </w:rPr>
        <w:t>. В частности, запус</w:t>
      </w:r>
      <w:r>
        <w:rPr>
          <w:sz w:val="22"/>
          <w:szCs w:val="22"/>
        </w:rPr>
        <w:t xml:space="preserve">к собственных крупномасштабных </w:t>
      </w:r>
      <w:r w:rsidRPr="00A562DB">
        <w:rPr>
          <w:sz w:val="22"/>
          <w:szCs w:val="22"/>
        </w:rPr>
        <w:t>инкубаториев поможет существенно снизить себестоимость продукции.</w:t>
      </w:r>
      <w:r>
        <w:rPr>
          <w:sz w:val="22"/>
          <w:szCs w:val="22"/>
        </w:rPr>
        <w:t xml:space="preserve"> </w:t>
      </w:r>
    </w:p>
    <w:p w:rsidR="006023F8" w:rsidRDefault="006023F8" w:rsidP="009650F7">
      <w:pPr>
        <w:ind w:firstLine="708"/>
        <w:jc w:val="both"/>
        <w:rPr>
          <w:sz w:val="22"/>
          <w:szCs w:val="22"/>
        </w:rPr>
      </w:pPr>
      <w:r>
        <w:rPr>
          <w:sz w:val="22"/>
          <w:szCs w:val="22"/>
        </w:rPr>
        <w:lastRenderedPageBreak/>
        <w:t xml:space="preserve">В 2011 году продажи в сегменте </w:t>
      </w:r>
      <w:r w:rsidRPr="00A562DB">
        <w:rPr>
          <w:sz w:val="22"/>
          <w:szCs w:val="22"/>
        </w:rPr>
        <w:t>свиноводства увеличились на 22% – с 222.2 млн.</w:t>
      </w:r>
      <w:r>
        <w:rPr>
          <w:sz w:val="22"/>
          <w:szCs w:val="22"/>
        </w:rPr>
        <w:t xml:space="preserve"> </w:t>
      </w:r>
      <w:r w:rsidRPr="00A562DB">
        <w:rPr>
          <w:sz w:val="22"/>
          <w:szCs w:val="22"/>
        </w:rPr>
        <w:t>долл.</w:t>
      </w:r>
      <w:r>
        <w:rPr>
          <w:sz w:val="22"/>
          <w:szCs w:val="22"/>
        </w:rPr>
        <w:t xml:space="preserve"> </w:t>
      </w:r>
      <w:r w:rsidRPr="00A562DB">
        <w:rPr>
          <w:sz w:val="22"/>
          <w:szCs w:val="22"/>
        </w:rPr>
        <w:t>США до в 270.</w:t>
      </w:r>
      <w:r>
        <w:rPr>
          <w:sz w:val="22"/>
          <w:szCs w:val="22"/>
        </w:rPr>
        <w:t xml:space="preserve">5 млн. долл. США. Группа «Черкизово» входит в тройку </w:t>
      </w:r>
      <w:r w:rsidRPr="00A562DB">
        <w:rPr>
          <w:sz w:val="22"/>
          <w:szCs w:val="22"/>
        </w:rPr>
        <w:t>кру</w:t>
      </w:r>
      <w:r>
        <w:rPr>
          <w:sz w:val="22"/>
          <w:szCs w:val="22"/>
        </w:rPr>
        <w:t xml:space="preserve">пнейших производителей свинины </w:t>
      </w:r>
      <w:r w:rsidRPr="00A562DB">
        <w:rPr>
          <w:sz w:val="22"/>
          <w:szCs w:val="22"/>
        </w:rPr>
        <w:t>в Р</w:t>
      </w:r>
      <w:r>
        <w:rPr>
          <w:sz w:val="22"/>
          <w:szCs w:val="22"/>
        </w:rPr>
        <w:t xml:space="preserve">оссии. Современное оборудование на </w:t>
      </w:r>
      <w:r w:rsidRPr="00A562DB">
        <w:rPr>
          <w:sz w:val="22"/>
          <w:szCs w:val="22"/>
        </w:rPr>
        <w:t>п</w:t>
      </w:r>
      <w:r>
        <w:rPr>
          <w:sz w:val="22"/>
          <w:szCs w:val="22"/>
        </w:rPr>
        <w:t xml:space="preserve">роизводственных комплексах Группы </w:t>
      </w:r>
      <w:r w:rsidRPr="00A562DB">
        <w:rPr>
          <w:sz w:val="22"/>
          <w:szCs w:val="22"/>
        </w:rPr>
        <w:t>и</w:t>
      </w:r>
      <w:r>
        <w:rPr>
          <w:sz w:val="22"/>
          <w:szCs w:val="22"/>
        </w:rPr>
        <w:t xml:space="preserve"> строгое соблюдение санитарных </w:t>
      </w:r>
      <w:r w:rsidRPr="00A562DB">
        <w:rPr>
          <w:sz w:val="22"/>
          <w:szCs w:val="22"/>
        </w:rPr>
        <w:t xml:space="preserve">норм </w:t>
      </w:r>
      <w:r>
        <w:rPr>
          <w:sz w:val="22"/>
          <w:szCs w:val="22"/>
        </w:rPr>
        <w:t xml:space="preserve">надежно защищают животных от инфекционных </w:t>
      </w:r>
      <w:r w:rsidRPr="00A562DB">
        <w:rPr>
          <w:sz w:val="22"/>
          <w:szCs w:val="22"/>
        </w:rPr>
        <w:t>забо</w:t>
      </w:r>
      <w:r>
        <w:rPr>
          <w:sz w:val="22"/>
          <w:szCs w:val="22"/>
        </w:rPr>
        <w:t xml:space="preserve">леваний, таких как африканская </w:t>
      </w:r>
      <w:r w:rsidRPr="00A562DB">
        <w:rPr>
          <w:sz w:val="22"/>
          <w:szCs w:val="22"/>
        </w:rPr>
        <w:t>чума сви</w:t>
      </w:r>
      <w:r>
        <w:rPr>
          <w:sz w:val="22"/>
          <w:szCs w:val="22"/>
        </w:rPr>
        <w:t xml:space="preserve">ней, затронувшая в 2011 году </w:t>
      </w:r>
      <w:r w:rsidRPr="00A562DB">
        <w:rPr>
          <w:sz w:val="22"/>
          <w:szCs w:val="22"/>
        </w:rPr>
        <w:t>многие предприятия.</w:t>
      </w:r>
      <w:r>
        <w:rPr>
          <w:sz w:val="22"/>
          <w:szCs w:val="22"/>
        </w:rPr>
        <w:t xml:space="preserve"> В с</w:t>
      </w:r>
      <w:r w:rsidRPr="00A562DB">
        <w:rPr>
          <w:sz w:val="22"/>
          <w:szCs w:val="22"/>
        </w:rPr>
        <w:t>егмент</w:t>
      </w:r>
      <w:r>
        <w:rPr>
          <w:sz w:val="22"/>
          <w:szCs w:val="22"/>
        </w:rPr>
        <w:t>е</w:t>
      </w:r>
      <w:r w:rsidRPr="00A562DB">
        <w:rPr>
          <w:sz w:val="22"/>
          <w:szCs w:val="22"/>
        </w:rPr>
        <w:t xml:space="preserve"> мясопереработки </w:t>
      </w:r>
      <w:r>
        <w:rPr>
          <w:sz w:val="22"/>
          <w:szCs w:val="22"/>
        </w:rPr>
        <w:t xml:space="preserve">по сравнению с 2010 годом </w:t>
      </w:r>
      <w:r w:rsidRPr="00A562DB">
        <w:rPr>
          <w:sz w:val="22"/>
          <w:szCs w:val="22"/>
        </w:rPr>
        <w:t>выручк</w:t>
      </w:r>
      <w:r>
        <w:rPr>
          <w:sz w:val="22"/>
          <w:szCs w:val="22"/>
        </w:rPr>
        <w:t xml:space="preserve">а увеличилась на 20%, составив </w:t>
      </w:r>
      <w:r w:rsidRPr="00A562DB">
        <w:rPr>
          <w:sz w:val="22"/>
          <w:szCs w:val="22"/>
        </w:rPr>
        <w:t xml:space="preserve">635,4 </w:t>
      </w:r>
      <w:r>
        <w:rPr>
          <w:sz w:val="22"/>
          <w:szCs w:val="22"/>
        </w:rPr>
        <w:t xml:space="preserve">млн. долл. США. Рост продаж во </w:t>
      </w:r>
      <w:r w:rsidRPr="00A562DB">
        <w:rPr>
          <w:sz w:val="22"/>
          <w:szCs w:val="22"/>
        </w:rPr>
        <w:t>мно</w:t>
      </w:r>
      <w:r>
        <w:rPr>
          <w:sz w:val="22"/>
          <w:szCs w:val="22"/>
        </w:rPr>
        <w:t xml:space="preserve">гом связан с реструктуризацией </w:t>
      </w:r>
      <w:r w:rsidRPr="00A562DB">
        <w:rPr>
          <w:sz w:val="22"/>
          <w:szCs w:val="22"/>
        </w:rPr>
        <w:t>бизнеса и оптимизацией издержек.</w:t>
      </w:r>
    </w:p>
    <w:p w:rsidR="006023F8" w:rsidRPr="00A94D04" w:rsidRDefault="006023F8" w:rsidP="006023F8">
      <w:pPr>
        <w:jc w:val="both"/>
        <w:rPr>
          <w:sz w:val="22"/>
          <w:szCs w:val="22"/>
        </w:rPr>
      </w:pPr>
      <w:r>
        <w:rPr>
          <w:sz w:val="22"/>
          <w:szCs w:val="22"/>
        </w:rPr>
        <w:t xml:space="preserve">По нашим прогнозам, </w:t>
      </w:r>
      <w:r w:rsidRPr="00A94D04">
        <w:rPr>
          <w:sz w:val="22"/>
          <w:szCs w:val="22"/>
        </w:rPr>
        <w:t>цены на зерно останутся на комфортном уровне конца 2011 года, что окажет положительное влияние на показатели доходности. Однако цены на продукцию птицеводства останутся на невысоком уровне вследствие большой конкуренции и насыщенности рынка в целом. Доля импорта мяса птицы</w:t>
      </w:r>
      <w:r>
        <w:rPr>
          <w:sz w:val="22"/>
          <w:szCs w:val="22"/>
        </w:rPr>
        <w:t xml:space="preserve">, составляющая на данный момент </w:t>
      </w:r>
      <w:r w:rsidRPr="00A94D04">
        <w:rPr>
          <w:sz w:val="22"/>
          <w:szCs w:val="22"/>
        </w:rPr>
        <w:t xml:space="preserve">13%, в дальнейшем будет продолжать снижаться. Этому будет способствовать сохраняющиеся импортные квоты и ограничения на ввоз любых частей курицы, кроме окорочков. Вместе с этим спрос на качественное мясо птицы от российских производителей будет расти. </w:t>
      </w:r>
    </w:p>
    <w:p w:rsidR="006023F8" w:rsidRPr="00A94D04" w:rsidRDefault="006023F8" w:rsidP="009650F7">
      <w:pPr>
        <w:ind w:firstLine="708"/>
        <w:jc w:val="both"/>
        <w:rPr>
          <w:sz w:val="22"/>
          <w:szCs w:val="22"/>
        </w:rPr>
      </w:pPr>
      <w:r w:rsidRPr="00A94D04">
        <w:rPr>
          <w:sz w:val="22"/>
          <w:szCs w:val="22"/>
        </w:rPr>
        <w:t xml:space="preserve">В начале 2012 года ввозная пошлина на свинину в живке составляла 40%, но с вступлением в ВТО эта цифра </w:t>
      </w:r>
      <w:r>
        <w:rPr>
          <w:sz w:val="22"/>
          <w:szCs w:val="22"/>
        </w:rPr>
        <w:t xml:space="preserve">может </w:t>
      </w:r>
      <w:r w:rsidRPr="00A94D04">
        <w:rPr>
          <w:sz w:val="22"/>
          <w:szCs w:val="22"/>
        </w:rPr>
        <w:t>снизит</w:t>
      </w:r>
      <w:r>
        <w:rPr>
          <w:sz w:val="22"/>
          <w:szCs w:val="22"/>
        </w:rPr>
        <w:t>ь</w:t>
      </w:r>
      <w:r w:rsidRPr="00A94D04">
        <w:rPr>
          <w:sz w:val="22"/>
          <w:szCs w:val="22"/>
        </w:rPr>
        <w:t xml:space="preserve">ся до 5%. Это может повлечь за собой сильное давление на цены ближе к концу года и негативно повлиять на прибыльность сегмента свиноводства. Правительство рассматривает меры по дополнительной защите российских производителей, которые в последние годы инвестировали большое количество средств в развитие отечественного свиноводства для достижения цели правительства по самообеспеченности страны ключевыми продуктами питания. </w:t>
      </w:r>
    </w:p>
    <w:p w:rsidR="006023F8" w:rsidRPr="00A617F8" w:rsidRDefault="006023F8" w:rsidP="009650F7">
      <w:pPr>
        <w:ind w:firstLine="708"/>
        <w:jc w:val="both"/>
        <w:rPr>
          <w:sz w:val="22"/>
          <w:szCs w:val="22"/>
        </w:rPr>
      </w:pPr>
      <w:r w:rsidRPr="00A94D04">
        <w:rPr>
          <w:sz w:val="22"/>
          <w:szCs w:val="22"/>
        </w:rPr>
        <w:t xml:space="preserve">Мы ожидаем дальнейшего роста по всем трем сегментам нашей деятельности. Руководство компании уверено, что Группа продолжит повышать эффективность своих производств и следовать выбранной стратегии развития. </w:t>
      </w:r>
    </w:p>
    <w:p w:rsidR="006023F8" w:rsidRPr="00A94D04" w:rsidRDefault="006023F8" w:rsidP="009650F7">
      <w:pPr>
        <w:pStyle w:val="BodyTextbt"/>
        <w:autoSpaceDE w:val="0"/>
        <w:autoSpaceDN w:val="0"/>
        <w:ind w:firstLine="708"/>
        <w:rPr>
          <w:b w:val="0"/>
          <w:i w:val="0"/>
        </w:rPr>
      </w:pPr>
      <w:r w:rsidRPr="00A94D04">
        <w:rPr>
          <w:b w:val="0"/>
          <w:i w:val="0"/>
        </w:rPr>
        <w:t>Стратегия развития Общества и компаний Группы «Черкизово» включает в себя три основных направления:</w:t>
      </w:r>
    </w:p>
    <w:p w:rsidR="006023F8" w:rsidRPr="00A94D04" w:rsidRDefault="006023F8" w:rsidP="006023F8">
      <w:pPr>
        <w:autoSpaceDE w:val="0"/>
        <w:autoSpaceDN w:val="0"/>
        <w:jc w:val="both"/>
        <w:rPr>
          <w:bCs/>
          <w:iCs/>
          <w:sz w:val="22"/>
          <w:szCs w:val="22"/>
        </w:rPr>
      </w:pPr>
      <w:r w:rsidRPr="00A94D04">
        <w:rPr>
          <w:bCs/>
          <w:iCs/>
          <w:sz w:val="22"/>
          <w:szCs w:val="22"/>
        </w:rPr>
        <w:t>- вертикальная интеграция Группы «Черкизово»;</w:t>
      </w:r>
    </w:p>
    <w:p w:rsidR="006023F8" w:rsidRPr="00A94D04" w:rsidRDefault="006023F8" w:rsidP="006023F8">
      <w:pPr>
        <w:autoSpaceDE w:val="0"/>
        <w:autoSpaceDN w:val="0"/>
        <w:jc w:val="both"/>
        <w:rPr>
          <w:bCs/>
          <w:iCs/>
          <w:sz w:val="22"/>
          <w:szCs w:val="22"/>
        </w:rPr>
      </w:pPr>
      <w:r w:rsidRPr="00A94D04">
        <w:rPr>
          <w:bCs/>
          <w:iCs/>
          <w:sz w:val="22"/>
          <w:szCs w:val="22"/>
        </w:rPr>
        <w:t>- консолидация;</w:t>
      </w:r>
    </w:p>
    <w:p w:rsidR="006023F8" w:rsidRPr="00A94D04" w:rsidRDefault="006023F8" w:rsidP="006023F8">
      <w:pPr>
        <w:autoSpaceDE w:val="0"/>
        <w:autoSpaceDN w:val="0"/>
        <w:jc w:val="both"/>
        <w:rPr>
          <w:bCs/>
          <w:iCs/>
          <w:sz w:val="22"/>
          <w:szCs w:val="22"/>
        </w:rPr>
      </w:pPr>
      <w:r w:rsidRPr="00A94D04">
        <w:rPr>
          <w:bCs/>
          <w:iCs/>
          <w:sz w:val="22"/>
          <w:szCs w:val="22"/>
        </w:rPr>
        <w:t>- маркетинг.</w:t>
      </w:r>
    </w:p>
    <w:p w:rsidR="006023F8" w:rsidRPr="00A94D04" w:rsidRDefault="009650F7" w:rsidP="006023F8">
      <w:pPr>
        <w:autoSpaceDE w:val="0"/>
        <w:autoSpaceDN w:val="0"/>
        <w:jc w:val="both"/>
        <w:rPr>
          <w:b/>
          <w:bCs/>
          <w:i/>
          <w:iCs/>
          <w:sz w:val="22"/>
          <w:szCs w:val="22"/>
        </w:rPr>
      </w:pPr>
      <w:r>
        <w:rPr>
          <w:bCs/>
          <w:iCs/>
          <w:sz w:val="22"/>
          <w:szCs w:val="22"/>
        </w:rPr>
        <w:tab/>
      </w:r>
      <w:r w:rsidR="006023F8" w:rsidRPr="00A94D04">
        <w:rPr>
          <w:b/>
          <w:bCs/>
          <w:i/>
          <w:iCs/>
          <w:sz w:val="22"/>
          <w:szCs w:val="22"/>
        </w:rPr>
        <w:t>Вертикальная интеграция</w:t>
      </w:r>
    </w:p>
    <w:p w:rsidR="006023F8" w:rsidRPr="00A94D04" w:rsidRDefault="006023F8" w:rsidP="009650F7">
      <w:pPr>
        <w:autoSpaceDE w:val="0"/>
        <w:autoSpaceDN w:val="0"/>
        <w:ind w:firstLine="708"/>
        <w:jc w:val="both"/>
        <w:rPr>
          <w:bCs/>
          <w:iCs/>
          <w:sz w:val="22"/>
          <w:szCs w:val="22"/>
        </w:rPr>
      </w:pPr>
      <w:r w:rsidRPr="00A94D04">
        <w:rPr>
          <w:bCs/>
          <w:iCs/>
          <w:sz w:val="22"/>
          <w:szCs w:val="22"/>
        </w:rPr>
        <w:t xml:space="preserve">Уже сейчас Группа «Черкизово» имеет практически полностью интегрированную вертикальную структуру своих предприятий (животноводство, переработка и упаковка, дистрибуция, розничная торговля) и намерена осуществлять дальнейшее развитие в этом направлении.  </w:t>
      </w:r>
    </w:p>
    <w:p w:rsidR="006023F8" w:rsidRPr="00A94D04" w:rsidRDefault="006023F8" w:rsidP="009650F7">
      <w:pPr>
        <w:autoSpaceDE w:val="0"/>
        <w:autoSpaceDN w:val="0"/>
        <w:ind w:firstLine="708"/>
        <w:jc w:val="both"/>
        <w:rPr>
          <w:b/>
          <w:bCs/>
          <w:i/>
          <w:iCs/>
          <w:sz w:val="22"/>
          <w:szCs w:val="22"/>
        </w:rPr>
      </w:pPr>
      <w:r w:rsidRPr="00A94D04">
        <w:rPr>
          <w:b/>
          <w:bCs/>
          <w:i/>
          <w:iCs/>
          <w:sz w:val="22"/>
          <w:szCs w:val="22"/>
        </w:rPr>
        <w:t>Консолидация</w:t>
      </w:r>
    </w:p>
    <w:p w:rsidR="006023F8" w:rsidRPr="00A94D04" w:rsidRDefault="006023F8" w:rsidP="009650F7">
      <w:pPr>
        <w:autoSpaceDE w:val="0"/>
        <w:autoSpaceDN w:val="0"/>
        <w:ind w:firstLine="708"/>
        <w:jc w:val="both"/>
        <w:rPr>
          <w:bCs/>
          <w:iCs/>
          <w:sz w:val="22"/>
          <w:szCs w:val="22"/>
          <w:highlight w:val="yellow"/>
        </w:rPr>
      </w:pPr>
      <w:r w:rsidRPr="00A94D04">
        <w:rPr>
          <w:bCs/>
          <w:iCs/>
          <w:sz w:val="22"/>
          <w:szCs w:val="22"/>
        </w:rPr>
        <w:t>В настоящее время пищевая промышленность России находится на пороге консолидации. Общество и компании Группы «Черкизово» планируют консолидировать активы через органический рост и возможное поглощение активов.</w:t>
      </w:r>
    </w:p>
    <w:p w:rsidR="006023F8" w:rsidRPr="00A94D04" w:rsidRDefault="006023F8" w:rsidP="006023F8">
      <w:pPr>
        <w:autoSpaceDE w:val="0"/>
        <w:autoSpaceDN w:val="0"/>
        <w:jc w:val="both"/>
        <w:rPr>
          <w:bCs/>
          <w:iCs/>
          <w:sz w:val="22"/>
          <w:szCs w:val="22"/>
        </w:rPr>
      </w:pPr>
      <w:r w:rsidRPr="00A94D04">
        <w:rPr>
          <w:bCs/>
          <w:iCs/>
          <w:sz w:val="22"/>
          <w:szCs w:val="22"/>
        </w:rPr>
        <w:t>Для успешной реализации данной стратегической цели Группа «Черкизово» предполагает реализовать ряд проектов:</w:t>
      </w:r>
    </w:p>
    <w:p w:rsidR="006023F8" w:rsidRPr="00A94D04" w:rsidRDefault="006023F8" w:rsidP="006023F8">
      <w:pPr>
        <w:autoSpaceDE w:val="0"/>
        <w:autoSpaceDN w:val="0"/>
        <w:jc w:val="both"/>
        <w:rPr>
          <w:bCs/>
          <w:iCs/>
          <w:sz w:val="22"/>
          <w:szCs w:val="22"/>
        </w:rPr>
      </w:pPr>
    </w:p>
    <w:p w:rsidR="006023F8" w:rsidRPr="00A94D04" w:rsidRDefault="006023F8" w:rsidP="009650F7">
      <w:pPr>
        <w:autoSpaceDE w:val="0"/>
        <w:autoSpaceDN w:val="0"/>
        <w:ind w:firstLine="708"/>
        <w:jc w:val="both"/>
        <w:rPr>
          <w:bCs/>
          <w:iCs/>
          <w:sz w:val="22"/>
          <w:szCs w:val="22"/>
          <w:u w:val="single"/>
        </w:rPr>
      </w:pPr>
      <w:r w:rsidRPr="00A94D04">
        <w:rPr>
          <w:bCs/>
          <w:iCs/>
          <w:sz w:val="22"/>
          <w:szCs w:val="22"/>
          <w:u w:val="single"/>
        </w:rPr>
        <w:t>А. Развитие собственного блока птицеводства</w:t>
      </w:r>
    </w:p>
    <w:p w:rsidR="006023F8" w:rsidRPr="00A94D04" w:rsidRDefault="006023F8" w:rsidP="009650F7">
      <w:pPr>
        <w:ind w:firstLine="708"/>
        <w:jc w:val="both"/>
        <w:rPr>
          <w:b/>
          <w:sz w:val="22"/>
          <w:szCs w:val="22"/>
        </w:rPr>
      </w:pPr>
      <w:r w:rsidRPr="00A94D04">
        <w:rPr>
          <w:sz w:val="22"/>
          <w:szCs w:val="22"/>
        </w:rPr>
        <w:t xml:space="preserve">В мае 2011 года, Группа «Черкизово» завершила процесс приобретения 100% акций одной из крупнейших компаний агропромышленного сектора – ЗАО «Моссельпром». Сделка была совершена в рамках нашей стратегии по развитию бизнеса как за счет органического роста, так и за счет приобретения важных активов. После приобретения компании «Моссельпром» в состав Группы «Черкизово» вошли птицеводческие объекты, современный свинокомплекс, комбикормовый завод и земельный банк. </w:t>
      </w:r>
    </w:p>
    <w:p w:rsidR="006023F8" w:rsidRPr="00A94D04" w:rsidRDefault="006023F8" w:rsidP="009650F7">
      <w:pPr>
        <w:ind w:firstLine="708"/>
        <w:jc w:val="both"/>
        <w:rPr>
          <w:b/>
          <w:sz w:val="22"/>
          <w:szCs w:val="22"/>
        </w:rPr>
      </w:pPr>
      <w:r w:rsidRPr="00A94D04">
        <w:rPr>
          <w:sz w:val="22"/>
          <w:szCs w:val="22"/>
        </w:rPr>
        <w:t xml:space="preserve">В этом году </w:t>
      </w:r>
      <w:r w:rsidRPr="00A94D04">
        <w:rPr>
          <w:bCs/>
          <w:iCs/>
          <w:sz w:val="22"/>
          <w:szCs w:val="22"/>
        </w:rPr>
        <w:t>Группа «Черкизово»</w:t>
      </w:r>
      <w:r w:rsidRPr="00A94D04">
        <w:rPr>
          <w:sz w:val="22"/>
          <w:szCs w:val="22"/>
        </w:rPr>
        <w:t xml:space="preserve"> запустила в Пензенском блоке птицеводческую площадку, высокотехнологичный инкубаторий  и современный убойный цех. В Брянском блоке была </w:t>
      </w:r>
      <w:r>
        <w:rPr>
          <w:sz w:val="22"/>
          <w:szCs w:val="22"/>
        </w:rPr>
        <w:t>открыта</w:t>
      </w:r>
      <w:r w:rsidRPr="00A94D04">
        <w:rPr>
          <w:sz w:val="22"/>
          <w:szCs w:val="22"/>
        </w:rPr>
        <w:t xml:space="preserve"> птицеводческая площадка и инкубаторий. В </w:t>
      </w:r>
      <w:r>
        <w:rPr>
          <w:sz w:val="22"/>
          <w:szCs w:val="22"/>
        </w:rPr>
        <w:t>прошлом</w:t>
      </w:r>
      <w:r w:rsidRPr="00A94D04">
        <w:rPr>
          <w:sz w:val="22"/>
          <w:szCs w:val="22"/>
        </w:rPr>
        <w:t xml:space="preserve"> году Группа «Черкизово» начала реализацию агропромышленного проекта в г. Елец Липецкой области. Это уникальный интегрированный комплекс по производству мяса птицы, производство на котором начнется в 2014 году. С запуском проекта Группа «Черкизово» может стать крупнейшим производителей птицы в России, повысив объем производства до 470 000 тонн мяса птицы в готовой продукции в год. </w:t>
      </w:r>
    </w:p>
    <w:p w:rsidR="006023F8" w:rsidRPr="00A94D04" w:rsidRDefault="006023F8" w:rsidP="006023F8">
      <w:pPr>
        <w:autoSpaceDE w:val="0"/>
        <w:autoSpaceDN w:val="0"/>
        <w:jc w:val="both"/>
        <w:rPr>
          <w:bCs/>
          <w:iCs/>
          <w:sz w:val="22"/>
          <w:szCs w:val="22"/>
        </w:rPr>
      </w:pPr>
    </w:p>
    <w:p w:rsidR="006023F8" w:rsidRPr="00A94D04" w:rsidRDefault="006023F8" w:rsidP="009650F7">
      <w:pPr>
        <w:autoSpaceDE w:val="0"/>
        <w:autoSpaceDN w:val="0"/>
        <w:ind w:firstLine="708"/>
        <w:jc w:val="both"/>
        <w:rPr>
          <w:bCs/>
          <w:iCs/>
          <w:sz w:val="22"/>
          <w:szCs w:val="22"/>
          <w:u w:val="single"/>
        </w:rPr>
      </w:pPr>
      <w:r w:rsidRPr="00A94D04">
        <w:rPr>
          <w:bCs/>
          <w:iCs/>
          <w:sz w:val="22"/>
          <w:szCs w:val="22"/>
          <w:u w:val="single"/>
        </w:rPr>
        <w:t>Б. Развитие собственного блока свиноводства</w:t>
      </w:r>
    </w:p>
    <w:p w:rsidR="006023F8" w:rsidRPr="00A94D04" w:rsidRDefault="006023F8" w:rsidP="009650F7">
      <w:pPr>
        <w:autoSpaceDE w:val="0"/>
        <w:autoSpaceDN w:val="0"/>
        <w:ind w:firstLine="708"/>
        <w:jc w:val="both"/>
        <w:rPr>
          <w:sz w:val="22"/>
          <w:szCs w:val="22"/>
        </w:rPr>
      </w:pPr>
      <w:r w:rsidRPr="00A94D04">
        <w:rPr>
          <w:bCs/>
          <w:iCs/>
          <w:sz w:val="22"/>
          <w:szCs w:val="22"/>
        </w:rPr>
        <w:lastRenderedPageBreak/>
        <w:t>Группа «Черкизово» планирует выйти на рынок свинины, продвигая собственную торговую марку охлажденного мяса и полуфабрикатов из свинины в современной упаковке, и занять лидирую</w:t>
      </w:r>
      <w:r>
        <w:rPr>
          <w:bCs/>
          <w:iCs/>
          <w:sz w:val="22"/>
          <w:szCs w:val="22"/>
        </w:rPr>
        <w:t xml:space="preserve">щее положение на данном рынке. </w:t>
      </w:r>
      <w:r w:rsidRPr="00A94D04">
        <w:rPr>
          <w:bCs/>
          <w:iCs/>
          <w:sz w:val="22"/>
          <w:szCs w:val="22"/>
        </w:rPr>
        <w:t xml:space="preserve">В рамках реализации данных планов </w:t>
      </w:r>
      <w:r w:rsidRPr="00A94D04">
        <w:rPr>
          <w:sz w:val="22"/>
          <w:szCs w:val="22"/>
        </w:rPr>
        <w:t>в 2011 году Группа «Черкизово» начала производство новых свинокомплексов в Тамбове, Воронеже и Липецке, запустив корпуса по разведе</w:t>
      </w:r>
      <w:r>
        <w:rPr>
          <w:sz w:val="22"/>
          <w:szCs w:val="22"/>
        </w:rPr>
        <w:t xml:space="preserve">нию на всех трех предприятиях. </w:t>
      </w:r>
      <w:r w:rsidRPr="00A94D04">
        <w:rPr>
          <w:sz w:val="22"/>
          <w:szCs w:val="22"/>
        </w:rPr>
        <w:t xml:space="preserve">Ожидается, что они выйдут на полную мощность в 2013 году и внесут вклад в планируемый рост объемов производства до 180 000 тонн свинины в живом весе. </w:t>
      </w:r>
    </w:p>
    <w:p w:rsidR="006023F8" w:rsidRPr="00A94D04" w:rsidRDefault="006023F8" w:rsidP="009650F7">
      <w:pPr>
        <w:autoSpaceDE w:val="0"/>
        <w:autoSpaceDN w:val="0"/>
        <w:ind w:firstLine="708"/>
        <w:jc w:val="both"/>
        <w:rPr>
          <w:b/>
          <w:bCs/>
          <w:i/>
          <w:iCs/>
          <w:sz w:val="22"/>
          <w:szCs w:val="22"/>
        </w:rPr>
      </w:pPr>
      <w:r w:rsidRPr="00A94D04">
        <w:rPr>
          <w:b/>
          <w:bCs/>
          <w:i/>
          <w:iCs/>
          <w:sz w:val="22"/>
          <w:szCs w:val="22"/>
        </w:rPr>
        <w:t>Маркетинговая стратегия</w:t>
      </w:r>
    </w:p>
    <w:p w:rsidR="006023F8" w:rsidRPr="00A94D04" w:rsidRDefault="006023F8" w:rsidP="009650F7">
      <w:pPr>
        <w:autoSpaceDE w:val="0"/>
        <w:autoSpaceDN w:val="0"/>
        <w:ind w:firstLine="708"/>
        <w:jc w:val="both"/>
        <w:rPr>
          <w:bCs/>
          <w:iCs/>
          <w:sz w:val="22"/>
          <w:szCs w:val="22"/>
        </w:rPr>
      </w:pPr>
      <w:r w:rsidRPr="00A94D04">
        <w:rPr>
          <w:bCs/>
          <w:iCs/>
          <w:sz w:val="22"/>
          <w:szCs w:val="22"/>
        </w:rPr>
        <w:t>В маркетинговой стратегии перед Обществом и компаниями Группы «Черкизово» стоят следующие цели:</w:t>
      </w:r>
    </w:p>
    <w:p w:rsidR="006023F8" w:rsidRPr="00A94D04" w:rsidRDefault="006023F8" w:rsidP="006023F8">
      <w:pPr>
        <w:autoSpaceDE w:val="0"/>
        <w:autoSpaceDN w:val="0"/>
        <w:jc w:val="both"/>
        <w:rPr>
          <w:bCs/>
          <w:iCs/>
          <w:sz w:val="22"/>
          <w:szCs w:val="22"/>
        </w:rPr>
      </w:pPr>
      <w:r w:rsidRPr="00A94D04">
        <w:rPr>
          <w:bCs/>
          <w:iCs/>
          <w:sz w:val="22"/>
          <w:szCs w:val="22"/>
        </w:rPr>
        <w:t>А) сохранение лидирующих позиций и динамики по основным продуктам: мясо птицы, колбасные изделия (по позициям: сосиски и ветчины; сырокопченые колбасы);</w:t>
      </w:r>
    </w:p>
    <w:p w:rsidR="006023F8" w:rsidRPr="00A94D04" w:rsidRDefault="006023F8" w:rsidP="006023F8">
      <w:pPr>
        <w:autoSpaceDE w:val="0"/>
        <w:autoSpaceDN w:val="0"/>
        <w:jc w:val="both"/>
        <w:rPr>
          <w:bCs/>
          <w:iCs/>
          <w:sz w:val="22"/>
          <w:szCs w:val="22"/>
        </w:rPr>
      </w:pPr>
      <w:r w:rsidRPr="00A94D04">
        <w:rPr>
          <w:bCs/>
          <w:iCs/>
          <w:sz w:val="22"/>
          <w:szCs w:val="22"/>
        </w:rPr>
        <w:t>Б) увеличение доли рынка за счет занятия перспективных ниш и создания новых;</w:t>
      </w:r>
    </w:p>
    <w:p w:rsidR="006023F8" w:rsidRPr="00A94D04" w:rsidRDefault="006023F8" w:rsidP="006023F8">
      <w:pPr>
        <w:autoSpaceDE w:val="0"/>
        <w:autoSpaceDN w:val="0"/>
        <w:jc w:val="both"/>
        <w:rPr>
          <w:bCs/>
          <w:iCs/>
          <w:sz w:val="22"/>
          <w:szCs w:val="22"/>
        </w:rPr>
      </w:pPr>
      <w:r w:rsidRPr="00A94D04">
        <w:rPr>
          <w:bCs/>
          <w:iCs/>
          <w:sz w:val="22"/>
          <w:szCs w:val="22"/>
        </w:rPr>
        <w:t>В) региональная экспансия.</w:t>
      </w:r>
    </w:p>
    <w:p w:rsidR="006023F8" w:rsidRPr="00A94D04" w:rsidRDefault="006023F8" w:rsidP="009650F7">
      <w:pPr>
        <w:autoSpaceDE w:val="0"/>
        <w:autoSpaceDN w:val="0"/>
        <w:ind w:firstLine="708"/>
        <w:jc w:val="both"/>
        <w:rPr>
          <w:bCs/>
          <w:iCs/>
          <w:sz w:val="22"/>
          <w:szCs w:val="22"/>
          <w:u w:val="single"/>
        </w:rPr>
      </w:pPr>
      <w:r w:rsidRPr="00A94D04">
        <w:rPr>
          <w:bCs/>
          <w:iCs/>
          <w:sz w:val="22"/>
          <w:szCs w:val="22"/>
          <w:u w:val="single"/>
        </w:rPr>
        <w:t>А. Сохранение лидирующих позиций</w:t>
      </w:r>
    </w:p>
    <w:p w:rsidR="006023F8" w:rsidRPr="00A94D04" w:rsidRDefault="006023F8" w:rsidP="006023F8">
      <w:pPr>
        <w:autoSpaceDE w:val="0"/>
        <w:autoSpaceDN w:val="0"/>
        <w:jc w:val="both"/>
        <w:rPr>
          <w:bCs/>
          <w:iCs/>
          <w:sz w:val="22"/>
          <w:szCs w:val="22"/>
        </w:rPr>
      </w:pPr>
      <w:r w:rsidRPr="00A94D04">
        <w:rPr>
          <w:bCs/>
          <w:iCs/>
          <w:sz w:val="22"/>
          <w:szCs w:val="22"/>
        </w:rPr>
        <w:t>Для осуществления маркетинговой политики, Группа «Черкизово» планирует обратить внимание на следующие моменты:</w:t>
      </w:r>
    </w:p>
    <w:p w:rsidR="006023F8" w:rsidRPr="00A94D04" w:rsidRDefault="006023F8" w:rsidP="006023F8">
      <w:pPr>
        <w:autoSpaceDE w:val="0"/>
        <w:autoSpaceDN w:val="0"/>
        <w:jc w:val="both"/>
        <w:rPr>
          <w:bCs/>
          <w:iCs/>
          <w:sz w:val="22"/>
          <w:szCs w:val="22"/>
        </w:rPr>
      </w:pPr>
      <w:r w:rsidRPr="00A94D04">
        <w:rPr>
          <w:bCs/>
          <w:iCs/>
          <w:sz w:val="22"/>
          <w:szCs w:val="22"/>
        </w:rPr>
        <w:t>- использование силы брэнда и инноваций в средствах продвижения для роста показателя «знание-потребление»;</w:t>
      </w:r>
    </w:p>
    <w:p w:rsidR="006023F8" w:rsidRPr="00A94D04" w:rsidRDefault="006023F8" w:rsidP="006023F8">
      <w:pPr>
        <w:autoSpaceDE w:val="0"/>
        <w:autoSpaceDN w:val="0"/>
        <w:jc w:val="both"/>
        <w:rPr>
          <w:bCs/>
          <w:iCs/>
          <w:sz w:val="22"/>
          <w:szCs w:val="22"/>
        </w:rPr>
      </w:pPr>
      <w:r w:rsidRPr="00A94D04">
        <w:rPr>
          <w:bCs/>
          <w:iCs/>
          <w:sz w:val="22"/>
          <w:szCs w:val="22"/>
        </w:rPr>
        <w:t>- акцент на локальные рынки;</w:t>
      </w:r>
    </w:p>
    <w:p w:rsidR="006023F8" w:rsidRPr="00A94D04" w:rsidRDefault="006023F8" w:rsidP="006023F8">
      <w:pPr>
        <w:autoSpaceDE w:val="0"/>
        <w:autoSpaceDN w:val="0"/>
        <w:jc w:val="both"/>
        <w:rPr>
          <w:bCs/>
          <w:iCs/>
          <w:sz w:val="22"/>
          <w:szCs w:val="22"/>
        </w:rPr>
      </w:pPr>
      <w:r w:rsidRPr="00A94D04">
        <w:rPr>
          <w:bCs/>
          <w:iCs/>
          <w:sz w:val="22"/>
          <w:szCs w:val="22"/>
        </w:rPr>
        <w:t>- акцент на конечного потребителя;</w:t>
      </w:r>
    </w:p>
    <w:p w:rsidR="006023F8" w:rsidRPr="00A94D04" w:rsidRDefault="006023F8" w:rsidP="006023F8">
      <w:pPr>
        <w:autoSpaceDE w:val="0"/>
        <w:autoSpaceDN w:val="0"/>
        <w:jc w:val="both"/>
        <w:rPr>
          <w:bCs/>
          <w:iCs/>
          <w:sz w:val="22"/>
          <w:szCs w:val="22"/>
        </w:rPr>
      </w:pPr>
      <w:r w:rsidRPr="00A94D04">
        <w:rPr>
          <w:bCs/>
          <w:iCs/>
          <w:sz w:val="22"/>
          <w:szCs w:val="22"/>
        </w:rPr>
        <w:t>- создание «стопроцентного» присутствия;</w:t>
      </w:r>
    </w:p>
    <w:p w:rsidR="006023F8" w:rsidRPr="00A94D04" w:rsidRDefault="006023F8" w:rsidP="006023F8">
      <w:pPr>
        <w:autoSpaceDE w:val="0"/>
        <w:autoSpaceDN w:val="0"/>
        <w:jc w:val="both"/>
        <w:rPr>
          <w:bCs/>
          <w:iCs/>
          <w:sz w:val="22"/>
          <w:szCs w:val="22"/>
        </w:rPr>
      </w:pPr>
      <w:r w:rsidRPr="00A94D04">
        <w:rPr>
          <w:bCs/>
          <w:iCs/>
          <w:sz w:val="22"/>
          <w:szCs w:val="22"/>
        </w:rPr>
        <w:t>- создание у ключевых брэндов имиджа «народных».</w:t>
      </w:r>
    </w:p>
    <w:p w:rsidR="006023F8" w:rsidRPr="00A94D04" w:rsidRDefault="006023F8" w:rsidP="006023F8">
      <w:pPr>
        <w:autoSpaceDE w:val="0"/>
        <w:autoSpaceDN w:val="0"/>
        <w:jc w:val="both"/>
        <w:rPr>
          <w:bCs/>
          <w:iCs/>
          <w:sz w:val="22"/>
          <w:szCs w:val="22"/>
        </w:rPr>
      </w:pPr>
      <w:r w:rsidRPr="00A94D04">
        <w:rPr>
          <w:bCs/>
          <w:iCs/>
          <w:sz w:val="22"/>
          <w:szCs w:val="22"/>
        </w:rPr>
        <w:t>- планируется вывод новой торговой марки охлажденного мяса птицы на границе сегментов Medium и Low с целью увеличения своей доли на рынке охлажденного мяса.</w:t>
      </w:r>
    </w:p>
    <w:p w:rsidR="006023F8" w:rsidRPr="00A94D04" w:rsidRDefault="006023F8" w:rsidP="009650F7">
      <w:pPr>
        <w:autoSpaceDE w:val="0"/>
        <w:autoSpaceDN w:val="0"/>
        <w:ind w:firstLine="708"/>
        <w:jc w:val="both"/>
        <w:rPr>
          <w:bCs/>
          <w:iCs/>
          <w:sz w:val="22"/>
          <w:szCs w:val="22"/>
        </w:rPr>
      </w:pPr>
      <w:r w:rsidRPr="00A94D04">
        <w:rPr>
          <w:bCs/>
          <w:iCs/>
          <w:sz w:val="22"/>
          <w:szCs w:val="22"/>
        </w:rPr>
        <w:t>Также предприятия Группы «Черкизово» обладают правами на торговые марки замороженного мяса птицы, больше нацеленные на локальные растущие рынки – Пермь, Ульяновск, Москва, Саратов, Казань, Нижний Новгород.  Группа «Черкизово» может использовать данные торговые марки как резервный канал сбыта продукции.</w:t>
      </w:r>
    </w:p>
    <w:p w:rsidR="006023F8" w:rsidRPr="00A94D04" w:rsidRDefault="006023F8" w:rsidP="009650F7">
      <w:pPr>
        <w:autoSpaceDE w:val="0"/>
        <w:autoSpaceDN w:val="0"/>
        <w:ind w:firstLine="708"/>
        <w:jc w:val="both"/>
        <w:rPr>
          <w:bCs/>
          <w:iCs/>
          <w:sz w:val="22"/>
          <w:szCs w:val="22"/>
        </w:rPr>
      </w:pPr>
      <w:r w:rsidRPr="00A94D04">
        <w:rPr>
          <w:bCs/>
          <w:iCs/>
          <w:sz w:val="22"/>
          <w:szCs w:val="22"/>
        </w:rPr>
        <w:t>Для успешного выхода на новый для Группы «Черкизово» рынок охлажденной свинины и продуктов из нее, планируется использовать брэнд «Петелинка», хорошо известный потребителям охлажденного мяса птицы в г. Москве.</w:t>
      </w:r>
    </w:p>
    <w:p w:rsidR="006023F8" w:rsidRPr="00A94D04" w:rsidRDefault="006023F8" w:rsidP="009650F7">
      <w:pPr>
        <w:ind w:firstLine="708"/>
        <w:jc w:val="both"/>
        <w:rPr>
          <w:sz w:val="22"/>
          <w:szCs w:val="22"/>
        </w:rPr>
      </w:pPr>
      <w:r w:rsidRPr="00A94D04">
        <w:rPr>
          <w:bCs/>
          <w:iCs/>
          <w:sz w:val="22"/>
          <w:szCs w:val="22"/>
        </w:rPr>
        <w:t xml:space="preserve">В отношении колбасных изделий, планируется четкое брэндирование по сегментам: каждому сегменту – свой суббрэнд </w:t>
      </w:r>
      <w:r w:rsidRPr="00A94D04">
        <w:rPr>
          <w:sz w:val="22"/>
          <w:szCs w:val="22"/>
        </w:rPr>
        <w:t>в основных продуктовых и ценовых категориях</w:t>
      </w:r>
      <w:r w:rsidRPr="00A94D04">
        <w:rPr>
          <w:bCs/>
          <w:iCs/>
          <w:sz w:val="22"/>
          <w:szCs w:val="22"/>
        </w:rPr>
        <w:t xml:space="preserve"> в рамках создания </w:t>
      </w:r>
      <w:r w:rsidRPr="00A94D04">
        <w:rPr>
          <w:sz w:val="22"/>
          <w:szCs w:val="22"/>
        </w:rPr>
        <w:t xml:space="preserve">единого зонтичного </w:t>
      </w:r>
      <w:r>
        <w:rPr>
          <w:sz w:val="22"/>
          <w:szCs w:val="22"/>
        </w:rPr>
        <w:t>б</w:t>
      </w:r>
      <w:r w:rsidRPr="00A94D04">
        <w:rPr>
          <w:sz w:val="22"/>
          <w:szCs w:val="22"/>
        </w:rPr>
        <w:t>ренда-лидера «Черкизовский»</w:t>
      </w:r>
      <w:r w:rsidRPr="00A94D04">
        <w:rPr>
          <w:bCs/>
          <w:iCs/>
          <w:sz w:val="22"/>
          <w:szCs w:val="22"/>
        </w:rPr>
        <w:t>; расширение брэндов за счет диверсификации продукции.  Группа «Черкизово»  планирует вести работу по росту стоимости брэндов за счет инструментов маркетинговой политики, участвовать в создании private label сетевых партнеров, использовать аутсорсинг под брэндами ООО «АПК «Черкизовский».</w:t>
      </w:r>
    </w:p>
    <w:p w:rsidR="006023F8" w:rsidRPr="00A94D04" w:rsidRDefault="009650F7" w:rsidP="006023F8">
      <w:pPr>
        <w:autoSpaceDE w:val="0"/>
        <w:autoSpaceDN w:val="0"/>
        <w:jc w:val="both"/>
        <w:rPr>
          <w:bCs/>
          <w:iCs/>
          <w:sz w:val="22"/>
          <w:szCs w:val="22"/>
          <w:u w:val="single"/>
        </w:rPr>
      </w:pPr>
      <w:r>
        <w:rPr>
          <w:bCs/>
          <w:iCs/>
          <w:sz w:val="22"/>
          <w:szCs w:val="22"/>
        </w:rPr>
        <w:tab/>
      </w:r>
      <w:r w:rsidR="006023F8" w:rsidRPr="00A94D04">
        <w:rPr>
          <w:bCs/>
          <w:iCs/>
          <w:sz w:val="22"/>
          <w:szCs w:val="22"/>
          <w:u w:val="single"/>
        </w:rPr>
        <w:t>Б. Инновационные продукты</w:t>
      </w:r>
    </w:p>
    <w:p w:rsidR="006023F8" w:rsidRPr="00A94D04" w:rsidRDefault="006023F8" w:rsidP="006023F8">
      <w:pPr>
        <w:autoSpaceDE w:val="0"/>
        <w:autoSpaceDN w:val="0"/>
        <w:jc w:val="both"/>
        <w:rPr>
          <w:bCs/>
          <w:iCs/>
          <w:sz w:val="22"/>
          <w:szCs w:val="22"/>
        </w:rPr>
      </w:pPr>
      <w:r w:rsidRPr="00A94D04">
        <w:rPr>
          <w:bCs/>
          <w:iCs/>
          <w:sz w:val="22"/>
          <w:szCs w:val="22"/>
        </w:rPr>
        <w:t>Предприятия Группы «Черкизово»  планируют продолжить разработку и производство инновационных продуктов:</w:t>
      </w:r>
    </w:p>
    <w:p w:rsidR="006023F8" w:rsidRPr="00A94D04" w:rsidRDefault="006023F8" w:rsidP="006023F8">
      <w:pPr>
        <w:autoSpaceDE w:val="0"/>
        <w:autoSpaceDN w:val="0"/>
        <w:jc w:val="both"/>
        <w:rPr>
          <w:bCs/>
          <w:iCs/>
          <w:sz w:val="22"/>
          <w:szCs w:val="22"/>
        </w:rPr>
      </w:pPr>
      <w:r w:rsidRPr="00A94D04">
        <w:rPr>
          <w:bCs/>
          <w:iCs/>
          <w:sz w:val="22"/>
          <w:szCs w:val="22"/>
        </w:rPr>
        <w:t>- программы для новых сегментов рынка (продукты для разных культур, продукты для детей, продукты глубокой переработки, продукты «здоровое питание»);</w:t>
      </w:r>
    </w:p>
    <w:p w:rsidR="006023F8" w:rsidRPr="00A94D04" w:rsidRDefault="006023F8" w:rsidP="006023F8">
      <w:pPr>
        <w:autoSpaceDE w:val="0"/>
        <w:autoSpaceDN w:val="0"/>
        <w:jc w:val="both"/>
        <w:rPr>
          <w:bCs/>
          <w:iCs/>
          <w:sz w:val="22"/>
          <w:szCs w:val="22"/>
        </w:rPr>
      </w:pPr>
      <w:r w:rsidRPr="00A94D04">
        <w:rPr>
          <w:bCs/>
          <w:iCs/>
          <w:sz w:val="22"/>
          <w:szCs w:val="22"/>
        </w:rPr>
        <w:t>- продукты с новым качеством (полуфабрикаты из охлажденного сырья, колбасные изделия класса Premium);</w:t>
      </w:r>
    </w:p>
    <w:p w:rsidR="006023F8" w:rsidRPr="00A94D04" w:rsidRDefault="006023F8" w:rsidP="006023F8">
      <w:pPr>
        <w:autoSpaceDE w:val="0"/>
        <w:autoSpaceDN w:val="0"/>
        <w:jc w:val="both"/>
        <w:rPr>
          <w:bCs/>
          <w:iCs/>
          <w:sz w:val="22"/>
          <w:szCs w:val="22"/>
        </w:rPr>
      </w:pPr>
      <w:r w:rsidRPr="00A94D04">
        <w:rPr>
          <w:bCs/>
          <w:iCs/>
          <w:sz w:val="22"/>
          <w:szCs w:val="22"/>
        </w:rPr>
        <w:t>- продукты интенсивного потребления (продукция в нарезке, продукция минимального веса)</w:t>
      </w:r>
    </w:p>
    <w:p w:rsidR="006023F8" w:rsidRPr="00A94D04" w:rsidRDefault="006023F8" w:rsidP="006023F8">
      <w:pPr>
        <w:autoSpaceDE w:val="0"/>
        <w:autoSpaceDN w:val="0"/>
        <w:jc w:val="both"/>
        <w:rPr>
          <w:bCs/>
          <w:iCs/>
          <w:sz w:val="22"/>
          <w:szCs w:val="22"/>
        </w:rPr>
      </w:pPr>
      <w:r w:rsidRPr="00A94D04">
        <w:rPr>
          <w:bCs/>
          <w:iCs/>
          <w:sz w:val="22"/>
          <w:szCs w:val="22"/>
        </w:rPr>
        <w:t>- продукты длительного хранения (продукция в газовой среде, вакуумной упаковке, в полиамидной оболочке);</w:t>
      </w:r>
    </w:p>
    <w:p w:rsidR="006023F8" w:rsidRPr="00A94D04" w:rsidRDefault="006023F8" w:rsidP="006023F8">
      <w:pPr>
        <w:autoSpaceDE w:val="0"/>
        <w:autoSpaceDN w:val="0"/>
        <w:jc w:val="both"/>
        <w:rPr>
          <w:bCs/>
          <w:iCs/>
          <w:sz w:val="22"/>
          <w:szCs w:val="22"/>
        </w:rPr>
      </w:pPr>
      <w:r w:rsidRPr="00A94D04">
        <w:rPr>
          <w:bCs/>
          <w:iCs/>
          <w:sz w:val="22"/>
          <w:szCs w:val="22"/>
        </w:rPr>
        <w:t>- продукты под специальные программы (private label, HoReCa, экспортная продукция).</w:t>
      </w:r>
    </w:p>
    <w:p w:rsidR="006023F8" w:rsidRPr="00A94D04" w:rsidRDefault="006023F8" w:rsidP="009650F7">
      <w:pPr>
        <w:autoSpaceDE w:val="0"/>
        <w:autoSpaceDN w:val="0"/>
        <w:ind w:firstLine="708"/>
        <w:jc w:val="both"/>
        <w:rPr>
          <w:bCs/>
          <w:iCs/>
          <w:sz w:val="22"/>
          <w:szCs w:val="22"/>
          <w:u w:val="single"/>
        </w:rPr>
      </w:pPr>
      <w:r w:rsidRPr="00A94D04">
        <w:rPr>
          <w:bCs/>
          <w:iCs/>
          <w:sz w:val="22"/>
          <w:szCs w:val="22"/>
          <w:u w:val="single"/>
        </w:rPr>
        <w:t>В. Региональная экспансия</w:t>
      </w:r>
    </w:p>
    <w:p w:rsidR="006023F8" w:rsidRPr="00A94D04" w:rsidRDefault="006023F8" w:rsidP="006023F8">
      <w:pPr>
        <w:autoSpaceDE w:val="0"/>
        <w:autoSpaceDN w:val="0"/>
        <w:jc w:val="both"/>
        <w:rPr>
          <w:bCs/>
          <w:iCs/>
          <w:sz w:val="22"/>
          <w:szCs w:val="22"/>
        </w:rPr>
      </w:pPr>
      <w:r w:rsidRPr="00A94D04">
        <w:rPr>
          <w:bCs/>
          <w:iCs/>
          <w:sz w:val="22"/>
          <w:szCs w:val="22"/>
        </w:rPr>
        <w:t>Предприятия Группы «Черкизово» разрабатывают программы интенсивного развития дистрибуции для перспективных регионов за счет открытия новых торговых домов и логистических центров логистики, а также планирует увеличить доли рынка в охваченных регионах.  В регионах планируется создание «клуба дистрибуторов» и развит</w:t>
      </w:r>
      <w:r>
        <w:rPr>
          <w:bCs/>
          <w:iCs/>
          <w:sz w:val="22"/>
          <w:szCs w:val="22"/>
        </w:rPr>
        <w:t>ие пула эксклюзивных партнеров.</w:t>
      </w:r>
      <w:r w:rsidRPr="00A94D04">
        <w:rPr>
          <w:bCs/>
          <w:iCs/>
          <w:sz w:val="22"/>
          <w:szCs w:val="22"/>
        </w:rPr>
        <w:t xml:space="preserve"> Группы «Черкизово» также планирует наращивать экспортные поставки, главным образом в страны СНГ.</w:t>
      </w:r>
    </w:p>
    <w:p w:rsidR="006023F8" w:rsidRPr="00A94D04" w:rsidRDefault="006023F8" w:rsidP="006023F8">
      <w:pPr>
        <w:jc w:val="both"/>
        <w:rPr>
          <w:sz w:val="22"/>
          <w:szCs w:val="22"/>
        </w:rPr>
      </w:pPr>
    </w:p>
    <w:p w:rsidR="000F02EE" w:rsidRDefault="009427E7" w:rsidP="00523CF3">
      <w:pPr>
        <w:jc w:val="both"/>
        <w:rPr>
          <w:b/>
          <w:sz w:val="22"/>
          <w:szCs w:val="22"/>
          <w:highlight w:val="red"/>
        </w:rPr>
      </w:pPr>
      <w:r>
        <w:rPr>
          <w:b/>
          <w:noProof/>
          <w:sz w:val="22"/>
          <w:szCs w:val="22"/>
        </w:rPr>
        <w:lastRenderedPageBreak/>
        <w:drawing>
          <wp:inline distT="0" distB="0" distL="0" distR="0">
            <wp:extent cx="6120130" cy="8640637"/>
            <wp:effectExtent l="19050" t="0" r="0" b="0"/>
            <wp:docPr id="20" name="Рисунок 8" descr="C:\Users\n_sarygina\Desktop\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_sarygina\Desktop\00000001.JPG"/>
                    <pic:cNvPicPr>
                      <a:picLocks noChangeAspect="1" noChangeArrowheads="1"/>
                    </pic:cNvPicPr>
                  </pic:nvPicPr>
                  <pic:blipFill>
                    <a:blip r:embed="rId31" cstate="print"/>
                    <a:srcRect/>
                    <a:stretch>
                      <a:fillRect/>
                    </a:stretch>
                  </pic:blipFill>
                  <pic:spPr bwMode="auto">
                    <a:xfrm>
                      <a:off x="0" y="0"/>
                      <a:ext cx="6120130" cy="8640637"/>
                    </a:xfrm>
                    <a:prstGeom prst="rect">
                      <a:avLst/>
                    </a:prstGeom>
                    <a:noFill/>
                    <a:ln w="9525">
                      <a:noFill/>
                      <a:miter lim="800000"/>
                      <a:headEnd/>
                      <a:tailEnd/>
                    </a:ln>
                  </pic:spPr>
                </pic:pic>
              </a:graphicData>
            </a:graphic>
          </wp:inline>
        </w:drawing>
      </w: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9427E7" w:rsidP="00523CF3">
      <w:pPr>
        <w:jc w:val="both"/>
        <w:rPr>
          <w:b/>
          <w:sz w:val="22"/>
          <w:szCs w:val="22"/>
          <w:highlight w:val="red"/>
        </w:rPr>
      </w:pPr>
      <w:r>
        <w:rPr>
          <w:b/>
          <w:noProof/>
          <w:sz w:val="22"/>
          <w:szCs w:val="22"/>
        </w:rPr>
        <w:drawing>
          <wp:inline distT="0" distB="0" distL="0" distR="0">
            <wp:extent cx="6120130" cy="8640637"/>
            <wp:effectExtent l="19050" t="0" r="0" b="0"/>
            <wp:docPr id="21" name="Рисунок 9" descr="C:\Users\n_sarygina\Desktop\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_sarygina\Desktop\00000001.JPG"/>
                    <pic:cNvPicPr>
                      <a:picLocks noChangeAspect="1" noChangeArrowheads="1"/>
                    </pic:cNvPicPr>
                  </pic:nvPicPr>
                  <pic:blipFill>
                    <a:blip r:embed="rId32" cstate="print"/>
                    <a:srcRect/>
                    <a:stretch>
                      <a:fillRect/>
                    </a:stretch>
                  </pic:blipFill>
                  <pic:spPr bwMode="auto">
                    <a:xfrm>
                      <a:off x="0" y="0"/>
                      <a:ext cx="6120130" cy="8640637"/>
                    </a:xfrm>
                    <a:prstGeom prst="rect">
                      <a:avLst/>
                    </a:prstGeom>
                    <a:noFill/>
                    <a:ln w="9525">
                      <a:noFill/>
                      <a:miter lim="800000"/>
                      <a:headEnd/>
                      <a:tailEnd/>
                    </a:ln>
                  </pic:spPr>
                </pic:pic>
              </a:graphicData>
            </a:graphic>
          </wp:inline>
        </w:drawing>
      </w: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Default="00BA7AB7" w:rsidP="00523CF3">
      <w:pPr>
        <w:jc w:val="both"/>
        <w:rPr>
          <w:b/>
          <w:sz w:val="22"/>
          <w:szCs w:val="22"/>
          <w:highlight w:val="red"/>
        </w:rPr>
      </w:pPr>
    </w:p>
    <w:p w:rsidR="00BA7AB7" w:rsidRPr="00D96F5D" w:rsidRDefault="00BA7AB7" w:rsidP="00523CF3">
      <w:pPr>
        <w:jc w:val="both"/>
        <w:rPr>
          <w:b/>
          <w:sz w:val="22"/>
          <w:szCs w:val="22"/>
          <w:highlight w:val="red"/>
        </w:rPr>
      </w:pPr>
    </w:p>
    <w:sectPr w:rsidR="00BA7AB7" w:rsidRPr="00D96F5D" w:rsidSect="00110421">
      <w:headerReference w:type="default" r:id="rId33"/>
      <w:footerReference w:type="even" r:id="rId34"/>
      <w:footerReference w:type="default" r:id="rId35"/>
      <w:pgSz w:w="11906" w:h="16838"/>
      <w:pgMar w:top="567" w:right="1134" w:bottom="709"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305" w:rsidRDefault="001D3305">
      <w:r>
        <w:separator/>
      </w:r>
    </w:p>
  </w:endnote>
  <w:endnote w:type="continuationSeparator" w:id="0">
    <w:p w:rsidR="001D3305" w:rsidRDefault="001D33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AB7" w:rsidRDefault="00BA7AB7" w:rsidP="00235296">
    <w:pPr>
      <w:pStyle w:val="a5"/>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BA7AB7" w:rsidRDefault="00BA7AB7" w:rsidP="004D0EC4">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AB7" w:rsidRDefault="00BA7AB7" w:rsidP="00063BC8">
    <w:pPr>
      <w:pStyle w:val="a5"/>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9427E7">
      <w:rPr>
        <w:rStyle w:val="ab"/>
        <w:noProof/>
      </w:rPr>
      <w:t>59</w:t>
    </w:r>
    <w:r>
      <w:rPr>
        <w:rStyle w:val="ab"/>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46"/>
    </w:tblGrid>
    <w:tr w:rsidR="00BA7AB7" w:rsidTr="005951EC">
      <w:trPr>
        <w:trHeight w:val="180"/>
      </w:trPr>
      <w:tc>
        <w:tcPr>
          <w:tcW w:w="10260" w:type="dxa"/>
          <w:tcBorders>
            <w:left w:val="single" w:sz="4" w:space="0" w:color="FFFFFF"/>
            <w:bottom w:val="single" w:sz="4" w:space="0" w:color="FFFFFF"/>
            <w:right w:val="single" w:sz="4" w:space="0" w:color="FFFFFF"/>
          </w:tcBorders>
        </w:tcPr>
        <w:p w:rsidR="00BA7AB7" w:rsidRDefault="00BA7AB7" w:rsidP="00235296">
          <w:pPr>
            <w:pStyle w:val="a5"/>
            <w:ind w:right="360"/>
            <w:rPr>
              <w:sz w:val="22"/>
              <w:szCs w:val="22"/>
            </w:rPr>
          </w:pPr>
          <w:r w:rsidRPr="00C116DF">
            <w:rPr>
              <w:sz w:val="22"/>
              <w:szCs w:val="22"/>
            </w:rPr>
            <w:t>Годовой отчет по результатам финансово-хозяйственн</w:t>
          </w:r>
          <w:r>
            <w:rPr>
              <w:sz w:val="22"/>
              <w:szCs w:val="22"/>
            </w:rPr>
            <w:t>ой деятельности в 2011</w:t>
          </w:r>
          <w:r w:rsidRPr="00C116DF">
            <w:rPr>
              <w:sz w:val="22"/>
              <w:szCs w:val="22"/>
            </w:rPr>
            <w:t xml:space="preserve"> финансовом году</w:t>
          </w:r>
          <w:r>
            <w:rPr>
              <w:sz w:val="22"/>
              <w:szCs w:val="22"/>
            </w:rPr>
            <w:t xml:space="preserve"> </w:t>
          </w:r>
        </w:p>
      </w:tc>
    </w:tr>
  </w:tbl>
  <w:p w:rsidR="00BA7AB7" w:rsidRPr="00065E3E" w:rsidRDefault="00BA7AB7" w:rsidP="00110421">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305" w:rsidRDefault="001D3305">
      <w:r>
        <w:separator/>
      </w:r>
    </w:p>
  </w:footnote>
  <w:footnote w:type="continuationSeparator" w:id="0">
    <w:p w:rsidR="001D3305" w:rsidRDefault="001D3305">
      <w:r>
        <w:continuationSeparator/>
      </w:r>
    </w:p>
  </w:footnote>
  <w:footnote w:id="1">
    <w:p w:rsidR="00BA7AB7" w:rsidRDefault="00BA7AB7" w:rsidP="008C02C7">
      <w:pPr>
        <w:pStyle w:val="af3"/>
        <w:jc w:val="both"/>
      </w:pPr>
      <w:r>
        <w:rPr>
          <w:rStyle w:val="af5"/>
        </w:rPr>
        <w:footnoteRef/>
      </w:r>
      <w:r>
        <w:t xml:space="preserve"> </w:t>
      </w:r>
      <w:r w:rsidRPr="003C4947">
        <w:t>Применяется: «…выплаченного в течение отчетного года» - для всех открытых акционерных обществ; «…выплаченного или выплачиваемого по результатам отчетного года» - для закрытых акционерных обществ с множественностью акционеров (более «одного»)</w:t>
      </w:r>
      <w:r>
        <w:t>.</w:t>
      </w:r>
    </w:p>
  </w:footnote>
  <w:footnote w:id="2">
    <w:p w:rsidR="00BA7AB7" w:rsidRDefault="00BA7AB7">
      <w:pPr>
        <w:pStyle w:val="af3"/>
      </w:pPr>
      <w:r>
        <w:rPr>
          <w:rStyle w:val="af5"/>
        </w:rPr>
        <w:footnoteRef/>
      </w:r>
      <w:r>
        <w:t xml:space="preserve"> Указывается для акционерных обществ, в которых Совет директоров не предусмотрен.</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46"/>
    </w:tblGrid>
    <w:tr w:rsidR="00BA7AB7" w:rsidTr="00110421">
      <w:trPr>
        <w:trHeight w:val="58"/>
      </w:trPr>
      <w:tc>
        <w:tcPr>
          <w:tcW w:w="10260" w:type="dxa"/>
          <w:tcBorders>
            <w:top w:val="single" w:sz="4" w:space="0" w:color="FFFFFF"/>
            <w:left w:val="single" w:sz="4" w:space="0" w:color="FFFFFF"/>
            <w:right w:val="single" w:sz="4" w:space="0" w:color="FFFFFF"/>
          </w:tcBorders>
        </w:tcPr>
        <w:p w:rsidR="00BA7AB7" w:rsidRPr="005951EC" w:rsidRDefault="00BA7AB7" w:rsidP="000E30C0">
          <w:pPr>
            <w:pStyle w:val="ad"/>
            <w:tabs>
              <w:tab w:val="left" w:pos="1875"/>
            </w:tabs>
            <w:jc w:val="center"/>
          </w:pPr>
          <w:r>
            <w:t>Открытое</w:t>
          </w:r>
          <w:r w:rsidRPr="005951EC">
            <w:t xml:space="preserve"> акционерное общество «</w:t>
          </w:r>
          <w:r>
            <w:t>Группа Черкизово</w:t>
          </w:r>
          <w:r w:rsidRPr="005951EC">
            <w:t>»</w:t>
          </w:r>
        </w:p>
      </w:tc>
    </w:tr>
  </w:tbl>
  <w:p w:rsidR="00BA7AB7" w:rsidRPr="00065E3E" w:rsidRDefault="00BA7AB7" w:rsidP="00110421">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B404230"/>
    <w:multiLevelType w:val="multilevel"/>
    <w:tmpl w:val="3D0EBB26"/>
    <w:lvl w:ilvl="0">
      <w:start w:val="4"/>
      <w:numFmt w:val="decimal"/>
      <w:lvlText w:val="%1."/>
      <w:lvlJc w:val="left"/>
      <w:pPr>
        <w:tabs>
          <w:tab w:val="num" w:pos="440"/>
        </w:tabs>
        <w:ind w:left="440" w:hanging="44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D911D9C"/>
    <w:multiLevelType w:val="multilevel"/>
    <w:tmpl w:val="3E329142"/>
    <w:lvl w:ilvl="0">
      <w:start w:val="13"/>
      <w:numFmt w:val="decimal"/>
      <w:lvlText w:val="%1."/>
      <w:lvlJc w:val="left"/>
      <w:pPr>
        <w:tabs>
          <w:tab w:val="num" w:pos="580"/>
        </w:tabs>
        <w:ind w:left="580" w:hanging="58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10E42FC8"/>
    <w:multiLevelType w:val="hybridMultilevel"/>
    <w:tmpl w:val="6B2E3C6C"/>
    <w:lvl w:ilvl="0" w:tplc="3962BCDA">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44852F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
    <w:nsid w:val="16FA298D"/>
    <w:multiLevelType w:val="singleLevel"/>
    <w:tmpl w:val="8ACE69F6"/>
    <w:lvl w:ilvl="0">
      <w:start w:val="1"/>
      <w:numFmt w:val="bullet"/>
      <w:lvlText w:val=""/>
      <w:lvlJc w:val="left"/>
      <w:pPr>
        <w:tabs>
          <w:tab w:val="num" w:pos="360"/>
        </w:tabs>
        <w:ind w:left="360" w:hanging="360"/>
      </w:pPr>
      <w:rPr>
        <w:rFonts w:ascii="Wingdings" w:hAnsi="Wingdings" w:hint="default"/>
        <w:sz w:val="16"/>
      </w:rPr>
    </w:lvl>
  </w:abstractNum>
  <w:abstractNum w:abstractNumId="6">
    <w:nsid w:val="17EE2BE5"/>
    <w:multiLevelType w:val="singleLevel"/>
    <w:tmpl w:val="8ACE69F6"/>
    <w:lvl w:ilvl="0">
      <w:start w:val="1"/>
      <w:numFmt w:val="bullet"/>
      <w:lvlText w:val=""/>
      <w:lvlJc w:val="left"/>
      <w:pPr>
        <w:tabs>
          <w:tab w:val="num" w:pos="360"/>
        </w:tabs>
        <w:ind w:left="360" w:hanging="360"/>
      </w:pPr>
      <w:rPr>
        <w:rFonts w:ascii="Wingdings" w:hAnsi="Wingdings" w:hint="default"/>
        <w:sz w:val="16"/>
      </w:rPr>
    </w:lvl>
  </w:abstractNum>
  <w:abstractNum w:abstractNumId="7">
    <w:nsid w:val="199F13EE"/>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
    <w:nsid w:val="1AEE62FA"/>
    <w:multiLevelType w:val="hybridMultilevel"/>
    <w:tmpl w:val="CB503460"/>
    <w:lvl w:ilvl="0" w:tplc="3962BCDA">
      <w:start w:val="1"/>
      <w:numFmt w:val="bullet"/>
      <w:lvlText w:val=""/>
      <w:lvlJc w:val="left"/>
      <w:pPr>
        <w:tabs>
          <w:tab w:val="num" w:pos="2547"/>
        </w:tabs>
        <w:ind w:left="254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1B7E5497"/>
    <w:multiLevelType w:val="multilevel"/>
    <w:tmpl w:val="D5D28F76"/>
    <w:lvl w:ilvl="0">
      <w:start w:val="1"/>
      <w:numFmt w:val="bullet"/>
      <w:lvlText w:val=""/>
      <w:lvlJc w:val="left"/>
      <w:pPr>
        <w:tabs>
          <w:tab w:val="num" w:pos="1440"/>
        </w:tabs>
        <w:ind w:left="1440" w:hanging="360"/>
      </w:pPr>
      <w:rPr>
        <w:rFonts w:ascii="Wingdings" w:hAnsi="Wingdings" w:hint="default"/>
        <w:sz w:val="16"/>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0">
    <w:nsid w:val="21B54949"/>
    <w:multiLevelType w:val="hybridMultilevel"/>
    <w:tmpl w:val="645A386C"/>
    <w:lvl w:ilvl="0" w:tplc="D2127378">
      <w:start w:val="1"/>
      <w:numFmt w:val="bullet"/>
      <w:lvlText w:val="-"/>
      <w:lvlJc w:val="left"/>
      <w:pPr>
        <w:tabs>
          <w:tab w:val="num" w:pos="2520"/>
        </w:tabs>
        <w:ind w:left="25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F729A3"/>
    <w:multiLevelType w:val="hybridMultilevel"/>
    <w:tmpl w:val="083650F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
    <w:nsid w:val="2B1F0603"/>
    <w:multiLevelType w:val="hybridMultilevel"/>
    <w:tmpl w:val="83527AEA"/>
    <w:lvl w:ilvl="0" w:tplc="D2127378">
      <w:start w:val="1"/>
      <w:numFmt w:val="bullet"/>
      <w:lvlText w:val="-"/>
      <w:lvlJc w:val="left"/>
      <w:pPr>
        <w:tabs>
          <w:tab w:val="num" w:pos="2520"/>
        </w:tabs>
        <w:ind w:left="25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B952148"/>
    <w:multiLevelType w:val="hybridMultilevel"/>
    <w:tmpl w:val="BE7AEC26"/>
    <w:lvl w:ilvl="0" w:tplc="A900027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4">
    <w:nsid w:val="2C336AC2"/>
    <w:multiLevelType w:val="hybridMultilevel"/>
    <w:tmpl w:val="913C1B86"/>
    <w:lvl w:ilvl="0" w:tplc="D2127378">
      <w:start w:val="1"/>
      <w:numFmt w:val="bullet"/>
      <w:lvlText w:val="-"/>
      <w:lvlJc w:val="left"/>
      <w:pPr>
        <w:tabs>
          <w:tab w:val="num" w:pos="3240"/>
        </w:tabs>
        <w:ind w:left="3240" w:hanging="360"/>
      </w:pPr>
      <w:rPr>
        <w:rFonts w:ascii="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D2127378">
      <w:start w:val="1"/>
      <w:numFmt w:val="bullet"/>
      <w:lvlText w:val="-"/>
      <w:lvlJc w:val="left"/>
      <w:pPr>
        <w:tabs>
          <w:tab w:val="num" w:pos="2880"/>
        </w:tabs>
        <w:ind w:left="2880" w:hanging="360"/>
      </w:pPr>
      <w:rPr>
        <w:rFonts w:ascii="Times New Roman" w:hAnsi="Times New Roman" w:cs="Times New Roman"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2D584846"/>
    <w:multiLevelType w:val="hybridMultilevel"/>
    <w:tmpl w:val="B8483A84"/>
    <w:lvl w:ilvl="0" w:tplc="42AC38B2">
      <w:start w:val="1"/>
      <w:numFmt w:val="bullet"/>
      <w:lvlText w:val=""/>
      <w:lvlJc w:val="left"/>
      <w:pPr>
        <w:tabs>
          <w:tab w:val="num" w:pos="360"/>
        </w:tabs>
        <w:ind w:left="360" w:hanging="360"/>
      </w:pPr>
      <w:rPr>
        <w:rFonts w:ascii="Wingdings" w:hAnsi="Wingdings" w:hint="default"/>
      </w:rPr>
    </w:lvl>
    <w:lvl w:ilvl="1" w:tplc="0419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nsid w:val="32494A27"/>
    <w:multiLevelType w:val="singleLevel"/>
    <w:tmpl w:val="F54E7052"/>
    <w:lvl w:ilvl="0">
      <w:numFmt w:val="bullet"/>
      <w:lvlText w:val="-"/>
      <w:lvlJc w:val="left"/>
      <w:pPr>
        <w:tabs>
          <w:tab w:val="num" w:pos="360"/>
        </w:tabs>
        <w:ind w:left="360" w:hanging="360"/>
      </w:pPr>
    </w:lvl>
  </w:abstractNum>
  <w:abstractNum w:abstractNumId="17">
    <w:nsid w:val="331F7BBB"/>
    <w:multiLevelType w:val="singleLevel"/>
    <w:tmpl w:val="8ACE69F6"/>
    <w:lvl w:ilvl="0">
      <w:start w:val="1"/>
      <w:numFmt w:val="bullet"/>
      <w:lvlText w:val=""/>
      <w:lvlJc w:val="left"/>
      <w:pPr>
        <w:tabs>
          <w:tab w:val="num" w:pos="360"/>
        </w:tabs>
        <w:ind w:left="360" w:hanging="360"/>
      </w:pPr>
      <w:rPr>
        <w:rFonts w:ascii="Wingdings" w:hAnsi="Wingdings" w:hint="default"/>
        <w:sz w:val="16"/>
      </w:rPr>
    </w:lvl>
  </w:abstractNum>
  <w:abstractNum w:abstractNumId="18">
    <w:nsid w:val="3521757D"/>
    <w:multiLevelType w:val="hybridMultilevel"/>
    <w:tmpl w:val="2A6CF4A8"/>
    <w:lvl w:ilvl="0" w:tplc="3962BCDA">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nsid w:val="3B753005"/>
    <w:multiLevelType w:val="singleLevel"/>
    <w:tmpl w:val="8ACE69F6"/>
    <w:lvl w:ilvl="0">
      <w:start w:val="1"/>
      <w:numFmt w:val="bullet"/>
      <w:lvlText w:val=""/>
      <w:lvlJc w:val="left"/>
      <w:pPr>
        <w:tabs>
          <w:tab w:val="num" w:pos="360"/>
        </w:tabs>
        <w:ind w:left="360" w:hanging="360"/>
      </w:pPr>
      <w:rPr>
        <w:rFonts w:ascii="Wingdings" w:hAnsi="Wingdings" w:hint="default"/>
        <w:sz w:val="16"/>
      </w:rPr>
    </w:lvl>
  </w:abstractNum>
  <w:abstractNum w:abstractNumId="20">
    <w:nsid w:val="3DD14628"/>
    <w:multiLevelType w:val="multilevel"/>
    <w:tmpl w:val="8390A4F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21">
    <w:nsid w:val="3DE70CA0"/>
    <w:multiLevelType w:val="multilevel"/>
    <w:tmpl w:val="EABE0BDA"/>
    <w:lvl w:ilvl="0">
      <w:start w:val="2"/>
      <w:numFmt w:val="decimal"/>
      <w:lvlText w:val="%1."/>
      <w:lvlJc w:val="left"/>
      <w:pPr>
        <w:tabs>
          <w:tab w:val="num" w:pos="440"/>
        </w:tabs>
        <w:ind w:left="440" w:hanging="440"/>
      </w:pPr>
    </w:lvl>
    <w:lvl w:ilvl="1">
      <w:start w:val="1"/>
      <w:numFmt w:val="decimal"/>
      <w:lvlText w:val="%2)"/>
      <w:lvlJc w:val="left"/>
      <w:pPr>
        <w:tabs>
          <w:tab w:val="num" w:pos="1440"/>
        </w:tabs>
        <w:ind w:left="1440" w:hanging="72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2">
    <w:nsid w:val="437D47E5"/>
    <w:multiLevelType w:val="hybridMultilevel"/>
    <w:tmpl w:val="16A64650"/>
    <w:lvl w:ilvl="0" w:tplc="8BAA8342">
      <w:start w:val="5"/>
      <w:numFmt w:val="decimal"/>
      <w:lvlText w:val="%1."/>
      <w:lvlJc w:val="left"/>
      <w:pPr>
        <w:ind w:left="1773" w:hanging="360"/>
      </w:pPr>
      <w:rPr>
        <w:rFonts w:hint="default"/>
      </w:rPr>
    </w:lvl>
    <w:lvl w:ilvl="1" w:tplc="04190019" w:tentative="1">
      <w:start w:val="1"/>
      <w:numFmt w:val="lowerLetter"/>
      <w:lvlText w:val="%2."/>
      <w:lvlJc w:val="left"/>
      <w:pPr>
        <w:ind w:left="2493" w:hanging="360"/>
      </w:pPr>
    </w:lvl>
    <w:lvl w:ilvl="2" w:tplc="0419001B" w:tentative="1">
      <w:start w:val="1"/>
      <w:numFmt w:val="lowerRoman"/>
      <w:lvlText w:val="%3."/>
      <w:lvlJc w:val="right"/>
      <w:pPr>
        <w:ind w:left="3213" w:hanging="180"/>
      </w:pPr>
    </w:lvl>
    <w:lvl w:ilvl="3" w:tplc="0419000F" w:tentative="1">
      <w:start w:val="1"/>
      <w:numFmt w:val="decimal"/>
      <w:lvlText w:val="%4."/>
      <w:lvlJc w:val="left"/>
      <w:pPr>
        <w:ind w:left="3933" w:hanging="360"/>
      </w:pPr>
    </w:lvl>
    <w:lvl w:ilvl="4" w:tplc="04190019" w:tentative="1">
      <w:start w:val="1"/>
      <w:numFmt w:val="lowerLetter"/>
      <w:lvlText w:val="%5."/>
      <w:lvlJc w:val="left"/>
      <w:pPr>
        <w:ind w:left="4653" w:hanging="360"/>
      </w:pPr>
    </w:lvl>
    <w:lvl w:ilvl="5" w:tplc="0419001B" w:tentative="1">
      <w:start w:val="1"/>
      <w:numFmt w:val="lowerRoman"/>
      <w:lvlText w:val="%6."/>
      <w:lvlJc w:val="right"/>
      <w:pPr>
        <w:ind w:left="5373" w:hanging="180"/>
      </w:pPr>
    </w:lvl>
    <w:lvl w:ilvl="6" w:tplc="0419000F" w:tentative="1">
      <w:start w:val="1"/>
      <w:numFmt w:val="decimal"/>
      <w:lvlText w:val="%7."/>
      <w:lvlJc w:val="left"/>
      <w:pPr>
        <w:ind w:left="6093" w:hanging="360"/>
      </w:pPr>
    </w:lvl>
    <w:lvl w:ilvl="7" w:tplc="04190019" w:tentative="1">
      <w:start w:val="1"/>
      <w:numFmt w:val="lowerLetter"/>
      <w:lvlText w:val="%8."/>
      <w:lvlJc w:val="left"/>
      <w:pPr>
        <w:ind w:left="6813" w:hanging="360"/>
      </w:pPr>
    </w:lvl>
    <w:lvl w:ilvl="8" w:tplc="0419001B" w:tentative="1">
      <w:start w:val="1"/>
      <w:numFmt w:val="lowerRoman"/>
      <w:lvlText w:val="%9."/>
      <w:lvlJc w:val="right"/>
      <w:pPr>
        <w:ind w:left="7533" w:hanging="180"/>
      </w:pPr>
    </w:lvl>
  </w:abstractNum>
  <w:abstractNum w:abstractNumId="23">
    <w:nsid w:val="4693389A"/>
    <w:multiLevelType w:val="hybridMultilevel"/>
    <w:tmpl w:val="6520F5AE"/>
    <w:lvl w:ilvl="0" w:tplc="3962BCDA">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nsid w:val="49102AC0"/>
    <w:multiLevelType w:val="hybridMultilevel"/>
    <w:tmpl w:val="083650F0"/>
    <w:lvl w:ilvl="0" w:tplc="FFFFFFFF">
      <w:start w:val="1"/>
      <w:numFmt w:val="bullet"/>
      <w:lvlText w:val="o"/>
      <w:lvlJc w:val="left"/>
      <w:pPr>
        <w:tabs>
          <w:tab w:val="num" w:pos="1080"/>
        </w:tabs>
        <w:ind w:left="1080" w:hanging="360"/>
      </w:pPr>
      <w:rPr>
        <w:rFonts w:ascii="Courier New" w:hAnsi="Courier New"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5">
    <w:nsid w:val="4AF6736D"/>
    <w:multiLevelType w:val="multilevel"/>
    <w:tmpl w:val="CBB20A1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4D7D6CAC"/>
    <w:multiLevelType w:val="singleLevel"/>
    <w:tmpl w:val="0C09000F"/>
    <w:lvl w:ilvl="0">
      <w:start w:val="1"/>
      <w:numFmt w:val="decimal"/>
      <w:lvlText w:val="%1."/>
      <w:lvlJc w:val="left"/>
      <w:pPr>
        <w:tabs>
          <w:tab w:val="num" w:pos="360"/>
        </w:tabs>
        <w:ind w:left="360" w:hanging="360"/>
      </w:pPr>
      <w:rPr>
        <w:rFonts w:hint="default"/>
      </w:rPr>
    </w:lvl>
  </w:abstractNum>
  <w:abstractNum w:abstractNumId="27">
    <w:nsid w:val="4DC305B5"/>
    <w:multiLevelType w:val="hybridMultilevel"/>
    <w:tmpl w:val="083650F0"/>
    <w:lvl w:ilvl="0" w:tplc="FFFFFFFF">
      <w:start w:val="1"/>
      <w:numFmt w:val="bullet"/>
      <w:lvlText w:val=""/>
      <w:lvlJc w:val="left"/>
      <w:pPr>
        <w:tabs>
          <w:tab w:val="num" w:pos="1080"/>
        </w:tabs>
        <w:ind w:left="1080" w:hanging="360"/>
      </w:pPr>
      <w:rPr>
        <w:rFonts w:ascii="Wingdings" w:hAnsi="Wingdings" w:hint="default"/>
        <w:sz w:val="16"/>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8">
    <w:nsid w:val="4DDA666A"/>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9">
    <w:nsid w:val="4F7E4BA1"/>
    <w:multiLevelType w:val="hybridMultilevel"/>
    <w:tmpl w:val="F7506E4C"/>
    <w:lvl w:ilvl="0" w:tplc="B4A24C0C">
      <w:start w:val="1"/>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30">
    <w:nsid w:val="519D4656"/>
    <w:multiLevelType w:val="singleLevel"/>
    <w:tmpl w:val="8ACE69F6"/>
    <w:lvl w:ilvl="0">
      <w:start w:val="1"/>
      <w:numFmt w:val="bullet"/>
      <w:lvlText w:val=""/>
      <w:lvlJc w:val="left"/>
      <w:pPr>
        <w:tabs>
          <w:tab w:val="num" w:pos="360"/>
        </w:tabs>
        <w:ind w:left="360" w:hanging="360"/>
      </w:pPr>
      <w:rPr>
        <w:rFonts w:ascii="Wingdings" w:hAnsi="Wingdings" w:hint="default"/>
        <w:sz w:val="16"/>
      </w:rPr>
    </w:lvl>
  </w:abstractNum>
  <w:abstractNum w:abstractNumId="31">
    <w:nsid w:val="535B0F36"/>
    <w:multiLevelType w:val="multilevel"/>
    <w:tmpl w:val="604262C4"/>
    <w:lvl w:ilvl="0">
      <w:start w:val="1"/>
      <w:numFmt w:val="bullet"/>
      <w:lvlText w:val=""/>
      <w:lvlJc w:val="left"/>
      <w:pPr>
        <w:tabs>
          <w:tab w:val="num" w:pos="720"/>
        </w:tabs>
        <w:ind w:left="72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nsid w:val="54B5674B"/>
    <w:multiLevelType w:val="singleLevel"/>
    <w:tmpl w:val="D8F0EDB4"/>
    <w:lvl w:ilvl="0">
      <w:start w:val="4"/>
      <w:numFmt w:val="decimal"/>
      <w:lvlText w:val="%1)"/>
      <w:lvlJc w:val="left"/>
      <w:pPr>
        <w:tabs>
          <w:tab w:val="num" w:pos="765"/>
        </w:tabs>
        <w:ind w:left="765" w:hanging="765"/>
      </w:pPr>
      <w:rPr>
        <w:rFonts w:hint="default"/>
      </w:rPr>
    </w:lvl>
  </w:abstractNum>
  <w:abstractNum w:abstractNumId="33">
    <w:nsid w:val="553F2C90"/>
    <w:multiLevelType w:val="hybridMultilevel"/>
    <w:tmpl w:val="5BD2193A"/>
    <w:lvl w:ilvl="0" w:tplc="0A665AA8">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4">
    <w:nsid w:val="58980BE9"/>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5">
    <w:nsid w:val="5F0D34FF"/>
    <w:multiLevelType w:val="hybridMultilevel"/>
    <w:tmpl w:val="3E98AB38"/>
    <w:lvl w:ilvl="0" w:tplc="3962BCDA">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1A823B5"/>
    <w:multiLevelType w:val="hybridMultilevel"/>
    <w:tmpl w:val="4364B2EA"/>
    <w:lvl w:ilvl="0" w:tplc="50E85EE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6696626A"/>
    <w:multiLevelType w:val="hybridMultilevel"/>
    <w:tmpl w:val="B46ADA2A"/>
    <w:lvl w:ilvl="0" w:tplc="3962BCDA">
      <w:start w:val="1"/>
      <w:numFmt w:val="bullet"/>
      <w:lvlText w:val=""/>
      <w:lvlJc w:val="left"/>
      <w:pPr>
        <w:tabs>
          <w:tab w:val="num" w:pos="2547"/>
        </w:tabs>
        <w:ind w:left="254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8">
    <w:nsid w:val="67C41E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nsid w:val="689747C4"/>
    <w:multiLevelType w:val="hybridMultilevel"/>
    <w:tmpl w:val="C67877CA"/>
    <w:lvl w:ilvl="0" w:tplc="D2127378">
      <w:start w:val="1"/>
      <w:numFmt w:val="bullet"/>
      <w:lvlText w:val="-"/>
      <w:lvlJc w:val="left"/>
      <w:pPr>
        <w:tabs>
          <w:tab w:val="num" w:pos="2520"/>
        </w:tabs>
        <w:ind w:left="25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EB61243"/>
    <w:multiLevelType w:val="hybridMultilevel"/>
    <w:tmpl w:val="3850A404"/>
    <w:lvl w:ilvl="0" w:tplc="D2127378">
      <w:start w:val="1"/>
      <w:numFmt w:val="bullet"/>
      <w:lvlText w:val="-"/>
      <w:lvlJc w:val="left"/>
      <w:pPr>
        <w:tabs>
          <w:tab w:val="num" w:pos="3240"/>
        </w:tabs>
        <w:ind w:left="3240" w:hanging="360"/>
      </w:pPr>
      <w:rPr>
        <w:rFonts w:ascii="Times New Roman" w:hAnsi="Times New Roman" w:cs="Times New Roman" w:hint="default"/>
      </w:rPr>
    </w:lvl>
    <w:lvl w:ilvl="1" w:tplc="D2127378">
      <w:start w:val="1"/>
      <w:numFmt w:val="bullet"/>
      <w:lvlText w:val="-"/>
      <w:lvlJc w:val="left"/>
      <w:pPr>
        <w:tabs>
          <w:tab w:val="num" w:pos="2160"/>
        </w:tabs>
        <w:ind w:left="2160" w:hanging="360"/>
      </w:pPr>
      <w:rPr>
        <w:rFonts w:ascii="Times New Roman" w:hAnsi="Times New Roman" w:cs="Times New Roman" w:hint="default"/>
      </w:rPr>
    </w:lvl>
    <w:lvl w:ilvl="2" w:tplc="E4A4286A">
      <w:start w:val="1"/>
      <w:numFmt w:val="decimal"/>
      <w:lvlText w:val="%3."/>
      <w:lvlJc w:val="left"/>
      <w:pPr>
        <w:tabs>
          <w:tab w:val="num" w:pos="2880"/>
        </w:tabs>
        <w:ind w:left="2880" w:hanging="360"/>
      </w:pPr>
      <w:rPr>
        <w:rFonts w:hint="default"/>
        <w:b w:val="0"/>
        <w:i w:val="0"/>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6F4C7786"/>
    <w:multiLevelType w:val="multilevel"/>
    <w:tmpl w:val="93FEE528"/>
    <w:lvl w:ilvl="0">
      <w:start w:val="1"/>
      <w:numFmt w:val="upperRoman"/>
      <w:pStyle w:val="exp"/>
      <w:lvlText w:val="%1."/>
      <w:lvlJc w:val="left"/>
      <w:pPr>
        <w:tabs>
          <w:tab w:val="num" w:pos="540"/>
        </w:tabs>
        <w:ind w:left="540" w:hanging="360"/>
      </w:pPr>
      <w:rPr>
        <w:rFonts w:ascii="Times New Roman" w:hAnsi="Times New Roman" w:cs="Times New Roman" w:hint="default"/>
        <w:b/>
        <w:i w:val="0"/>
        <w:sz w:val="32"/>
        <w:szCs w:val="32"/>
      </w:rPr>
    </w:lvl>
    <w:lvl w:ilvl="1">
      <w:start w:val="1"/>
      <w:numFmt w:val="decimal"/>
      <w:pStyle w:val="3"/>
      <w:isLgl/>
      <w:lvlText w:val="%1.%2."/>
      <w:lvlJc w:val="left"/>
      <w:pPr>
        <w:tabs>
          <w:tab w:val="num" w:pos="794"/>
        </w:tabs>
      </w:pPr>
      <w:rPr>
        <w:rFonts w:cs="Times New Roman" w:hint="default"/>
        <w:i w:val="0"/>
        <w:color w:val="auto"/>
      </w:rPr>
    </w:lvl>
    <w:lvl w:ilvl="2">
      <w:start w:val="1"/>
      <w:numFmt w:val="decimal"/>
      <w:pStyle w:val="4"/>
      <w:isLgl/>
      <w:lvlText w:val="%1.%2.%3."/>
      <w:lvlJc w:val="left"/>
      <w:pPr>
        <w:tabs>
          <w:tab w:val="num" w:pos="1224"/>
        </w:tabs>
      </w:pPr>
      <w:rPr>
        <w:rFonts w:cs="Times New Roman" w:hint="default"/>
        <w:sz w:val="24"/>
        <w:szCs w:val="24"/>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2">
    <w:nsid w:val="71342CD6"/>
    <w:multiLevelType w:val="hybridMultilevel"/>
    <w:tmpl w:val="99BAE4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42E6372"/>
    <w:multiLevelType w:val="singleLevel"/>
    <w:tmpl w:val="8ACE69F6"/>
    <w:lvl w:ilvl="0">
      <w:start w:val="1"/>
      <w:numFmt w:val="bullet"/>
      <w:lvlText w:val=""/>
      <w:lvlJc w:val="left"/>
      <w:pPr>
        <w:tabs>
          <w:tab w:val="num" w:pos="360"/>
        </w:tabs>
        <w:ind w:left="360" w:hanging="360"/>
      </w:pPr>
      <w:rPr>
        <w:rFonts w:ascii="Wingdings" w:hAnsi="Wingdings" w:hint="default"/>
        <w:sz w:val="16"/>
      </w:rPr>
    </w:lvl>
  </w:abstractNum>
  <w:abstractNum w:abstractNumId="44">
    <w:nsid w:val="7808143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5">
    <w:nsid w:val="788560F5"/>
    <w:multiLevelType w:val="singleLevel"/>
    <w:tmpl w:val="8ACE69F6"/>
    <w:lvl w:ilvl="0">
      <w:start w:val="1"/>
      <w:numFmt w:val="bullet"/>
      <w:lvlText w:val=""/>
      <w:lvlJc w:val="left"/>
      <w:pPr>
        <w:tabs>
          <w:tab w:val="num" w:pos="360"/>
        </w:tabs>
        <w:ind w:left="360" w:hanging="360"/>
      </w:pPr>
      <w:rPr>
        <w:rFonts w:ascii="Wingdings" w:hAnsi="Wingdings" w:hint="default"/>
        <w:sz w:val="16"/>
      </w:rPr>
    </w:lvl>
  </w:abstractNum>
  <w:abstractNum w:abstractNumId="46">
    <w:nsid w:val="79F75DB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7">
    <w:nsid w:val="7D2F5564"/>
    <w:multiLevelType w:val="hybridMultilevel"/>
    <w:tmpl w:val="2534A9F6"/>
    <w:lvl w:ilvl="0" w:tplc="3962BCDA">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7"/>
  </w:num>
  <w:num w:numId="3">
    <w:abstractNumId w:val="29"/>
  </w:num>
  <w:num w:numId="4">
    <w:abstractNumId w:val="40"/>
  </w:num>
  <w:num w:numId="5">
    <w:abstractNumId w:val="20"/>
  </w:num>
  <w:num w:numId="6">
    <w:abstractNumId w:val="35"/>
  </w:num>
  <w:num w:numId="7">
    <w:abstractNumId w:val="18"/>
  </w:num>
  <w:num w:numId="8">
    <w:abstractNumId w:val="23"/>
  </w:num>
  <w:num w:numId="9">
    <w:abstractNumId w:val="37"/>
  </w:num>
  <w:num w:numId="10">
    <w:abstractNumId w:val="8"/>
  </w:num>
  <w:num w:numId="11">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13">
    <w:abstractNumId w:val="36"/>
  </w:num>
  <w:num w:numId="14">
    <w:abstractNumId w:val="10"/>
  </w:num>
  <w:num w:numId="15">
    <w:abstractNumId w:val="39"/>
  </w:num>
  <w:num w:numId="16">
    <w:abstractNumId w:val="14"/>
  </w:num>
  <w:num w:numId="17">
    <w:abstractNumId w:val="12"/>
  </w:num>
  <w:num w:numId="18">
    <w:abstractNumId w:val="26"/>
  </w:num>
  <w:num w:numId="19">
    <w:abstractNumId w:val="32"/>
  </w:num>
  <w:num w:numId="20">
    <w:abstractNumId w:val="25"/>
  </w:num>
  <w:num w:numId="21">
    <w:abstractNumId w:val="44"/>
  </w:num>
  <w:num w:numId="22">
    <w:abstractNumId w:val="28"/>
  </w:num>
  <w:num w:numId="23">
    <w:abstractNumId w:val="5"/>
  </w:num>
  <w:num w:numId="24">
    <w:abstractNumId w:val="17"/>
  </w:num>
  <w:num w:numId="25">
    <w:abstractNumId w:val="45"/>
  </w:num>
  <w:num w:numId="26">
    <w:abstractNumId w:val="34"/>
  </w:num>
  <w:num w:numId="27">
    <w:abstractNumId w:val="43"/>
  </w:num>
  <w:num w:numId="28">
    <w:abstractNumId w:val="4"/>
  </w:num>
  <w:num w:numId="29">
    <w:abstractNumId w:val="30"/>
  </w:num>
  <w:num w:numId="30">
    <w:abstractNumId w:val="6"/>
  </w:num>
  <w:num w:numId="31">
    <w:abstractNumId w:val="19"/>
  </w:num>
  <w:num w:numId="32">
    <w:abstractNumId w:val="11"/>
  </w:num>
  <w:num w:numId="33">
    <w:abstractNumId w:val="24"/>
  </w:num>
  <w:num w:numId="34">
    <w:abstractNumId w:val="27"/>
  </w:num>
  <w:num w:numId="35">
    <w:abstractNumId w:val="38"/>
  </w:num>
  <w:num w:numId="36">
    <w:abstractNumId w:val="9"/>
  </w:num>
  <w:num w:numId="37">
    <w:abstractNumId w:val="31"/>
  </w:num>
  <w:num w:numId="38">
    <w:abstractNumId w:val="46"/>
  </w:num>
  <w:num w:numId="39">
    <w:abstractNumId w:val="7"/>
  </w:num>
  <w:num w:numId="40">
    <w:abstractNumId w:val="13"/>
  </w:num>
  <w:num w:numId="41">
    <w:abstractNumId w:val="41"/>
  </w:num>
  <w:num w:numId="42">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15"/>
  </w:num>
  <w:num w:numId="47">
    <w:abstractNumId w:val="33"/>
  </w:num>
  <w:num w:numId="48">
    <w:abstractNumId w:val="42"/>
  </w:num>
  <w:num w:numId="49">
    <w:abstractNumId w:val="2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footnotePr>
    <w:footnote w:id="-1"/>
    <w:footnote w:id="0"/>
  </w:footnotePr>
  <w:endnotePr>
    <w:endnote w:id="-1"/>
    <w:endnote w:id="0"/>
  </w:endnotePr>
  <w:compat/>
  <w:rsids>
    <w:rsidRoot w:val="00523CF3"/>
    <w:rsid w:val="00002DC1"/>
    <w:rsid w:val="00010620"/>
    <w:rsid w:val="00011D07"/>
    <w:rsid w:val="00022C15"/>
    <w:rsid w:val="00023EA8"/>
    <w:rsid w:val="0002771A"/>
    <w:rsid w:val="00027F61"/>
    <w:rsid w:val="000327AA"/>
    <w:rsid w:val="00035669"/>
    <w:rsid w:val="00042226"/>
    <w:rsid w:val="000435EB"/>
    <w:rsid w:val="00043AED"/>
    <w:rsid w:val="000441B4"/>
    <w:rsid w:val="0005180D"/>
    <w:rsid w:val="00053275"/>
    <w:rsid w:val="00063BC8"/>
    <w:rsid w:val="00065E3E"/>
    <w:rsid w:val="000674FB"/>
    <w:rsid w:val="00074435"/>
    <w:rsid w:val="000850DA"/>
    <w:rsid w:val="00085E66"/>
    <w:rsid w:val="0008694D"/>
    <w:rsid w:val="00086981"/>
    <w:rsid w:val="00090287"/>
    <w:rsid w:val="000907B1"/>
    <w:rsid w:val="000921C1"/>
    <w:rsid w:val="00094128"/>
    <w:rsid w:val="00094143"/>
    <w:rsid w:val="00094558"/>
    <w:rsid w:val="000957DA"/>
    <w:rsid w:val="000A2249"/>
    <w:rsid w:val="000A4A89"/>
    <w:rsid w:val="000A524E"/>
    <w:rsid w:val="000A591B"/>
    <w:rsid w:val="000C27E2"/>
    <w:rsid w:val="000C3E0D"/>
    <w:rsid w:val="000C449A"/>
    <w:rsid w:val="000C6A6D"/>
    <w:rsid w:val="000C7162"/>
    <w:rsid w:val="000D3DCE"/>
    <w:rsid w:val="000D3E45"/>
    <w:rsid w:val="000D4721"/>
    <w:rsid w:val="000D5F8C"/>
    <w:rsid w:val="000E1395"/>
    <w:rsid w:val="000E30C0"/>
    <w:rsid w:val="000E4A6F"/>
    <w:rsid w:val="000F02EE"/>
    <w:rsid w:val="001044B0"/>
    <w:rsid w:val="00106B77"/>
    <w:rsid w:val="00110421"/>
    <w:rsid w:val="001121A5"/>
    <w:rsid w:val="001166B1"/>
    <w:rsid w:val="001166BD"/>
    <w:rsid w:val="00120DDC"/>
    <w:rsid w:val="00121EBF"/>
    <w:rsid w:val="00123341"/>
    <w:rsid w:val="00124F9B"/>
    <w:rsid w:val="00133379"/>
    <w:rsid w:val="0013392F"/>
    <w:rsid w:val="00141B8A"/>
    <w:rsid w:val="00143C2A"/>
    <w:rsid w:val="00144389"/>
    <w:rsid w:val="001444AE"/>
    <w:rsid w:val="00146A89"/>
    <w:rsid w:val="0015647B"/>
    <w:rsid w:val="001601B0"/>
    <w:rsid w:val="00162823"/>
    <w:rsid w:val="0016512B"/>
    <w:rsid w:val="00176723"/>
    <w:rsid w:val="00182E92"/>
    <w:rsid w:val="00184779"/>
    <w:rsid w:val="00187D30"/>
    <w:rsid w:val="001903A3"/>
    <w:rsid w:val="00192739"/>
    <w:rsid w:val="001A2F8F"/>
    <w:rsid w:val="001A520F"/>
    <w:rsid w:val="001B3902"/>
    <w:rsid w:val="001C6EB9"/>
    <w:rsid w:val="001D0B44"/>
    <w:rsid w:val="001D3305"/>
    <w:rsid w:val="001D4A79"/>
    <w:rsid w:val="001F1AFA"/>
    <w:rsid w:val="001F1D33"/>
    <w:rsid w:val="001F1FD4"/>
    <w:rsid w:val="001F4241"/>
    <w:rsid w:val="001F4DA6"/>
    <w:rsid w:val="00200549"/>
    <w:rsid w:val="002016C1"/>
    <w:rsid w:val="002042A5"/>
    <w:rsid w:val="00205A2B"/>
    <w:rsid w:val="00205C3F"/>
    <w:rsid w:val="002149C2"/>
    <w:rsid w:val="00215708"/>
    <w:rsid w:val="0022431C"/>
    <w:rsid w:val="00234C31"/>
    <w:rsid w:val="00235296"/>
    <w:rsid w:val="00236CAC"/>
    <w:rsid w:val="0024735D"/>
    <w:rsid w:val="00251AAC"/>
    <w:rsid w:val="00254800"/>
    <w:rsid w:val="00256F9D"/>
    <w:rsid w:val="002579D3"/>
    <w:rsid w:val="002629D8"/>
    <w:rsid w:val="002649D9"/>
    <w:rsid w:val="00265489"/>
    <w:rsid w:val="00267739"/>
    <w:rsid w:val="00272C64"/>
    <w:rsid w:val="0027776B"/>
    <w:rsid w:val="00277DB2"/>
    <w:rsid w:val="00287DFA"/>
    <w:rsid w:val="00291248"/>
    <w:rsid w:val="002960BB"/>
    <w:rsid w:val="002A0371"/>
    <w:rsid w:val="002A3F7A"/>
    <w:rsid w:val="002B1E08"/>
    <w:rsid w:val="002C0601"/>
    <w:rsid w:val="002C0A9E"/>
    <w:rsid w:val="002C5AA2"/>
    <w:rsid w:val="002D01E7"/>
    <w:rsid w:val="002D0672"/>
    <w:rsid w:val="002D5757"/>
    <w:rsid w:val="002E03E9"/>
    <w:rsid w:val="002E21F5"/>
    <w:rsid w:val="002E2E50"/>
    <w:rsid w:val="002E3327"/>
    <w:rsid w:val="002E460A"/>
    <w:rsid w:val="002E638A"/>
    <w:rsid w:val="002E64BE"/>
    <w:rsid w:val="002F0BB0"/>
    <w:rsid w:val="002F2ADA"/>
    <w:rsid w:val="002F53AD"/>
    <w:rsid w:val="002F68A3"/>
    <w:rsid w:val="00300466"/>
    <w:rsid w:val="00300BCE"/>
    <w:rsid w:val="0030113D"/>
    <w:rsid w:val="00310C97"/>
    <w:rsid w:val="00313009"/>
    <w:rsid w:val="00315BE7"/>
    <w:rsid w:val="00316339"/>
    <w:rsid w:val="00321212"/>
    <w:rsid w:val="00321EB7"/>
    <w:rsid w:val="0032287A"/>
    <w:rsid w:val="00323FC5"/>
    <w:rsid w:val="00324028"/>
    <w:rsid w:val="00325E38"/>
    <w:rsid w:val="003272E9"/>
    <w:rsid w:val="00340F78"/>
    <w:rsid w:val="003501E6"/>
    <w:rsid w:val="0035366D"/>
    <w:rsid w:val="003629D0"/>
    <w:rsid w:val="00363109"/>
    <w:rsid w:val="0036395D"/>
    <w:rsid w:val="003664CA"/>
    <w:rsid w:val="00366966"/>
    <w:rsid w:val="0036741B"/>
    <w:rsid w:val="00367A51"/>
    <w:rsid w:val="00367D82"/>
    <w:rsid w:val="00373FD7"/>
    <w:rsid w:val="0037641A"/>
    <w:rsid w:val="00380CE7"/>
    <w:rsid w:val="0038128F"/>
    <w:rsid w:val="003908E3"/>
    <w:rsid w:val="00390A39"/>
    <w:rsid w:val="003926D8"/>
    <w:rsid w:val="00392927"/>
    <w:rsid w:val="00397B90"/>
    <w:rsid w:val="003A0492"/>
    <w:rsid w:val="003A1F3C"/>
    <w:rsid w:val="003A2427"/>
    <w:rsid w:val="003A42C3"/>
    <w:rsid w:val="003B4B3C"/>
    <w:rsid w:val="003B5DDE"/>
    <w:rsid w:val="003C0762"/>
    <w:rsid w:val="003C1E6A"/>
    <w:rsid w:val="003C3FA2"/>
    <w:rsid w:val="003C4947"/>
    <w:rsid w:val="003D1307"/>
    <w:rsid w:val="003D30AC"/>
    <w:rsid w:val="003D3D1A"/>
    <w:rsid w:val="003D576C"/>
    <w:rsid w:val="003E153F"/>
    <w:rsid w:val="003E15C9"/>
    <w:rsid w:val="003E2660"/>
    <w:rsid w:val="003E79C5"/>
    <w:rsid w:val="003F09B0"/>
    <w:rsid w:val="003F5BA8"/>
    <w:rsid w:val="00400719"/>
    <w:rsid w:val="00407CF4"/>
    <w:rsid w:val="004141BF"/>
    <w:rsid w:val="00414C04"/>
    <w:rsid w:val="00416573"/>
    <w:rsid w:val="00420A94"/>
    <w:rsid w:val="00423F87"/>
    <w:rsid w:val="0042422B"/>
    <w:rsid w:val="00425F04"/>
    <w:rsid w:val="00432B2A"/>
    <w:rsid w:val="00433B93"/>
    <w:rsid w:val="00434617"/>
    <w:rsid w:val="00442852"/>
    <w:rsid w:val="004543AA"/>
    <w:rsid w:val="004545EB"/>
    <w:rsid w:val="00454CFD"/>
    <w:rsid w:val="00462D14"/>
    <w:rsid w:val="00467717"/>
    <w:rsid w:val="00471F2B"/>
    <w:rsid w:val="004735A3"/>
    <w:rsid w:val="0047461E"/>
    <w:rsid w:val="00474A05"/>
    <w:rsid w:val="004764B4"/>
    <w:rsid w:val="00481FFA"/>
    <w:rsid w:val="00483874"/>
    <w:rsid w:val="00484B42"/>
    <w:rsid w:val="0049412A"/>
    <w:rsid w:val="00496570"/>
    <w:rsid w:val="004A325C"/>
    <w:rsid w:val="004A523F"/>
    <w:rsid w:val="004B3FC0"/>
    <w:rsid w:val="004B528D"/>
    <w:rsid w:val="004B5C63"/>
    <w:rsid w:val="004B6C06"/>
    <w:rsid w:val="004B7D19"/>
    <w:rsid w:val="004C0238"/>
    <w:rsid w:val="004D0EC4"/>
    <w:rsid w:val="004D5986"/>
    <w:rsid w:val="004D7756"/>
    <w:rsid w:val="004E0DB3"/>
    <w:rsid w:val="004E46B4"/>
    <w:rsid w:val="004E5D57"/>
    <w:rsid w:val="004F05D5"/>
    <w:rsid w:val="004F16F5"/>
    <w:rsid w:val="004F4C9B"/>
    <w:rsid w:val="004F6CD5"/>
    <w:rsid w:val="004F74AE"/>
    <w:rsid w:val="00510677"/>
    <w:rsid w:val="00512E63"/>
    <w:rsid w:val="00523CF3"/>
    <w:rsid w:val="00527F50"/>
    <w:rsid w:val="0053031B"/>
    <w:rsid w:val="0053075B"/>
    <w:rsid w:val="00532AB8"/>
    <w:rsid w:val="0053442E"/>
    <w:rsid w:val="00534ECA"/>
    <w:rsid w:val="00541278"/>
    <w:rsid w:val="00541CED"/>
    <w:rsid w:val="005515A4"/>
    <w:rsid w:val="00553719"/>
    <w:rsid w:val="00557659"/>
    <w:rsid w:val="005612CA"/>
    <w:rsid w:val="0056149C"/>
    <w:rsid w:val="0056438B"/>
    <w:rsid w:val="0056679B"/>
    <w:rsid w:val="00571F87"/>
    <w:rsid w:val="005746DC"/>
    <w:rsid w:val="00576EF9"/>
    <w:rsid w:val="005810BB"/>
    <w:rsid w:val="0058322B"/>
    <w:rsid w:val="005938F0"/>
    <w:rsid w:val="00594860"/>
    <w:rsid w:val="005951EC"/>
    <w:rsid w:val="005A38EC"/>
    <w:rsid w:val="005A727D"/>
    <w:rsid w:val="005A7F39"/>
    <w:rsid w:val="005B1C93"/>
    <w:rsid w:val="005B5B13"/>
    <w:rsid w:val="005C1C2E"/>
    <w:rsid w:val="005C2226"/>
    <w:rsid w:val="005C2648"/>
    <w:rsid w:val="005C48F6"/>
    <w:rsid w:val="005C6A0A"/>
    <w:rsid w:val="005C72B4"/>
    <w:rsid w:val="005D2825"/>
    <w:rsid w:val="005E63B9"/>
    <w:rsid w:val="005E6BDD"/>
    <w:rsid w:val="005F0975"/>
    <w:rsid w:val="005F15AB"/>
    <w:rsid w:val="005F6C54"/>
    <w:rsid w:val="005F710A"/>
    <w:rsid w:val="006023F8"/>
    <w:rsid w:val="00602D72"/>
    <w:rsid w:val="00603269"/>
    <w:rsid w:val="0060579F"/>
    <w:rsid w:val="00605F4D"/>
    <w:rsid w:val="006227D0"/>
    <w:rsid w:val="00624FA1"/>
    <w:rsid w:val="00641B8B"/>
    <w:rsid w:val="006507A7"/>
    <w:rsid w:val="00655F94"/>
    <w:rsid w:val="00666F1A"/>
    <w:rsid w:val="00670762"/>
    <w:rsid w:val="00672649"/>
    <w:rsid w:val="0067550F"/>
    <w:rsid w:val="00681482"/>
    <w:rsid w:val="00681DE4"/>
    <w:rsid w:val="006844F3"/>
    <w:rsid w:val="00694133"/>
    <w:rsid w:val="006958D2"/>
    <w:rsid w:val="006979A4"/>
    <w:rsid w:val="006A7A70"/>
    <w:rsid w:val="006C45DE"/>
    <w:rsid w:val="006C580D"/>
    <w:rsid w:val="006D5B67"/>
    <w:rsid w:val="006D5DD9"/>
    <w:rsid w:val="006D7684"/>
    <w:rsid w:val="006E01B8"/>
    <w:rsid w:val="006E0BBB"/>
    <w:rsid w:val="006F2C1C"/>
    <w:rsid w:val="007012AD"/>
    <w:rsid w:val="00701EEA"/>
    <w:rsid w:val="00706CB8"/>
    <w:rsid w:val="00707B43"/>
    <w:rsid w:val="00707E92"/>
    <w:rsid w:val="007132EC"/>
    <w:rsid w:val="00714303"/>
    <w:rsid w:val="0072199A"/>
    <w:rsid w:val="00722DD0"/>
    <w:rsid w:val="00723DC0"/>
    <w:rsid w:val="00726B1F"/>
    <w:rsid w:val="0072704C"/>
    <w:rsid w:val="00727A17"/>
    <w:rsid w:val="007357BF"/>
    <w:rsid w:val="007362CA"/>
    <w:rsid w:val="00742500"/>
    <w:rsid w:val="0074607C"/>
    <w:rsid w:val="00746913"/>
    <w:rsid w:val="0074739E"/>
    <w:rsid w:val="00752A55"/>
    <w:rsid w:val="007625C6"/>
    <w:rsid w:val="0076342E"/>
    <w:rsid w:val="00763993"/>
    <w:rsid w:val="00767400"/>
    <w:rsid w:val="00774CB6"/>
    <w:rsid w:val="00775095"/>
    <w:rsid w:val="00775514"/>
    <w:rsid w:val="00776EBB"/>
    <w:rsid w:val="00777E7A"/>
    <w:rsid w:val="00780284"/>
    <w:rsid w:val="00782139"/>
    <w:rsid w:val="0078278C"/>
    <w:rsid w:val="00783A6B"/>
    <w:rsid w:val="00787452"/>
    <w:rsid w:val="00792F92"/>
    <w:rsid w:val="007B0343"/>
    <w:rsid w:val="007B4906"/>
    <w:rsid w:val="007B4B30"/>
    <w:rsid w:val="007C3A67"/>
    <w:rsid w:val="007C5737"/>
    <w:rsid w:val="007C607F"/>
    <w:rsid w:val="007C656B"/>
    <w:rsid w:val="007D1B68"/>
    <w:rsid w:val="007D34A3"/>
    <w:rsid w:val="007D4C1A"/>
    <w:rsid w:val="007D557E"/>
    <w:rsid w:val="007D61CA"/>
    <w:rsid w:val="007E0F67"/>
    <w:rsid w:val="007E2A72"/>
    <w:rsid w:val="007E3242"/>
    <w:rsid w:val="007E42C4"/>
    <w:rsid w:val="007F1F95"/>
    <w:rsid w:val="007F2B9F"/>
    <w:rsid w:val="00811B65"/>
    <w:rsid w:val="00811F5D"/>
    <w:rsid w:val="00812A24"/>
    <w:rsid w:val="00814C0F"/>
    <w:rsid w:val="008174BD"/>
    <w:rsid w:val="00824BEC"/>
    <w:rsid w:val="008261AA"/>
    <w:rsid w:val="00830AB7"/>
    <w:rsid w:val="00831325"/>
    <w:rsid w:val="00833EA2"/>
    <w:rsid w:val="00834BA1"/>
    <w:rsid w:val="00834E57"/>
    <w:rsid w:val="008373D4"/>
    <w:rsid w:val="00845F24"/>
    <w:rsid w:val="00850295"/>
    <w:rsid w:val="00850407"/>
    <w:rsid w:val="00851227"/>
    <w:rsid w:val="00852F45"/>
    <w:rsid w:val="00860F59"/>
    <w:rsid w:val="00861EDE"/>
    <w:rsid w:val="00866BA5"/>
    <w:rsid w:val="00867064"/>
    <w:rsid w:val="00872912"/>
    <w:rsid w:val="00873D4E"/>
    <w:rsid w:val="00885672"/>
    <w:rsid w:val="00891126"/>
    <w:rsid w:val="0089356A"/>
    <w:rsid w:val="00893785"/>
    <w:rsid w:val="00897EB1"/>
    <w:rsid w:val="008A133D"/>
    <w:rsid w:val="008A2BE3"/>
    <w:rsid w:val="008A6528"/>
    <w:rsid w:val="008B5CEF"/>
    <w:rsid w:val="008B6E67"/>
    <w:rsid w:val="008C02C7"/>
    <w:rsid w:val="008C7876"/>
    <w:rsid w:val="008D17A9"/>
    <w:rsid w:val="008D46E4"/>
    <w:rsid w:val="008D48A9"/>
    <w:rsid w:val="008D4B4C"/>
    <w:rsid w:val="008D4CE1"/>
    <w:rsid w:val="008D7CAE"/>
    <w:rsid w:val="008E02BC"/>
    <w:rsid w:val="008E3BEB"/>
    <w:rsid w:val="008F0CC1"/>
    <w:rsid w:val="008F16FC"/>
    <w:rsid w:val="008F5D51"/>
    <w:rsid w:val="008F61BE"/>
    <w:rsid w:val="008F75A7"/>
    <w:rsid w:val="009047BB"/>
    <w:rsid w:val="00914924"/>
    <w:rsid w:val="00926B96"/>
    <w:rsid w:val="00930EA9"/>
    <w:rsid w:val="00931CCC"/>
    <w:rsid w:val="00937378"/>
    <w:rsid w:val="00942286"/>
    <w:rsid w:val="009427E7"/>
    <w:rsid w:val="00942FF0"/>
    <w:rsid w:val="00943CBA"/>
    <w:rsid w:val="00944779"/>
    <w:rsid w:val="009459C2"/>
    <w:rsid w:val="00957CC7"/>
    <w:rsid w:val="00957DBB"/>
    <w:rsid w:val="00962FE5"/>
    <w:rsid w:val="009641EB"/>
    <w:rsid w:val="009650F7"/>
    <w:rsid w:val="009666A2"/>
    <w:rsid w:val="00975595"/>
    <w:rsid w:val="00976A93"/>
    <w:rsid w:val="009821EB"/>
    <w:rsid w:val="00983841"/>
    <w:rsid w:val="00983B97"/>
    <w:rsid w:val="00985A1C"/>
    <w:rsid w:val="00985FA5"/>
    <w:rsid w:val="009909B6"/>
    <w:rsid w:val="00991E50"/>
    <w:rsid w:val="0099427E"/>
    <w:rsid w:val="009A69A4"/>
    <w:rsid w:val="009B0E1F"/>
    <w:rsid w:val="009B1336"/>
    <w:rsid w:val="009B1EE3"/>
    <w:rsid w:val="009B5F77"/>
    <w:rsid w:val="009C0F21"/>
    <w:rsid w:val="009C2377"/>
    <w:rsid w:val="009C286D"/>
    <w:rsid w:val="009C5D25"/>
    <w:rsid w:val="009C5F99"/>
    <w:rsid w:val="009C61C4"/>
    <w:rsid w:val="009D00F3"/>
    <w:rsid w:val="009D31F7"/>
    <w:rsid w:val="009D3C47"/>
    <w:rsid w:val="009D6DF7"/>
    <w:rsid w:val="009E5642"/>
    <w:rsid w:val="009F7343"/>
    <w:rsid w:val="00A12440"/>
    <w:rsid w:val="00A2259D"/>
    <w:rsid w:val="00A227D4"/>
    <w:rsid w:val="00A23605"/>
    <w:rsid w:val="00A23993"/>
    <w:rsid w:val="00A25193"/>
    <w:rsid w:val="00A254AF"/>
    <w:rsid w:val="00A26D7F"/>
    <w:rsid w:val="00A30D53"/>
    <w:rsid w:val="00A319AE"/>
    <w:rsid w:val="00A32D6F"/>
    <w:rsid w:val="00A336F0"/>
    <w:rsid w:val="00A34E7F"/>
    <w:rsid w:val="00A36CCA"/>
    <w:rsid w:val="00A511B3"/>
    <w:rsid w:val="00A645BC"/>
    <w:rsid w:val="00A64A8F"/>
    <w:rsid w:val="00A816A8"/>
    <w:rsid w:val="00A95F2A"/>
    <w:rsid w:val="00AA15AA"/>
    <w:rsid w:val="00AA6433"/>
    <w:rsid w:val="00AB0400"/>
    <w:rsid w:val="00AB19A9"/>
    <w:rsid w:val="00AB2099"/>
    <w:rsid w:val="00AB3089"/>
    <w:rsid w:val="00AB6B76"/>
    <w:rsid w:val="00AC02F1"/>
    <w:rsid w:val="00AD2D17"/>
    <w:rsid w:val="00AD2FDD"/>
    <w:rsid w:val="00AE07ED"/>
    <w:rsid w:val="00AE346B"/>
    <w:rsid w:val="00AF0BE3"/>
    <w:rsid w:val="00B04002"/>
    <w:rsid w:val="00B16C35"/>
    <w:rsid w:val="00B17CD8"/>
    <w:rsid w:val="00B20AD2"/>
    <w:rsid w:val="00B20D8A"/>
    <w:rsid w:val="00B2679E"/>
    <w:rsid w:val="00B3359E"/>
    <w:rsid w:val="00B418E7"/>
    <w:rsid w:val="00B476A9"/>
    <w:rsid w:val="00B56012"/>
    <w:rsid w:val="00B6669F"/>
    <w:rsid w:val="00B72FCA"/>
    <w:rsid w:val="00B73DCE"/>
    <w:rsid w:val="00B75168"/>
    <w:rsid w:val="00B821A0"/>
    <w:rsid w:val="00B852CE"/>
    <w:rsid w:val="00BA41DB"/>
    <w:rsid w:val="00BA51C1"/>
    <w:rsid w:val="00BA7AB7"/>
    <w:rsid w:val="00BB20F5"/>
    <w:rsid w:val="00BB381D"/>
    <w:rsid w:val="00BB664D"/>
    <w:rsid w:val="00BC01E2"/>
    <w:rsid w:val="00BC2F8E"/>
    <w:rsid w:val="00BD02DD"/>
    <w:rsid w:val="00BD2A43"/>
    <w:rsid w:val="00BE3120"/>
    <w:rsid w:val="00BE7747"/>
    <w:rsid w:val="00BE7BCF"/>
    <w:rsid w:val="00BE7D50"/>
    <w:rsid w:val="00BF126B"/>
    <w:rsid w:val="00C01A8C"/>
    <w:rsid w:val="00C02175"/>
    <w:rsid w:val="00C0455D"/>
    <w:rsid w:val="00C116DF"/>
    <w:rsid w:val="00C14222"/>
    <w:rsid w:val="00C14460"/>
    <w:rsid w:val="00C1747A"/>
    <w:rsid w:val="00C201F7"/>
    <w:rsid w:val="00C221F5"/>
    <w:rsid w:val="00C22658"/>
    <w:rsid w:val="00C22F28"/>
    <w:rsid w:val="00C234A5"/>
    <w:rsid w:val="00C252B4"/>
    <w:rsid w:val="00C31262"/>
    <w:rsid w:val="00C34961"/>
    <w:rsid w:val="00C361C3"/>
    <w:rsid w:val="00C44603"/>
    <w:rsid w:val="00C51819"/>
    <w:rsid w:val="00C55728"/>
    <w:rsid w:val="00C61D78"/>
    <w:rsid w:val="00C705EA"/>
    <w:rsid w:val="00C72C69"/>
    <w:rsid w:val="00C76E97"/>
    <w:rsid w:val="00C835C6"/>
    <w:rsid w:val="00C84B29"/>
    <w:rsid w:val="00C84ECF"/>
    <w:rsid w:val="00C8605B"/>
    <w:rsid w:val="00C87FAA"/>
    <w:rsid w:val="00C9150B"/>
    <w:rsid w:val="00C9207C"/>
    <w:rsid w:val="00C9231F"/>
    <w:rsid w:val="00C9311E"/>
    <w:rsid w:val="00C954FB"/>
    <w:rsid w:val="00CA0E2D"/>
    <w:rsid w:val="00CA448F"/>
    <w:rsid w:val="00CA57AC"/>
    <w:rsid w:val="00CB15D8"/>
    <w:rsid w:val="00CB562E"/>
    <w:rsid w:val="00CB7389"/>
    <w:rsid w:val="00CC1D9F"/>
    <w:rsid w:val="00CC57F6"/>
    <w:rsid w:val="00CD320F"/>
    <w:rsid w:val="00CD586F"/>
    <w:rsid w:val="00CE0439"/>
    <w:rsid w:val="00CE2120"/>
    <w:rsid w:val="00CE7042"/>
    <w:rsid w:val="00CF39F6"/>
    <w:rsid w:val="00CF4559"/>
    <w:rsid w:val="00CF4F09"/>
    <w:rsid w:val="00CF5BC8"/>
    <w:rsid w:val="00D00B5E"/>
    <w:rsid w:val="00D027A9"/>
    <w:rsid w:val="00D11E13"/>
    <w:rsid w:val="00D1594A"/>
    <w:rsid w:val="00D2217F"/>
    <w:rsid w:val="00D2352D"/>
    <w:rsid w:val="00D235A8"/>
    <w:rsid w:val="00D27E7D"/>
    <w:rsid w:val="00D30145"/>
    <w:rsid w:val="00D301E3"/>
    <w:rsid w:val="00D35924"/>
    <w:rsid w:val="00D3722E"/>
    <w:rsid w:val="00D40C38"/>
    <w:rsid w:val="00D412D6"/>
    <w:rsid w:val="00D4188B"/>
    <w:rsid w:val="00D45600"/>
    <w:rsid w:val="00D56A07"/>
    <w:rsid w:val="00D56C59"/>
    <w:rsid w:val="00D601B1"/>
    <w:rsid w:val="00D658C1"/>
    <w:rsid w:val="00D66F99"/>
    <w:rsid w:val="00D675AF"/>
    <w:rsid w:val="00D676CE"/>
    <w:rsid w:val="00D67716"/>
    <w:rsid w:val="00D71445"/>
    <w:rsid w:val="00D71E63"/>
    <w:rsid w:val="00D82416"/>
    <w:rsid w:val="00D8384A"/>
    <w:rsid w:val="00D85CD3"/>
    <w:rsid w:val="00D86DAF"/>
    <w:rsid w:val="00D9084F"/>
    <w:rsid w:val="00D90C5E"/>
    <w:rsid w:val="00D94D34"/>
    <w:rsid w:val="00D96F5D"/>
    <w:rsid w:val="00D972BF"/>
    <w:rsid w:val="00DA4BF6"/>
    <w:rsid w:val="00DA4F85"/>
    <w:rsid w:val="00DA5DF7"/>
    <w:rsid w:val="00DB2940"/>
    <w:rsid w:val="00DB30F6"/>
    <w:rsid w:val="00DB61AA"/>
    <w:rsid w:val="00DB630E"/>
    <w:rsid w:val="00DB6C07"/>
    <w:rsid w:val="00DC4688"/>
    <w:rsid w:val="00DE1379"/>
    <w:rsid w:val="00DE3249"/>
    <w:rsid w:val="00DE345B"/>
    <w:rsid w:val="00DE4632"/>
    <w:rsid w:val="00DF1011"/>
    <w:rsid w:val="00DF1519"/>
    <w:rsid w:val="00DF403E"/>
    <w:rsid w:val="00DF4FF3"/>
    <w:rsid w:val="00DF689F"/>
    <w:rsid w:val="00E04B46"/>
    <w:rsid w:val="00E10C2E"/>
    <w:rsid w:val="00E16D27"/>
    <w:rsid w:val="00E2026E"/>
    <w:rsid w:val="00E31E52"/>
    <w:rsid w:val="00E324C8"/>
    <w:rsid w:val="00E40658"/>
    <w:rsid w:val="00E406F8"/>
    <w:rsid w:val="00E41C91"/>
    <w:rsid w:val="00E44891"/>
    <w:rsid w:val="00E47372"/>
    <w:rsid w:val="00E56D05"/>
    <w:rsid w:val="00E571F6"/>
    <w:rsid w:val="00E637F9"/>
    <w:rsid w:val="00E6434B"/>
    <w:rsid w:val="00E648B0"/>
    <w:rsid w:val="00E70C9E"/>
    <w:rsid w:val="00E73DC7"/>
    <w:rsid w:val="00E76484"/>
    <w:rsid w:val="00E77BB5"/>
    <w:rsid w:val="00E8020B"/>
    <w:rsid w:val="00E8696A"/>
    <w:rsid w:val="00E97A68"/>
    <w:rsid w:val="00EA315A"/>
    <w:rsid w:val="00EA5E32"/>
    <w:rsid w:val="00EB2856"/>
    <w:rsid w:val="00EB44CF"/>
    <w:rsid w:val="00EC3FE1"/>
    <w:rsid w:val="00EC6830"/>
    <w:rsid w:val="00ED3DCF"/>
    <w:rsid w:val="00ED66E7"/>
    <w:rsid w:val="00EE1CD7"/>
    <w:rsid w:val="00EE2AAC"/>
    <w:rsid w:val="00EE2AEC"/>
    <w:rsid w:val="00EE3103"/>
    <w:rsid w:val="00EE4684"/>
    <w:rsid w:val="00EE4ABB"/>
    <w:rsid w:val="00EF0158"/>
    <w:rsid w:val="00EF594C"/>
    <w:rsid w:val="00F03BBE"/>
    <w:rsid w:val="00F07177"/>
    <w:rsid w:val="00F1085F"/>
    <w:rsid w:val="00F11EE1"/>
    <w:rsid w:val="00F14826"/>
    <w:rsid w:val="00F23F5E"/>
    <w:rsid w:val="00F241E8"/>
    <w:rsid w:val="00F249EC"/>
    <w:rsid w:val="00F25C5A"/>
    <w:rsid w:val="00F44513"/>
    <w:rsid w:val="00F46544"/>
    <w:rsid w:val="00F46818"/>
    <w:rsid w:val="00F46C31"/>
    <w:rsid w:val="00F4789A"/>
    <w:rsid w:val="00F51D5A"/>
    <w:rsid w:val="00F53918"/>
    <w:rsid w:val="00F53AD4"/>
    <w:rsid w:val="00F5517F"/>
    <w:rsid w:val="00F559D3"/>
    <w:rsid w:val="00F61DF2"/>
    <w:rsid w:val="00F624EA"/>
    <w:rsid w:val="00F71AA4"/>
    <w:rsid w:val="00F75F21"/>
    <w:rsid w:val="00F83268"/>
    <w:rsid w:val="00F841B9"/>
    <w:rsid w:val="00F849B3"/>
    <w:rsid w:val="00F857E1"/>
    <w:rsid w:val="00F917B0"/>
    <w:rsid w:val="00F9266B"/>
    <w:rsid w:val="00F97F3A"/>
    <w:rsid w:val="00FA4B24"/>
    <w:rsid w:val="00FA6C60"/>
    <w:rsid w:val="00FB3345"/>
    <w:rsid w:val="00FB44FD"/>
    <w:rsid w:val="00FB7664"/>
    <w:rsid w:val="00FB7717"/>
    <w:rsid w:val="00FC2A85"/>
    <w:rsid w:val="00FC2EC3"/>
    <w:rsid w:val="00FC2ED2"/>
    <w:rsid w:val="00FC326D"/>
    <w:rsid w:val="00FC3A80"/>
    <w:rsid w:val="00FC489F"/>
    <w:rsid w:val="00FC4F07"/>
    <w:rsid w:val="00FD2A3B"/>
    <w:rsid w:val="00FD47FB"/>
    <w:rsid w:val="00FD5544"/>
    <w:rsid w:val="00FD5D4D"/>
    <w:rsid w:val="00FD67B4"/>
    <w:rsid w:val="00FD75AB"/>
    <w:rsid w:val="00FE15DD"/>
    <w:rsid w:val="00FE4D06"/>
    <w:rsid w:val="00FE6550"/>
    <w:rsid w:val="00FE67C2"/>
    <w:rsid w:val="00FF0510"/>
    <w:rsid w:val="00FF1780"/>
    <w:rsid w:val="00FF1F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99"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909B6"/>
    <w:rPr>
      <w:sz w:val="24"/>
      <w:szCs w:val="24"/>
    </w:rPr>
  </w:style>
  <w:style w:type="paragraph" w:styleId="1">
    <w:name w:val="heading 1"/>
    <w:basedOn w:val="a"/>
    <w:next w:val="a"/>
    <w:qFormat/>
    <w:rsid w:val="00523CF3"/>
    <w:pPr>
      <w:keepNext/>
      <w:spacing w:before="240" w:after="60"/>
      <w:outlineLvl w:val="0"/>
    </w:pPr>
    <w:rPr>
      <w:rFonts w:ascii="Arial" w:hAnsi="Arial" w:cs="Arial"/>
      <w:b/>
      <w:bCs/>
      <w:kern w:val="32"/>
      <w:sz w:val="32"/>
      <w:szCs w:val="32"/>
    </w:rPr>
  </w:style>
  <w:style w:type="paragraph" w:styleId="2">
    <w:name w:val="heading 2"/>
    <w:basedOn w:val="a"/>
    <w:next w:val="a"/>
    <w:qFormat/>
    <w:rsid w:val="00523CF3"/>
    <w:pPr>
      <w:keepNext/>
      <w:jc w:val="center"/>
      <w:outlineLvl w:val="1"/>
    </w:pPr>
    <w:rPr>
      <w:rFonts w:ascii="Bookman Old Style" w:hAnsi="Bookman Old Style"/>
      <w:b/>
      <w:bCs/>
    </w:rPr>
  </w:style>
  <w:style w:type="paragraph" w:styleId="30">
    <w:name w:val="heading 3"/>
    <w:basedOn w:val="a"/>
    <w:qFormat/>
    <w:rsid w:val="00523CF3"/>
    <w:pPr>
      <w:spacing w:before="100" w:beforeAutospacing="1" w:after="100" w:afterAutospacing="1"/>
      <w:outlineLvl w:val="2"/>
    </w:pPr>
    <w:rPr>
      <w:b/>
      <w:bCs/>
      <w:color w:val="000080"/>
      <w:sz w:val="27"/>
      <w:szCs w:val="27"/>
    </w:rPr>
  </w:style>
  <w:style w:type="paragraph" w:styleId="40">
    <w:name w:val="heading 4"/>
    <w:basedOn w:val="a"/>
    <w:next w:val="a"/>
    <w:qFormat/>
    <w:rsid w:val="00523CF3"/>
    <w:pPr>
      <w:keepNext/>
      <w:spacing w:before="240" w:after="60"/>
      <w:outlineLvl w:val="3"/>
    </w:pPr>
    <w:rPr>
      <w:b/>
      <w:bCs/>
      <w:sz w:val="28"/>
      <w:szCs w:val="28"/>
    </w:rPr>
  </w:style>
  <w:style w:type="paragraph" w:styleId="5">
    <w:name w:val="heading 5"/>
    <w:basedOn w:val="a"/>
    <w:next w:val="a"/>
    <w:qFormat/>
    <w:rsid w:val="00523CF3"/>
    <w:pPr>
      <w:keepNext/>
      <w:jc w:val="right"/>
      <w:outlineLvl w:val="4"/>
    </w:pPr>
    <w:rPr>
      <w:rFonts w:ascii="Bookman Old Style" w:hAnsi="Bookman Old Style"/>
      <w:b/>
      <w:bCs/>
      <w:i/>
      <w:iCs/>
      <w:sz w:val="20"/>
    </w:rPr>
  </w:style>
  <w:style w:type="paragraph" w:styleId="6">
    <w:name w:val="heading 6"/>
    <w:basedOn w:val="a"/>
    <w:next w:val="a"/>
    <w:qFormat/>
    <w:rsid w:val="00523CF3"/>
    <w:pPr>
      <w:spacing w:before="240" w:after="60"/>
      <w:outlineLvl w:val="5"/>
    </w:pPr>
    <w:rPr>
      <w:b/>
      <w:bCs/>
      <w:sz w:val="22"/>
      <w:szCs w:val="22"/>
    </w:rPr>
  </w:style>
  <w:style w:type="paragraph" w:styleId="7">
    <w:name w:val="heading 7"/>
    <w:basedOn w:val="a"/>
    <w:next w:val="a"/>
    <w:qFormat/>
    <w:rsid w:val="00C72C69"/>
    <w:pPr>
      <w:spacing w:before="240" w:after="60"/>
      <w:outlineLvl w:val="6"/>
    </w:pPr>
  </w:style>
  <w:style w:type="paragraph" w:styleId="8">
    <w:name w:val="heading 8"/>
    <w:basedOn w:val="a"/>
    <w:next w:val="a"/>
    <w:qFormat/>
    <w:rsid w:val="005A38EC"/>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23CF3"/>
    <w:rPr>
      <w:color w:val="003090"/>
      <w:u w:val="single"/>
    </w:rPr>
  </w:style>
  <w:style w:type="paragraph" w:styleId="a4">
    <w:name w:val="Normal (Web)"/>
    <w:basedOn w:val="a"/>
    <w:rsid w:val="00523CF3"/>
    <w:pPr>
      <w:spacing w:before="100" w:beforeAutospacing="1" w:after="100" w:afterAutospacing="1"/>
    </w:pPr>
  </w:style>
  <w:style w:type="paragraph" w:styleId="31">
    <w:name w:val="Body Text Indent 3"/>
    <w:basedOn w:val="a"/>
    <w:rsid w:val="00523CF3"/>
    <w:pPr>
      <w:autoSpaceDE w:val="0"/>
      <w:autoSpaceDN w:val="0"/>
      <w:adjustRightInd w:val="0"/>
      <w:spacing w:before="120"/>
      <w:ind w:firstLine="360"/>
      <w:jc w:val="both"/>
    </w:pPr>
    <w:rPr>
      <w:rFonts w:ascii="Bookman Old Style" w:hAnsi="Bookman Old Style" w:cs="Arial"/>
      <w:sz w:val="20"/>
      <w:szCs w:val="16"/>
    </w:rPr>
  </w:style>
  <w:style w:type="paragraph" w:styleId="a5">
    <w:name w:val="footer"/>
    <w:basedOn w:val="a"/>
    <w:rsid w:val="00523CF3"/>
    <w:pPr>
      <w:tabs>
        <w:tab w:val="center" w:pos="4677"/>
        <w:tab w:val="right" w:pos="9355"/>
      </w:tabs>
    </w:pPr>
  </w:style>
  <w:style w:type="character" w:customStyle="1" w:styleId="SUBST">
    <w:name w:val="__SUBST"/>
    <w:uiPriority w:val="99"/>
    <w:rsid w:val="00523CF3"/>
    <w:rPr>
      <w:b/>
      <w:bCs/>
      <w:i/>
      <w:iCs/>
      <w:sz w:val="22"/>
      <w:szCs w:val="22"/>
    </w:rPr>
  </w:style>
  <w:style w:type="paragraph" w:styleId="32">
    <w:name w:val="Body Text 3"/>
    <w:basedOn w:val="a"/>
    <w:rsid w:val="00523CF3"/>
    <w:pPr>
      <w:spacing w:after="120"/>
    </w:pPr>
    <w:rPr>
      <w:sz w:val="16"/>
      <w:szCs w:val="16"/>
    </w:rPr>
  </w:style>
  <w:style w:type="paragraph" w:styleId="20">
    <w:name w:val="Body Text 2"/>
    <w:basedOn w:val="a"/>
    <w:rsid w:val="00523CF3"/>
    <w:pPr>
      <w:spacing w:after="120" w:line="480" w:lineRule="auto"/>
    </w:pPr>
  </w:style>
  <w:style w:type="paragraph" w:styleId="a6">
    <w:name w:val="Body Text"/>
    <w:basedOn w:val="a"/>
    <w:link w:val="a7"/>
    <w:rsid w:val="00523CF3"/>
    <w:pPr>
      <w:spacing w:after="120"/>
    </w:pPr>
  </w:style>
  <w:style w:type="paragraph" w:styleId="21">
    <w:name w:val="Body Text Indent 2"/>
    <w:basedOn w:val="a"/>
    <w:rsid w:val="00523CF3"/>
    <w:pPr>
      <w:spacing w:after="120" w:line="480" w:lineRule="auto"/>
      <w:ind w:left="283"/>
    </w:pPr>
  </w:style>
  <w:style w:type="paragraph" w:styleId="a8">
    <w:name w:val="Plain Text"/>
    <w:aliases w:val="Текст Знак Знак Знак Знак Знак Знак Знак Знак Знак Знак,Òåêñò Çíàê Çíàê Çíàê Çíàê Çíàê Çíàê Çíàê Çíàê Çíàê Çíàê"/>
    <w:basedOn w:val="a"/>
    <w:link w:val="a9"/>
    <w:rsid w:val="00523CF3"/>
    <w:pPr>
      <w:jc w:val="center"/>
    </w:pPr>
    <w:rPr>
      <w:sz w:val="20"/>
      <w:szCs w:val="20"/>
    </w:rPr>
  </w:style>
  <w:style w:type="paragraph" w:styleId="aa">
    <w:name w:val="Body Text Indent"/>
    <w:basedOn w:val="a"/>
    <w:rsid w:val="00523CF3"/>
    <w:pPr>
      <w:spacing w:line="360" w:lineRule="auto"/>
      <w:ind w:left="360"/>
      <w:jc w:val="both"/>
    </w:pPr>
    <w:rPr>
      <w:rFonts w:ascii="Arial" w:hAnsi="Arial"/>
      <w:b/>
      <w:sz w:val="22"/>
      <w:szCs w:val="20"/>
    </w:rPr>
  </w:style>
  <w:style w:type="character" w:styleId="ab">
    <w:name w:val="page number"/>
    <w:basedOn w:val="a0"/>
    <w:rsid w:val="00523CF3"/>
  </w:style>
  <w:style w:type="paragraph" w:customStyle="1" w:styleId="Heading3">
    <w:name w:val="Heading 3"/>
    <w:rsid w:val="00523CF3"/>
    <w:pPr>
      <w:widowControl w:val="0"/>
      <w:autoSpaceDE w:val="0"/>
      <w:autoSpaceDN w:val="0"/>
      <w:spacing w:before="240" w:after="40"/>
    </w:pPr>
    <w:rPr>
      <w:b/>
      <w:bCs/>
      <w:sz w:val="22"/>
      <w:szCs w:val="22"/>
    </w:rPr>
  </w:style>
  <w:style w:type="paragraph" w:customStyle="1" w:styleId="heading30">
    <w:name w:val="heading3"/>
    <w:basedOn w:val="a"/>
    <w:rsid w:val="00523CF3"/>
    <w:pPr>
      <w:spacing w:before="100" w:beforeAutospacing="1" w:after="100" w:afterAutospacing="1"/>
    </w:pPr>
  </w:style>
  <w:style w:type="character" w:styleId="ac">
    <w:name w:val="Strong"/>
    <w:basedOn w:val="a0"/>
    <w:uiPriority w:val="99"/>
    <w:qFormat/>
    <w:rsid w:val="00523CF3"/>
    <w:rPr>
      <w:b/>
      <w:bCs/>
    </w:rPr>
  </w:style>
  <w:style w:type="paragraph" w:customStyle="1" w:styleId="ConsNormal">
    <w:name w:val="ConsNormal"/>
    <w:link w:val="ConsNormal0"/>
    <w:rsid w:val="00523CF3"/>
    <w:pPr>
      <w:widowControl w:val="0"/>
      <w:autoSpaceDE w:val="0"/>
      <w:autoSpaceDN w:val="0"/>
      <w:ind w:firstLine="720"/>
    </w:pPr>
    <w:rPr>
      <w:rFonts w:ascii="Arial" w:hAnsi="Arial" w:cs="Arial"/>
    </w:rPr>
  </w:style>
  <w:style w:type="paragraph" w:styleId="ad">
    <w:name w:val="header"/>
    <w:basedOn w:val="a"/>
    <w:link w:val="ae"/>
    <w:rsid w:val="00523CF3"/>
    <w:pPr>
      <w:tabs>
        <w:tab w:val="center" w:pos="4677"/>
        <w:tab w:val="right" w:pos="9355"/>
      </w:tabs>
    </w:pPr>
  </w:style>
  <w:style w:type="paragraph" w:styleId="af">
    <w:name w:val="annotation text"/>
    <w:basedOn w:val="a"/>
    <w:semiHidden/>
    <w:rsid w:val="00053275"/>
    <w:rPr>
      <w:sz w:val="20"/>
      <w:szCs w:val="20"/>
      <w:lang w:eastAsia="en-US"/>
    </w:rPr>
  </w:style>
  <w:style w:type="paragraph" w:customStyle="1" w:styleId="FR2">
    <w:name w:val="FR2"/>
    <w:rsid w:val="00C72C69"/>
    <w:pPr>
      <w:widowControl w:val="0"/>
      <w:autoSpaceDE w:val="0"/>
      <w:autoSpaceDN w:val="0"/>
      <w:adjustRightInd w:val="0"/>
      <w:spacing w:before="5860"/>
      <w:ind w:left="80"/>
      <w:jc w:val="center"/>
    </w:pPr>
    <w:rPr>
      <w:sz w:val="28"/>
      <w:szCs w:val="28"/>
    </w:rPr>
  </w:style>
  <w:style w:type="paragraph" w:customStyle="1" w:styleId="ConsNonformat">
    <w:name w:val="ConsNonformat"/>
    <w:rsid w:val="00C72C69"/>
    <w:pPr>
      <w:widowControl w:val="0"/>
    </w:pPr>
    <w:rPr>
      <w:rFonts w:ascii="Courier New" w:hAnsi="Courier New" w:cs="Courier New"/>
    </w:rPr>
  </w:style>
  <w:style w:type="paragraph" w:customStyle="1" w:styleId="af0">
    <w:name w:val="Прижатый влево"/>
    <w:basedOn w:val="a"/>
    <w:next w:val="a"/>
    <w:rsid w:val="00C72C69"/>
    <w:pPr>
      <w:autoSpaceDE w:val="0"/>
      <w:autoSpaceDN w:val="0"/>
      <w:adjustRightInd w:val="0"/>
    </w:pPr>
    <w:rPr>
      <w:rFonts w:ascii="Arial" w:hAnsi="Arial"/>
      <w:sz w:val="20"/>
      <w:szCs w:val="20"/>
    </w:rPr>
  </w:style>
  <w:style w:type="paragraph" w:customStyle="1" w:styleId="ConsPlusNormal">
    <w:name w:val="ConsPlusNormal"/>
    <w:rsid w:val="00532AB8"/>
    <w:pPr>
      <w:autoSpaceDE w:val="0"/>
      <w:autoSpaceDN w:val="0"/>
      <w:adjustRightInd w:val="0"/>
      <w:ind w:firstLine="720"/>
    </w:pPr>
    <w:rPr>
      <w:rFonts w:ascii="Arial" w:hAnsi="Arial" w:cs="Arial"/>
    </w:rPr>
  </w:style>
  <w:style w:type="paragraph" w:styleId="af1">
    <w:name w:val="Balloon Text"/>
    <w:basedOn w:val="a"/>
    <w:semiHidden/>
    <w:rsid w:val="003908E3"/>
    <w:rPr>
      <w:rFonts w:ascii="Tahoma" w:hAnsi="Tahoma" w:cs="Tahoma"/>
      <w:sz w:val="16"/>
      <w:szCs w:val="16"/>
    </w:rPr>
  </w:style>
  <w:style w:type="character" w:customStyle="1" w:styleId="EmailStyle38">
    <w:name w:val="EmailStyle381"/>
    <w:aliases w:val="EmailStyle381"/>
    <w:basedOn w:val="a0"/>
    <w:semiHidden/>
    <w:personal/>
    <w:personalCompose/>
    <w:rsid w:val="007D34A3"/>
    <w:rPr>
      <w:rFonts w:ascii="Arial" w:hAnsi="Arial" w:cs="Arial"/>
      <w:b w:val="0"/>
      <w:bCs w:val="0"/>
      <w:i w:val="0"/>
      <w:iCs w:val="0"/>
      <w:strike w:val="0"/>
      <w:color w:val="auto"/>
      <w:sz w:val="20"/>
      <w:szCs w:val="20"/>
      <w:u w:val="none"/>
    </w:rPr>
  </w:style>
  <w:style w:type="character" w:styleId="af2">
    <w:name w:val="FollowedHyperlink"/>
    <w:basedOn w:val="a0"/>
    <w:rsid w:val="00DC4688"/>
    <w:rPr>
      <w:color w:val="800080"/>
      <w:u w:val="single"/>
    </w:rPr>
  </w:style>
  <w:style w:type="paragraph" w:customStyle="1" w:styleId="exp">
    <w:name w:val="exp"/>
    <w:basedOn w:val="a"/>
    <w:rsid w:val="005A38EC"/>
    <w:pPr>
      <w:numPr>
        <w:numId w:val="41"/>
      </w:numPr>
      <w:autoSpaceDE w:val="0"/>
      <w:autoSpaceDN w:val="0"/>
      <w:jc w:val="center"/>
    </w:pPr>
    <w:rPr>
      <w:b/>
      <w:sz w:val="32"/>
      <w:szCs w:val="20"/>
    </w:rPr>
  </w:style>
  <w:style w:type="character" w:customStyle="1" w:styleId="a9">
    <w:name w:val="Текст Знак"/>
    <w:aliases w:val="Текст Знак Знак Знак Знак Знак Знак Знак Знак Знак Знак Знак,Òåêñò Çíàê Çíàê Çíàê Çíàê Çíàê Çíàê Çíàê Çíàê Çíàê Çíàê Знак"/>
    <w:basedOn w:val="a0"/>
    <w:link w:val="a8"/>
    <w:semiHidden/>
    <w:locked/>
    <w:rsid w:val="005A38EC"/>
    <w:rPr>
      <w:lang w:val="ru-RU" w:eastAsia="ru-RU" w:bidi="ar-SA"/>
    </w:rPr>
  </w:style>
  <w:style w:type="character" w:customStyle="1" w:styleId="ConsNormal0">
    <w:name w:val="ConsNormal Знак"/>
    <w:basedOn w:val="a0"/>
    <w:link w:val="ConsNormal"/>
    <w:locked/>
    <w:rsid w:val="005A38EC"/>
    <w:rPr>
      <w:rFonts w:ascii="Arial" w:hAnsi="Arial" w:cs="Arial"/>
      <w:lang w:val="ru-RU" w:eastAsia="ru-RU" w:bidi="ar-SA"/>
    </w:rPr>
  </w:style>
  <w:style w:type="paragraph" w:customStyle="1" w:styleId="3">
    <w:name w:val="Стиль3"/>
    <w:basedOn w:val="a"/>
    <w:rsid w:val="005A38EC"/>
    <w:pPr>
      <w:numPr>
        <w:ilvl w:val="1"/>
        <w:numId w:val="41"/>
      </w:numPr>
      <w:autoSpaceDE w:val="0"/>
      <w:autoSpaceDN w:val="0"/>
      <w:jc w:val="both"/>
      <w:outlineLvl w:val="2"/>
    </w:pPr>
    <w:rPr>
      <w:b/>
      <w:sz w:val="28"/>
      <w:szCs w:val="20"/>
    </w:rPr>
  </w:style>
  <w:style w:type="paragraph" w:customStyle="1" w:styleId="4">
    <w:name w:val="Стиль4"/>
    <w:basedOn w:val="a"/>
    <w:rsid w:val="005A38EC"/>
    <w:pPr>
      <w:numPr>
        <w:ilvl w:val="2"/>
        <w:numId w:val="41"/>
      </w:numPr>
      <w:autoSpaceDE w:val="0"/>
      <w:autoSpaceDN w:val="0"/>
      <w:outlineLvl w:val="2"/>
    </w:pPr>
    <w:rPr>
      <w:b/>
    </w:rPr>
  </w:style>
  <w:style w:type="paragraph" w:customStyle="1" w:styleId="BodyTextbt">
    <w:name w:val="Body Text.bt"/>
    <w:basedOn w:val="a"/>
    <w:rsid w:val="005A38EC"/>
    <w:pPr>
      <w:jc w:val="both"/>
    </w:pPr>
    <w:rPr>
      <w:b/>
      <w:bCs/>
      <w:i/>
      <w:iCs/>
      <w:sz w:val="22"/>
      <w:szCs w:val="22"/>
    </w:rPr>
  </w:style>
  <w:style w:type="paragraph" w:customStyle="1" w:styleId="ConsPlusNonformat">
    <w:name w:val="ConsPlusNonformat"/>
    <w:rsid w:val="005A38EC"/>
    <w:pPr>
      <w:autoSpaceDE w:val="0"/>
      <w:autoSpaceDN w:val="0"/>
      <w:adjustRightInd w:val="0"/>
    </w:pPr>
    <w:rPr>
      <w:rFonts w:ascii="Courier New" w:hAnsi="Courier New" w:cs="Courier New"/>
    </w:rPr>
  </w:style>
  <w:style w:type="paragraph" w:styleId="af3">
    <w:name w:val="footnote text"/>
    <w:basedOn w:val="a"/>
    <w:link w:val="af4"/>
    <w:rsid w:val="00FC489F"/>
    <w:rPr>
      <w:sz w:val="20"/>
      <w:szCs w:val="20"/>
    </w:rPr>
  </w:style>
  <w:style w:type="character" w:customStyle="1" w:styleId="af4">
    <w:name w:val="Текст сноски Знак"/>
    <w:basedOn w:val="a0"/>
    <w:link w:val="af3"/>
    <w:rsid w:val="00FC489F"/>
  </w:style>
  <w:style w:type="character" w:styleId="af5">
    <w:name w:val="footnote reference"/>
    <w:basedOn w:val="a0"/>
    <w:rsid w:val="00FC489F"/>
    <w:rPr>
      <w:vertAlign w:val="superscript"/>
    </w:rPr>
  </w:style>
  <w:style w:type="table" w:styleId="af6">
    <w:name w:val="Table Grid"/>
    <w:basedOn w:val="a1"/>
    <w:uiPriority w:val="99"/>
    <w:rsid w:val="006844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kaz">
    <w:name w:val="Prikaz"/>
    <w:basedOn w:val="a"/>
    <w:uiPriority w:val="99"/>
    <w:rsid w:val="006844F3"/>
    <w:pPr>
      <w:ind w:firstLine="709"/>
      <w:jc w:val="both"/>
    </w:pPr>
    <w:rPr>
      <w:sz w:val="28"/>
      <w:szCs w:val="28"/>
      <w:lang w:eastAsia="en-US"/>
    </w:rPr>
  </w:style>
  <w:style w:type="paragraph" w:customStyle="1" w:styleId="10">
    <w:name w:val="Знак1 Знак Знак Знак Знак Знак Знак Знак"/>
    <w:basedOn w:val="a"/>
    <w:uiPriority w:val="99"/>
    <w:rsid w:val="006844F3"/>
    <w:pPr>
      <w:tabs>
        <w:tab w:val="num" w:pos="360"/>
      </w:tabs>
      <w:spacing w:after="160" w:line="240" w:lineRule="exact"/>
      <w:ind w:left="360" w:hanging="360"/>
      <w:jc w:val="both"/>
    </w:pPr>
    <w:rPr>
      <w:rFonts w:ascii="Verdana" w:hAnsi="Verdana" w:cs="Verdana"/>
      <w:sz w:val="20"/>
      <w:szCs w:val="20"/>
      <w:lang w:val="en-US" w:eastAsia="en-US"/>
    </w:rPr>
  </w:style>
  <w:style w:type="paragraph" w:styleId="af7">
    <w:name w:val="List Paragraph"/>
    <w:basedOn w:val="a"/>
    <w:uiPriority w:val="34"/>
    <w:qFormat/>
    <w:rsid w:val="00A816A8"/>
    <w:pPr>
      <w:ind w:left="720"/>
      <w:contextualSpacing/>
    </w:pPr>
  </w:style>
  <w:style w:type="paragraph" w:customStyle="1" w:styleId="ConsPlusTitle">
    <w:name w:val="ConsPlusTitle"/>
    <w:uiPriority w:val="99"/>
    <w:rsid w:val="000D3E45"/>
    <w:pPr>
      <w:autoSpaceDE w:val="0"/>
      <w:autoSpaceDN w:val="0"/>
      <w:adjustRightInd w:val="0"/>
    </w:pPr>
    <w:rPr>
      <w:b/>
      <w:bCs/>
      <w:sz w:val="24"/>
      <w:szCs w:val="24"/>
    </w:rPr>
  </w:style>
  <w:style w:type="paragraph" w:customStyle="1" w:styleId="Default">
    <w:name w:val="Default"/>
    <w:basedOn w:val="a"/>
    <w:rsid w:val="00287DFA"/>
    <w:pPr>
      <w:autoSpaceDE w:val="0"/>
      <w:autoSpaceDN w:val="0"/>
    </w:pPr>
    <w:rPr>
      <w:rFonts w:ascii="Calibri" w:eastAsiaTheme="minorHAnsi" w:hAnsi="Calibri" w:cs="Calibri"/>
      <w:color w:val="000000"/>
    </w:rPr>
  </w:style>
  <w:style w:type="character" w:customStyle="1" w:styleId="ae">
    <w:name w:val="Верхний колонтитул Знак"/>
    <w:basedOn w:val="a0"/>
    <w:link w:val="ad"/>
    <w:rsid w:val="00866BA5"/>
    <w:rPr>
      <w:sz w:val="24"/>
      <w:szCs w:val="24"/>
    </w:rPr>
  </w:style>
  <w:style w:type="character" w:customStyle="1" w:styleId="Subst0">
    <w:name w:val="Subst"/>
    <w:uiPriority w:val="99"/>
    <w:rsid w:val="000D5F8C"/>
    <w:rPr>
      <w:b/>
      <w:i/>
    </w:rPr>
  </w:style>
  <w:style w:type="paragraph" w:customStyle="1" w:styleId="SubHeading">
    <w:name w:val="Sub Heading"/>
    <w:uiPriority w:val="99"/>
    <w:rsid w:val="00EF0158"/>
    <w:pPr>
      <w:widowControl w:val="0"/>
      <w:autoSpaceDE w:val="0"/>
      <w:autoSpaceDN w:val="0"/>
      <w:adjustRightInd w:val="0"/>
      <w:spacing w:before="240" w:after="40"/>
    </w:pPr>
  </w:style>
  <w:style w:type="paragraph" w:customStyle="1" w:styleId="ThinDelim">
    <w:name w:val="Thin Delim"/>
    <w:uiPriority w:val="99"/>
    <w:rsid w:val="00EF0158"/>
    <w:pPr>
      <w:widowControl w:val="0"/>
      <w:autoSpaceDE w:val="0"/>
      <w:autoSpaceDN w:val="0"/>
      <w:adjustRightInd w:val="0"/>
    </w:pPr>
    <w:rPr>
      <w:sz w:val="16"/>
      <w:szCs w:val="16"/>
    </w:rPr>
  </w:style>
  <w:style w:type="paragraph" w:styleId="af8">
    <w:name w:val="No Spacing"/>
    <w:uiPriority w:val="1"/>
    <w:qFormat/>
    <w:rsid w:val="006023F8"/>
    <w:rPr>
      <w:sz w:val="24"/>
      <w:szCs w:val="24"/>
    </w:rPr>
  </w:style>
  <w:style w:type="character" w:customStyle="1" w:styleId="apple-converted-space">
    <w:name w:val="apple-converted-space"/>
    <w:basedOn w:val="a0"/>
    <w:uiPriority w:val="99"/>
    <w:rsid w:val="006023F8"/>
    <w:rPr>
      <w:rFonts w:cs="Times New Roman"/>
    </w:rPr>
  </w:style>
  <w:style w:type="character" w:customStyle="1" w:styleId="a7">
    <w:name w:val="Основной текст Знак"/>
    <w:basedOn w:val="a0"/>
    <w:link w:val="a6"/>
    <w:rsid w:val="005E6BDD"/>
    <w:rPr>
      <w:sz w:val="24"/>
      <w:szCs w:val="24"/>
    </w:rPr>
  </w:style>
</w:styles>
</file>

<file path=word/webSettings.xml><?xml version="1.0" encoding="utf-8"?>
<w:webSettings xmlns:r="http://schemas.openxmlformats.org/officeDocument/2006/relationships" xmlns:w="http://schemas.openxmlformats.org/wordprocessingml/2006/main">
  <w:divs>
    <w:div w:id="181089875">
      <w:bodyDiv w:val="1"/>
      <w:marLeft w:val="0"/>
      <w:marRight w:val="0"/>
      <w:marTop w:val="0"/>
      <w:marBottom w:val="0"/>
      <w:divBdr>
        <w:top w:val="none" w:sz="0" w:space="0" w:color="auto"/>
        <w:left w:val="none" w:sz="0" w:space="0" w:color="auto"/>
        <w:bottom w:val="none" w:sz="0" w:space="0" w:color="auto"/>
        <w:right w:val="none" w:sz="0" w:space="0" w:color="auto"/>
      </w:divBdr>
    </w:div>
    <w:div w:id="933169009">
      <w:bodyDiv w:val="1"/>
      <w:marLeft w:val="0"/>
      <w:marRight w:val="0"/>
      <w:marTop w:val="0"/>
      <w:marBottom w:val="0"/>
      <w:divBdr>
        <w:top w:val="none" w:sz="0" w:space="0" w:color="auto"/>
        <w:left w:val="none" w:sz="0" w:space="0" w:color="auto"/>
        <w:bottom w:val="none" w:sz="0" w:space="0" w:color="auto"/>
        <w:right w:val="none" w:sz="0" w:space="0" w:color="auto"/>
      </w:divBdr>
    </w:div>
    <w:div w:id="1056005905">
      <w:bodyDiv w:val="1"/>
      <w:marLeft w:val="0"/>
      <w:marRight w:val="0"/>
      <w:marTop w:val="0"/>
      <w:marBottom w:val="0"/>
      <w:divBdr>
        <w:top w:val="none" w:sz="0" w:space="0" w:color="auto"/>
        <w:left w:val="none" w:sz="0" w:space="0" w:color="auto"/>
        <w:bottom w:val="none" w:sz="0" w:space="0" w:color="auto"/>
        <w:right w:val="none" w:sz="0" w:space="0" w:color="auto"/>
      </w:divBdr>
    </w:div>
    <w:div w:id="1245601690">
      <w:bodyDiv w:val="1"/>
      <w:marLeft w:val="0"/>
      <w:marRight w:val="0"/>
      <w:marTop w:val="0"/>
      <w:marBottom w:val="0"/>
      <w:divBdr>
        <w:top w:val="none" w:sz="0" w:space="0" w:color="auto"/>
        <w:left w:val="none" w:sz="0" w:space="0" w:color="auto"/>
        <w:bottom w:val="none" w:sz="0" w:space="0" w:color="auto"/>
        <w:right w:val="none" w:sz="0" w:space="0" w:color="auto"/>
      </w:divBdr>
    </w:div>
    <w:div w:id="1524706810">
      <w:bodyDiv w:val="1"/>
      <w:marLeft w:val="0"/>
      <w:marRight w:val="0"/>
      <w:marTop w:val="0"/>
      <w:marBottom w:val="0"/>
      <w:divBdr>
        <w:top w:val="none" w:sz="0" w:space="0" w:color="auto"/>
        <w:left w:val="none" w:sz="0" w:space="0" w:color="auto"/>
        <w:bottom w:val="none" w:sz="0" w:space="0" w:color="auto"/>
        <w:right w:val="none" w:sz="0" w:space="0" w:color="auto"/>
      </w:divBdr>
    </w:div>
    <w:div w:id="164727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meatinfo.ru/data/photostorage/3"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inline-ltd.ru/dynamics2" TargetMode="External"/><Relationship Id="rId17" Type="http://schemas.openxmlformats.org/officeDocument/2006/relationships/hyperlink" Target="http://meatinfo.ru/monitorings/list?monitoring_id%5b%5d=2&amp;type=meat" TargetMode="External"/><Relationship Id="rId25" Type="http://schemas.openxmlformats.org/officeDocument/2006/relationships/hyperlink" Target="http://www.dkvartal.ru/go?to=http%3A%2F%2Fmsk.dkvartal.ru%2Fwiki%2Fzavod"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dkvartal.ru/go?to=http%3A%2F%2Fmsk.dkvartal.ru%2Fwiki%2Fzavod" TargetMode="External"/><Relationship Id="rId20" Type="http://schemas.openxmlformats.org/officeDocument/2006/relationships/image" Target="media/image6.png"/><Relationship Id="rId29" Type="http://schemas.openxmlformats.org/officeDocument/2006/relationships/image" Target="http://itfinans.ru/tmp/17355_4.png?13384696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jpeg"/><Relationship Id="rId28" Type="http://schemas.openxmlformats.org/officeDocument/2006/relationships/chart" Target="charts/chart3.xml"/><Relationship Id="rId36" Type="http://schemas.openxmlformats.org/officeDocument/2006/relationships/fontTable" Target="fontTable.xml"/><Relationship Id="rId10" Type="http://schemas.openxmlformats.org/officeDocument/2006/relationships/hyperlink" Target="http://www.ork-reestr.ru" TargetMode="External"/><Relationship Id="rId19" Type="http://schemas.openxmlformats.org/officeDocument/2006/relationships/image" Target="media/image5.jpe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cherkizovo-group.ru" TargetMode="External"/><Relationship Id="rId14" Type="http://schemas.openxmlformats.org/officeDocument/2006/relationships/hyperlink" Target="http://www.dkvartal.ru/go?to=http%3A%2F%2Fmsk.dkvartal.ru%2Fwiki%2Fpromyshlennost" TargetMode="External"/><Relationship Id="rId22" Type="http://schemas.openxmlformats.org/officeDocument/2006/relationships/hyperlink" Target="http://meatinfo.ru/dynamics" TargetMode="External"/><Relationship Id="rId27" Type="http://schemas.openxmlformats.org/officeDocument/2006/relationships/chart" Target="charts/chart2.xml"/><Relationship Id="rId30" Type="http://schemas.openxmlformats.org/officeDocument/2006/relationships/image" Target="http://itfinans.ru/tmp/17355_2.png?1338469680" TargetMode="Externa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_lutsenko\Desktop\&#1075;&#1086;&#1076;&#1086;&#1074;&#1086;&#1081;%20&#1086;&#1090;&#1095;&#1077;&#1090;\&#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_lutsenko\Desktop\&#1075;&#1086;&#1076;&#1086;&#1074;&#1086;&#1081;%20&#1086;&#1090;&#1095;&#1077;&#1090;\&#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_lutsenko\Desktop\&#1075;&#1086;&#1076;&#1086;&#1074;&#1086;&#1081;%20&#1086;&#1090;&#1095;&#1077;&#1090;\&#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dLbls>
            <c:txPr>
              <a:bodyPr/>
              <a:lstStyle/>
              <a:p>
                <a:pPr>
                  <a:defRPr sz="1200" b="1" baseline="0"/>
                </a:pPr>
                <a:endParaRPr lang="ru-RU"/>
              </a:p>
            </c:txPr>
            <c:showVal val="1"/>
            <c:showLeaderLines val="1"/>
          </c:dLbls>
          <c:cat>
            <c:strRef>
              <c:f>Лист1!$D$11:$D$21</c:f>
              <c:strCache>
                <c:ptCount val="11"/>
                <c:pt idx="2">
                  <c:v>Останкино</c:v>
                </c:pt>
                <c:pt idx="3">
                  <c:v>Черкизово</c:v>
                </c:pt>
                <c:pt idx="4">
                  <c:v>АБИ Групп</c:v>
                </c:pt>
                <c:pt idx="5">
                  <c:v>Продо</c:v>
                </c:pt>
                <c:pt idx="6">
                  <c:v>Микомс</c:v>
                </c:pt>
                <c:pt idx="7">
                  <c:v>Царицыно</c:v>
                </c:pt>
                <c:pt idx="8">
                  <c:v>Тавр</c:v>
                </c:pt>
                <c:pt idx="9">
                  <c:v>Дымов</c:v>
                </c:pt>
                <c:pt idx="10">
                  <c:v>Другие</c:v>
                </c:pt>
              </c:strCache>
            </c:strRef>
          </c:cat>
          <c:val>
            <c:numRef>
              <c:f>Лист1!$E$11:$E$21</c:f>
              <c:numCache>
                <c:formatCode>General</c:formatCode>
                <c:ptCount val="11"/>
                <c:pt idx="2">
                  <c:v>5.9</c:v>
                </c:pt>
                <c:pt idx="3">
                  <c:v>5.4</c:v>
                </c:pt>
                <c:pt idx="4">
                  <c:v>4.4000000000000004</c:v>
                </c:pt>
                <c:pt idx="5">
                  <c:v>4.2</c:v>
                </c:pt>
                <c:pt idx="6">
                  <c:v>2.5</c:v>
                </c:pt>
                <c:pt idx="7">
                  <c:v>2.4</c:v>
                </c:pt>
                <c:pt idx="8">
                  <c:v>1</c:v>
                </c:pt>
                <c:pt idx="9">
                  <c:v>1</c:v>
                </c:pt>
                <c:pt idx="10">
                  <c:v>73.2</c:v>
                </c:pt>
              </c:numCache>
            </c:numRef>
          </c:val>
        </c:ser>
      </c:pie3DChart>
    </c:plotArea>
    <c:legend>
      <c:legendPos val="r"/>
      <c:legendEntry>
        <c:idx val="0"/>
        <c:delete val="1"/>
      </c:legendEntry>
      <c:legendEntry>
        <c:idx val="1"/>
        <c:delete val="1"/>
      </c:legendEntry>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dLbls>
            <c:txPr>
              <a:bodyPr/>
              <a:lstStyle/>
              <a:p>
                <a:pPr>
                  <a:defRPr sz="1200" b="1" baseline="0"/>
                </a:pPr>
                <a:endParaRPr lang="ru-RU"/>
              </a:p>
            </c:txPr>
            <c:showVal val="1"/>
            <c:showLeaderLines val="1"/>
          </c:dLbls>
          <c:cat>
            <c:strRef>
              <c:f>Лист1!$D$29:$D$39</c:f>
              <c:strCache>
                <c:ptCount val="11"/>
                <c:pt idx="0">
                  <c:v>Приосколье</c:v>
                </c:pt>
                <c:pt idx="1">
                  <c:v>Черкизово</c:v>
                </c:pt>
                <c:pt idx="2">
                  <c:v>Птицефабрика Северная</c:v>
                </c:pt>
                <c:pt idx="3">
                  <c:v>Ресурс</c:v>
                </c:pt>
                <c:pt idx="4">
                  <c:v>Белгранкорм</c:v>
                </c:pt>
                <c:pt idx="5">
                  <c:v>Продо-Трейд</c:v>
                </c:pt>
                <c:pt idx="6">
                  <c:v>Белая Птица</c:v>
                </c:pt>
                <c:pt idx="7">
                  <c:v>Лиско Бройлер</c:v>
                </c:pt>
                <c:pt idx="8">
                  <c:v>Челны Бройлер</c:v>
                </c:pt>
                <c:pt idx="9">
                  <c:v>Холдинг Алпи</c:v>
                </c:pt>
                <c:pt idx="10">
                  <c:v>Другие</c:v>
                </c:pt>
              </c:strCache>
            </c:strRef>
          </c:cat>
          <c:val>
            <c:numRef>
              <c:f>Лист1!$E$29:$E$39</c:f>
              <c:numCache>
                <c:formatCode>General</c:formatCode>
                <c:ptCount val="11"/>
                <c:pt idx="0">
                  <c:v>14.1</c:v>
                </c:pt>
                <c:pt idx="1">
                  <c:v>10.1</c:v>
                </c:pt>
                <c:pt idx="2">
                  <c:v>5.9</c:v>
                </c:pt>
                <c:pt idx="3">
                  <c:v>5.8</c:v>
                </c:pt>
                <c:pt idx="4">
                  <c:v>5.6</c:v>
                </c:pt>
                <c:pt idx="5">
                  <c:v>4.8</c:v>
                </c:pt>
                <c:pt idx="6">
                  <c:v>2.9</c:v>
                </c:pt>
                <c:pt idx="7">
                  <c:v>1.8</c:v>
                </c:pt>
                <c:pt idx="8">
                  <c:v>1.8</c:v>
                </c:pt>
                <c:pt idx="9">
                  <c:v>1.6</c:v>
                </c:pt>
                <c:pt idx="10">
                  <c:v>45.7</c:v>
                </c:pt>
              </c:numCache>
            </c:numRef>
          </c:val>
        </c:ser>
      </c:pie3DChart>
    </c:plotArea>
    <c:legend>
      <c:legendPos val="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dLbls>
            <c:txPr>
              <a:bodyPr/>
              <a:lstStyle/>
              <a:p>
                <a:pPr>
                  <a:defRPr sz="1200" b="1" baseline="0">
                    <a:solidFill>
                      <a:sysClr val="windowText" lastClr="000000"/>
                    </a:solidFill>
                  </a:defRPr>
                </a:pPr>
                <a:endParaRPr lang="ru-RU"/>
              </a:p>
            </c:txPr>
            <c:showVal val="1"/>
            <c:showLeaderLines val="1"/>
          </c:dLbls>
          <c:cat>
            <c:strRef>
              <c:f>Лист1!$D$47:$D$57</c:f>
              <c:strCache>
                <c:ptCount val="11"/>
                <c:pt idx="0">
                  <c:v>Мираторг</c:v>
                </c:pt>
                <c:pt idx="1">
                  <c:v>Агро-Белогорье</c:v>
                </c:pt>
                <c:pt idx="2">
                  <c:v>Черкизово</c:v>
                </c:pt>
                <c:pt idx="3">
                  <c:v>Продо</c:v>
                </c:pt>
                <c:pt idx="4">
                  <c:v>Русагро</c:v>
                </c:pt>
                <c:pt idx="5">
                  <c:v>Аграрная Группа</c:v>
                </c:pt>
                <c:pt idx="6">
                  <c:v>КоПитания</c:v>
                </c:pt>
                <c:pt idx="7">
                  <c:v>Группа Комос</c:v>
                </c:pt>
                <c:pt idx="8">
                  <c:v>Эксима</c:v>
                </c:pt>
                <c:pt idx="9">
                  <c:v>АПК Дон</c:v>
                </c:pt>
                <c:pt idx="10">
                  <c:v>Другие</c:v>
                </c:pt>
              </c:strCache>
            </c:strRef>
          </c:cat>
          <c:val>
            <c:numRef>
              <c:f>Лист1!$E$47:$E$57</c:f>
              <c:numCache>
                <c:formatCode>General</c:formatCode>
                <c:ptCount val="11"/>
                <c:pt idx="0">
                  <c:v>7.7</c:v>
                </c:pt>
                <c:pt idx="1">
                  <c:v>5.7</c:v>
                </c:pt>
                <c:pt idx="2">
                  <c:v>5.4</c:v>
                </c:pt>
                <c:pt idx="3">
                  <c:v>3.8</c:v>
                </c:pt>
                <c:pt idx="4">
                  <c:v>3.4</c:v>
                </c:pt>
                <c:pt idx="5">
                  <c:v>3.3</c:v>
                </c:pt>
                <c:pt idx="6">
                  <c:v>3.2</c:v>
                </c:pt>
                <c:pt idx="7">
                  <c:v>2.1</c:v>
                </c:pt>
                <c:pt idx="8">
                  <c:v>1.9000000000000001</c:v>
                </c:pt>
                <c:pt idx="9">
                  <c:v>1.8</c:v>
                </c:pt>
                <c:pt idx="10">
                  <c:v>61.7</c:v>
                </c:pt>
              </c:numCache>
            </c:numRef>
          </c:val>
        </c:ser>
      </c:pie3DChart>
    </c:plotArea>
    <c:legend>
      <c:legendPos val="r"/>
    </c:legend>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FD94F-36F3-4A58-B81E-8BA084244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62</Pages>
  <Words>23847</Words>
  <Characters>135928</Characters>
  <Application>Microsoft Office Word</Application>
  <DocSecurity>0</DocSecurity>
  <Lines>1132</Lines>
  <Paragraphs>318</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ОАО "Черкизовский МПЗ"</Company>
  <LinksUpToDate>false</LinksUpToDate>
  <CharactersWithSpaces>159457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Сарыгина Наталья Борисовна</dc:creator>
  <cp:lastModifiedBy>n_sarygina</cp:lastModifiedBy>
  <cp:revision>2</cp:revision>
  <cp:lastPrinted>2012-06-27T08:27:00Z</cp:lastPrinted>
  <dcterms:created xsi:type="dcterms:W3CDTF">2012-07-05T14:42:00Z</dcterms:created>
  <dcterms:modified xsi:type="dcterms:W3CDTF">2012-07-05T14:42:00Z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