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749"/>
        <w:docPartObj>
          <w:docPartGallery w:val="Cover Pages"/>
          <w:docPartUnique/>
        </w:docPartObj>
      </w:sdtPr>
      <w:sdtEndPr/>
      <w:sdtContent>
        <w:p w14:paraId="66EEB5DC" w14:textId="33021D56" w:rsidR="00F63E32" w:rsidRDefault="00976E8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AFBFB2" wp14:editId="5FC2108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inorHAnsi" w:cstheme="minorHAnsi"/>
                                    <w:b/>
                                    <w:color w:val="365F91" w:themeColor="accent1" w:themeShade="BF"/>
                                    <w:szCs w:val="24"/>
                                  </w:rPr>
                                  <w:alias w:val="Автор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5B2F68" w14:textId="77777777" w:rsidR="003439B6" w:rsidRPr="00061BDA" w:rsidRDefault="003439B6" w:rsidP="00976E86">
                                    <w:pPr>
                                      <w:pStyle w:val="afb"/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eastAsiaTheme="minorHAnsi" w:cstheme="minorHAnsi"/>
                                        <w:b/>
                                        <w:color w:val="365F91" w:themeColor="accent1" w:themeShade="BF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F366D56" w14:textId="77777777" w:rsidR="003439B6" w:rsidRDefault="00845689">
                                <w:pPr>
                                  <w:pStyle w:val="af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159041854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439B6" w:rsidRPr="00061BDA"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1AFBFB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eastAsiaTheme="minorHAnsi" w:cstheme="minorHAnsi"/>
                              <w:b/>
                              <w:color w:val="365F91" w:themeColor="accent1" w:themeShade="BF"/>
                              <w:szCs w:val="24"/>
                            </w:rPr>
                            <w:alias w:val="Автор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25B2F68" w14:textId="77777777" w:rsidR="003439B6" w:rsidRPr="00061BDA" w:rsidRDefault="003439B6" w:rsidP="00976E86">
                              <w:pPr>
                                <w:pStyle w:val="afb"/>
                                <w:rPr>
                                  <w:rFonts w:cstheme="minorHAns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HAnsi" w:cstheme="minorHAnsi"/>
                                  <w:b/>
                                  <w:color w:val="365F91" w:themeColor="accent1" w:themeShade="BF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F366D56" w14:textId="77777777" w:rsidR="003439B6" w:rsidRDefault="003439B6">
                          <w:pPr>
                            <w:pStyle w:val="af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159041854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061BDA">
                                <w:rPr>
                                  <w:rFonts w:cstheme="minorHAns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4875A0" wp14:editId="76D08F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941CD8" w14:textId="77777777" w:rsidR="003439B6" w:rsidRDefault="003439B6" w:rsidP="00976E86">
                                <w:pPr>
                                  <w:pStyle w:val="af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5C4875A0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2F941CD8" w14:textId="77777777" w:rsidR="003439B6" w:rsidRDefault="003439B6" w:rsidP="00976E86">
                          <w:pPr>
                            <w:pStyle w:val="af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2638D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A51F5A" wp14:editId="0F5D1B9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B6509" w14:textId="64B92C4D" w:rsidR="003439B6" w:rsidRPr="0092638D" w:rsidRDefault="00845689">
                                <w:pPr>
                                  <w:jc w:val="right"/>
                                  <w:rPr>
                                    <w:b/>
                                    <w:color w:val="C0504D" w:themeColor="accent2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C0504D" w:themeColor="accent2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06163459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439B6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>Годовой отчёт</w:t>
                                    </w:r>
                                    <w:r w:rsid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3439B6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 xml:space="preserve"> АО «СофтЛайн Трейд»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aps/>
                                    <w:color w:val="C0504D" w:themeColor="accent2"/>
                                    <w:sz w:val="64"/>
                                    <w:szCs w:val="64"/>
                                  </w:rPr>
                                  <w:alias w:val="Подзаголовок"/>
                                  <w:tag w:val=""/>
                                  <w:id w:val="-21412424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FEB39" w14:textId="3F219887" w:rsidR="003439B6" w:rsidRPr="0092638D" w:rsidRDefault="003439B6">
                                    <w:pPr>
                                      <w:jc w:val="right"/>
                                      <w:rPr>
                                        <w:b/>
                                        <w:smallCaps/>
                                        <w:color w:val="C0504D" w:themeColor="accent2"/>
                                        <w:sz w:val="36"/>
                                        <w:szCs w:val="36"/>
                                      </w:rPr>
                                    </w:pPr>
                                    <w:r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  <w:lang w:val="en-US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CA51F5A"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480B6509" w14:textId="64B92C4D" w:rsidR="003439B6" w:rsidRPr="0092638D" w:rsidRDefault="003439B6">
                          <w:pPr>
                            <w:jc w:val="right"/>
                            <w:rPr>
                              <w:b/>
                              <w:color w:val="C0504D" w:themeColor="accent2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C0504D" w:themeColor="accent2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-106163459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>Годовой отчёт</w:t>
                              </w:r>
                              <w:r w:rsid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br/>
                              </w:r>
                              <w:r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 xml:space="preserve"> АО «СофтЛайн Трейд»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aps/>
                              <w:color w:val="C0504D" w:themeColor="accent2"/>
                              <w:sz w:val="64"/>
                              <w:szCs w:val="64"/>
                            </w:rPr>
                            <w:alias w:val="Подзаголовок"/>
                            <w:tag w:val=""/>
                            <w:id w:val="-21412424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82FEB39" w14:textId="3F219887" w:rsidR="003439B6" w:rsidRPr="0092638D" w:rsidRDefault="003439B6">
                              <w:pPr>
                                <w:jc w:val="right"/>
                                <w:rPr>
                                  <w:b/>
                                  <w:smallCap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  <w:lang w:val="en-US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EC3B6BA" w14:textId="77777777" w:rsidR="00F63E32" w:rsidRPr="009A0B70" w:rsidRDefault="00F63E32">
          <w:pPr>
            <w:rPr>
              <w:color w:val="000000" w:themeColor="text1"/>
            </w:rPr>
          </w:pPr>
        </w:p>
        <w:sdt>
          <w:sdtPr>
            <w:rPr>
              <w:rFonts w:eastAsiaTheme="minorHAnsi" w:cstheme="minorHAnsi"/>
              <w:b/>
              <w:bCs/>
              <w:color w:val="000000" w:themeColor="text1"/>
              <w:szCs w:val="36"/>
            </w:rPr>
            <w:alias w:val="Аннотация"/>
            <w:tag w:val=""/>
            <w:id w:val="137527368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6545E1E6" w14:textId="0BF3D78F" w:rsidR="00F63E32" w:rsidRPr="009A0B70" w:rsidRDefault="00F63E32" w:rsidP="00F63E32">
              <w:pPr>
                <w:pStyle w:val="afb"/>
                <w:rPr>
                  <w:rFonts w:cstheme="minorHAnsi"/>
                  <w:color w:val="000000" w:themeColor="text1"/>
                  <w:sz w:val="20"/>
                  <w:szCs w:val="20"/>
                </w:rPr>
              </w:pP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Предварительно проект утверждён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Генеральным директором                                                                 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Приказ № _</w:t>
              </w:r>
              <w:r w:rsidR="003439B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48-Г2019</w:t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</w:t>
              </w:r>
              <w:r w:rsidR="00395492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2</w:t>
              </w:r>
              <w:r w:rsidR="003B6E7E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5</w:t>
              </w:r>
              <w:r w:rsidR="009B1A43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мая</w:t>
              </w:r>
              <w:r w:rsidR="00ED539F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 2020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г.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Утвержден Решением Единственного акционера  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№ _</w:t>
              </w:r>
              <w:r w:rsidR="007F6AB9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1</w:t>
              </w:r>
              <w:r w:rsidR="003B6E7E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65</w:t>
              </w:r>
              <w:r w:rsidR="007F6AB9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/06</w:t>
              </w:r>
              <w:r w:rsidR="00794A88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-ГО</w:t>
              </w:r>
              <w:r w:rsidR="007F6AB9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СА</w:t>
              </w:r>
              <w:r w:rsidR="008C2D96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__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__</w:t>
              </w:r>
              <w:r w:rsidR="003B6E7E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25</w:t>
              </w:r>
              <w:r w:rsidR="009B1A43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июня</w:t>
              </w:r>
              <w:r w:rsidR="00ED539F"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 2020</w:t>
              </w:r>
              <w:r w:rsidRPr="009A0B70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г.                             </w:t>
              </w:r>
            </w:p>
          </w:sdtContent>
        </w:sdt>
        <w:p w14:paraId="44F816C9" w14:textId="303C3EFF" w:rsidR="00976E86" w:rsidRDefault="00F63E32" w:rsidP="00F63E32">
          <w:r w:rsidRPr="009A0B70">
            <w:rPr>
              <w:color w:val="000000" w:themeColor="text1"/>
            </w:rPr>
            <w:t xml:space="preserve"> </w:t>
          </w:r>
          <w:r w:rsidR="00976E86" w:rsidRPr="009A0B70">
            <w:rPr>
              <w:color w:val="000000" w:themeColor="text1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284178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8EFBE0" w14:textId="77777777" w:rsidR="00107766" w:rsidRDefault="00107766" w:rsidP="00483905">
          <w:pPr>
            <w:pStyle w:val="ad"/>
            <w:spacing w:before="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14:paraId="1461BEEF" w14:textId="77777777" w:rsidR="00483905" w:rsidRPr="0092638D" w:rsidRDefault="00483905" w:rsidP="00483905">
          <w:pPr>
            <w:pStyle w:val="ad"/>
            <w:spacing w:before="0"/>
            <w:rPr>
              <w:color w:val="C0504D" w:themeColor="accent2"/>
            </w:rPr>
          </w:pPr>
          <w:r w:rsidRPr="0092638D">
            <w:rPr>
              <w:color w:val="C0504D" w:themeColor="accent2"/>
            </w:rPr>
            <w:t>Оглавление</w:t>
          </w:r>
        </w:p>
        <w:p w14:paraId="04E6825D" w14:textId="77777777" w:rsidR="002C3D7A" w:rsidRPr="002C3D7A" w:rsidRDefault="002C3D7A" w:rsidP="002C3D7A">
          <w:pPr>
            <w:pStyle w:val="a4"/>
            <w:ind w:left="0"/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</w:pPr>
          <w:r w:rsidRPr="002C3D7A"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  <w:t>1. Сведения об Обществе                                                                                                5</w:t>
          </w:r>
        </w:p>
        <w:p w14:paraId="1A23CB5B" w14:textId="7C387557" w:rsidR="00483905" w:rsidRPr="00483905" w:rsidRDefault="00483905" w:rsidP="00F46E4F">
          <w:pPr>
            <w:pStyle w:val="11"/>
            <w:jc w:val="both"/>
            <w:rPr>
              <w:noProof/>
              <w:lang w:eastAsia="ru-RU"/>
            </w:rPr>
          </w:pPr>
          <w:r w:rsidRPr="00483905">
            <w:fldChar w:fldCharType="begin"/>
          </w:r>
          <w:r w:rsidRPr="00483905">
            <w:instrText xml:space="preserve"> TOC \o "1-3" \h \z \u </w:instrText>
          </w:r>
          <w:r w:rsidRPr="00483905">
            <w:fldChar w:fldCharType="separate"/>
          </w:r>
          <w:hyperlink w:anchor="_Toc511135673" w:history="1">
            <w:r w:rsidR="002C3D7A">
              <w:rPr>
                <w:rStyle w:val="a5"/>
                <w:rFonts w:ascii="Tahoma" w:hAnsi="Tahoma" w:cs="Tahoma"/>
                <w:noProof/>
              </w:rPr>
              <w:t>2</w:t>
            </w:r>
            <w:r>
              <w:rPr>
                <w:rStyle w:val="a5"/>
                <w:rFonts w:ascii="Tahoma" w:hAnsi="Tahoma" w:cs="Tahoma"/>
                <w:noProof/>
              </w:rPr>
              <w:t xml:space="preserve">. </w:t>
            </w:r>
            <w:r w:rsidRPr="00483905">
              <w:rPr>
                <w:rStyle w:val="a5"/>
                <w:rFonts w:ascii="Tahoma" w:hAnsi="Tahoma" w:cs="Tahoma"/>
                <w:noProof/>
              </w:rPr>
              <w:t>Положение в отрасли и приоритетные направления деятельности Общества</w:t>
            </w:r>
            <w:r>
              <w:rPr>
                <w:rStyle w:val="a5"/>
                <w:rFonts w:ascii="Tahoma" w:hAnsi="Tahoma" w:cs="Tahoma"/>
                <w:noProof/>
              </w:rPr>
              <w:t xml:space="preserve">                </w:t>
            </w:r>
            <w:r w:rsidRPr="00483905">
              <w:rPr>
                <w:noProof/>
                <w:webHidden/>
              </w:rPr>
              <w:fldChar w:fldCharType="begin"/>
            </w:r>
            <w:r w:rsidRPr="00483905">
              <w:rPr>
                <w:noProof/>
                <w:webHidden/>
              </w:rPr>
              <w:instrText xml:space="preserve"> PAGEREF _Toc511135673 \h </w:instrText>
            </w:r>
            <w:r w:rsidRPr="00483905">
              <w:rPr>
                <w:noProof/>
                <w:webHidden/>
              </w:rPr>
            </w:r>
            <w:r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9</w:t>
            </w:r>
            <w:r w:rsidRPr="00483905">
              <w:rPr>
                <w:noProof/>
                <w:webHidden/>
              </w:rPr>
              <w:fldChar w:fldCharType="end"/>
            </w:r>
          </w:hyperlink>
        </w:p>
        <w:p w14:paraId="6A3D23EB" w14:textId="4A860EEE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3.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Результаты развития Общества по приоритетным направлениям деятельности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697E19C" w14:textId="1A9A168C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4.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Перспективы развития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BB70572" w14:textId="04B9988C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5.</w:t>
            </w:r>
            <w:r w:rsidR="00DC6FA1">
              <w:rPr>
                <w:rStyle w:val="a5"/>
                <w:rFonts w:ascii="Tahoma" w:hAnsi="Tahoma" w:cs="Tahoma"/>
                <w:noProof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758D635" w14:textId="1AFA4D52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6.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Сведения об органах управления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61E8965" w14:textId="15603D25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7.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Отчёт о выплате объявленных (начисленных) дивидендов по акциям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16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C89AEDF" w14:textId="005B0000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 Основные факторы риска,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17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59069047" w14:textId="49B26A9F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0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8.1. Отраслевые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_Toc511135680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18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BD9E9E1" w14:textId="1337273C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1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8.2. Страновые и региональные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_Toc511135681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21EE40C5" w14:textId="121212B3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2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8.3. Финансовые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_Toc511135682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C378BEC" w14:textId="4BE29626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3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8.4. Правовые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_Toc511135683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27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09FFCC15" w14:textId="773E46BA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8.5. Риск потери деловой репутации (репутационный риск)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29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544F1F5" w14:textId="59FEC14C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8.6. Стратегический риск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30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10323EA" w14:textId="4C79318A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8.7. Риски,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0858EAA" w14:textId="02E70FD5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9. Сделки, совершённые Обществом в отчётном году и признаваемые в соответствии с законодательством Российской Федерации крупными сделками, а также иные сделки, на совершение которых в соответствии с уставом Общества распространяется порядок  одобрения крупных сделок, с указанием  по каждой сделке её существенных условий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EF49C" w14:textId="2896ED43" w:rsidR="00483905" w:rsidRPr="00483905" w:rsidRDefault="00845689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10. Перечень совершённых Обществом в отчётном году сделок, признаваемых в соответствии с законодательством Российской Федерации  сделками, в совершении которых имеется заинтересованность, с указанием  по каждой сделке  заинтересованного лица (лиц), существенных условий 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AF13D" w14:textId="663D6AD7" w:rsidR="00483905" w:rsidRPr="00483905" w:rsidRDefault="00845689" w:rsidP="00483905">
          <w:pPr>
            <w:pStyle w:val="11"/>
            <w:rPr>
              <w:noProof/>
              <w:lang w:eastAsia="ru-RU"/>
            </w:rPr>
          </w:pPr>
          <w:hyperlink w:anchor="_Toc51113568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11. Сведения о соблюдении Обществом Кодекса корпоративного поведения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  <w:r w:rsidR="00C86375">
            <w:rPr>
              <w:noProof/>
            </w:rPr>
            <w:t>9</w:t>
          </w:r>
        </w:p>
        <w:p w14:paraId="64C5B901" w14:textId="77777777" w:rsidR="00483905" w:rsidRPr="00483905" w:rsidRDefault="00483905">
          <w:r w:rsidRPr="00483905">
            <w:rPr>
              <w:bCs/>
            </w:rPr>
            <w:fldChar w:fldCharType="end"/>
          </w:r>
        </w:p>
      </w:sdtContent>
    </w:sdt>
    <w:p w14:paraId="10574158" w14:textId="77777777" w:rsidR="00870E3A" w:rsidRPr="00483905" w:rsidRDefault="00870E3A" w:rsidP="003702CC">
      <w:pPr>
        <w:jc w:val="center"/>
        <w:rPr>
          <w:rFonts w:ascii="Tahoma" w:hAnsi="Tahoma" w:cs="Tahoma"/>
          <w:sz w:val="24"/>
          <w:szCs w:val="24"/>
        </w:rPr>
      </w:pPr>
    </w:p>
    <w:p w14:paraId="7E72889C" w14:textId="77777777" w:rsidR="003702CC" w:rsidRDefault="003702CC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0AEFB8FE" w14:textId="77777777" w:rsidR="00870E3A" w:rsidRPr="007526C5" w:rsidRDefault="00870E3A" w:rsidP="00B17B4D">
      <w:pPr>
        <w:rPr>
          <w:rFonts w:ascii="Tahoma" w:hAnsi="Tahoma" w:cs="Tahoma"/>
          <w:b/>
          <w:sz w:val="24"/>
          <w:szCs w:val="24"/>
        </w:rPr>
      </w:pPr>
    </w:p>
    <w:p w14:paraId="2998A68A" w14:textId="77777777" w:rsidR="005D6C79" w:rsidRDefault="00226545" w:rsidP="00226545">
      <w:pPr>
        <w:pStyle w:val="a4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ОБРАЩЕНИЕ ГЕНЕРАЛЬНОГО ДИРЕКТОРА АО «СОФТЛАЙН ТРЕЙД» К АКЦИОНЕРАМ И ИНВЕСТОРАМ</w:t>
      </w:r>
    </w:p>
    <w:p w14:paraId="6039D3CC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257F26E2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Уважаемые акционеры и инвесторы!</w:t>
      </w:r>
    </w:p>
    <w:p w14:paraId="1A03638D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0F0EDB96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Более </w:t>
      </w:r>
      <w:r w:rsidR="001E6650">
        <w:rPr>
          <w:rFonts w:ascii="Tahoma" w:hAnsi="Tahoma" w:cs="Tahoma"/>
          <w:sz w:val="24"/>
          <w:szCs w:val="24"/>
        </w:rPr>
        <w:t>пятнадцати</w:t>
      </w:r>
      <w:r w:rsidRPr="0042360B">
        <w:rPr>
          <w:rFonts w:ascii="Tahoma" w:hAnsi="Tahoma" w:cs="Tahoma"/>
          <w:sz w:val="24"/>
          <w:szCs w:val="24"/>
        </w:rPr>
        <w:t xml:space="preserve"> лет </w:t>
      </w:r>
      <w:r w:rsidR="00597E88">
        <w:rPr>
          <w:rFonts w:ascii="Tahoma" w:hAnsi="Tahoma" w:cs="Tahoma"/>
          <w:sz w:val="24"/>
          <w:szCs w:val="24"/>
        </w:rPr>
        <w:t>АО «СофтЛайн Трейд»</w:t>
      </w:r>
      <w:r w:rsidRPr="0042360B">
        <w:rPr>
          <w:rFonts w:ascii="Tahoma" w:hAnsi="Tahoma" w:cs="Tahoma"/>
          <w:sz w:val="24"/>
          <w:szCs w:val="24"/>
        </w:rPr>
        <w:t xml:space="preserve"> работает на рынке информационных технологий. За эти годы фактически была создана с нуля отрасль ИТ, а мы стали одним из лидирующих игроков на рынке. Мы помогаем заказчикам трансформировать свою работу за счет информационных технологий и получить реальные конкурентные преимущества. Мы предлагаем именно те решения и услуги, которые помогают нашим заказчикам стать лучше, прибыльней, изменить свою работу к лучшему.</w:t>
      </w:r>
    </w:p>
    <w:p w14:paraId="480AC848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Безусловный приоритет качества услуг, развитие бизнеса в различных регионах мира, агрессивный маркетинг, инновационные услуги — вот те козыри, которые позволили нам стать динамично развивающейся IT-компанией международного масштаба, которая может проводить крупные проекты в любых областях цифровых технологий. </w:t>
      </w:r>
    </w:p>
    <w:p w14:paraId="60B2543C" w14:textId="77777777" w:rsid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Для наших клиентов и партнеров все сказанное выше означает, что мы всегда ориентируемся на их реальные потребности. Наш главный приоритет состоит в том, чтобы наши заказчики смогли получить от информационных технологий максимальную отдачу, выраженную в реальных показателях бизнеса.</w:t>
      </w:r>
    </w:p>
    <w:p w14:paraId="34567915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</w:p>
    <w:p w14:paraId="746FFB0F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14:paraId="06FF65E4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«СофтЛайн Трейд»</w:t>
      </w:r>
    </w:p>
    <w:p w14:paraId="0EF47DA0" w14:textId="493D488B" w:rsidR="00226545" w:rsidRPr="00673F0B" w:rsidRDefault="00673F0B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Разуваев В.Э.</w:t>
      </w:r>
    </w:p>
    <w:p w14:paraId="54841387" w14:textId="77777777" w:rsidR="00226545" w:rsidRDefault="00226545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9EE08EB" w14:textId="77777777" w:rsidR="00226545" w:rsidRDefault="00226545" w:rsidP="00226545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 Отчете</w:t>
      </w:r>
    </w:p>
    <w:p w14:paraId="6BD90845" w14:textId="1300448D" w:rsidR="005D6C79" w:rsidRP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Данный Годовой отчет </w:t>
      </w:r>
      <w:r>
        <w:rPr>
          <w:rFonts w:ascii="Tahoma" w:hAnsi="Tahoma" w:cs="Tahoma"/>
          <w:sz w:val="24"/>
          <w:szCs w:val="24"/>
        </w:rPr>
        <w:t>А</w:t>
      </w:r>
      <w:r w:rsidRPr="005D6C79">
        <w:rPr>
          <w:rFonts w:ascii="Tahoma" w:hAnsi="Tahoma" w:cs="Tahoma"/>
          <w:sz w:val="24"/>
          <w:szCs w:val="24"/>
        </w:rPr>
        <w:t>кционерного общества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СофтЛайн Трейд</w:t>
      </w:r>
      <w:r w:rsidR="0089037A">
        <w:rPr>
          <w:rFonts w:ascii="Tahoma" w:hAnsi="Tahoma" w:cs="Tahoma"/>
          <w:sz w:val="24"/>
          <w:szCs w:val="24"/>
        </w:rPr>
        <w:t xml:space="preserve">» </w:t>
      </w:r>
      <w:r w:rsidRPr="005D6C79">
        <w:rPr>
          <w:rFonts w:ascii="Tahoma" w:hAnsi="Tahoma" w:cs="Tahoma"/>
          <w:sz w:val="24"/>
          <w:szCs w:val="24"/>
        </w:rPr>
        <w:t xml:space="preserve">(далее – </w:t>
      </w:r>
      <w:r w:rsidR="00E22626">
        <w:rPr>
          <w:rFonts w:ascii="Tahoma" w:hAnsi="Tahoma" w:cs="Tahoma"/>
          <w:sz w:val="24"/>
          <w:szCs w:val="24"/>
        </w:rPr>
        <w:t>АО «СофтЛайн Трейд» или О</w:t>
      </w:r>
      <w:r w:rsidR="0089037A">
        <w:rPr>
          <w:rFonts w:ascii="Tahoma" w:hAnsi="Tahoma" w:cs="Tahoma"/>
          <w:sz w:val="24"/>
          <w:szCs w:val="24"/>
        </w:rPr>
        <w:t>бщество</w:t>
      </w:r>
      <w:r w:rsidRPr="005D6C7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за отчетный период с 1 января </w:t>
      </w:r>
      <w:r w:rsidR="00EA049E">
        <w:rPr>
          <w:rFonts w:ascii="Tahoma" w:hAnsi="Tahoma" w:cs="Tahoma"/>
          <w:sz w:val="24"/>
          <w:szCs w:val="24"/>
        </w:rPr>
        <w:t>201</w:t>
      </w:r>
      <w:r w:rsidR="00EA049E" w:rsidRPr="00EA049E">
        <w:rPr>
          <w:rFonts w:ascii="Tahoma" w:hAnsi="Tahoma" w:cs="Tahoma"/>
          <w:sz w:val="24"/>
          <w:szCs w:val="24"/>
        </w:rPr>
        <w:t>9</w:t>
      </w:r>
      <w:r w:rsidRPr="005D6C79">
        <w:rPr>
          <w:rFonts w:ascii="Tahoma" w:hAnsi="Tahoma" w:cs="Tahoma"/>
          <w:sz w:val="24"/>
          <w:szCs w:val="24"/>
        </w:rPr>
        <w:t xml:space="preserve"> года по 31 декабря </w:t>
      </w:r>
      <w:r w:rsidR="007C32AD">
        <w:rPr>
          <w:rFonts w:ascii="Tahoma" w:hAnsi="Tahoma" w:cs="Tahoma"/>
          <w:sz w:val="24"/>
          <w:szCs w:val="24"/>
        </w:rPr>
        <w:t>2019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года включает в себя результаты деятельности </w:t>
      </w:r>
      <w:r w:rsidR="007C32AD">
        <w:rPr>
          <w:rFonts w:ascii="Tahoma" w:hAnsi="Tahoma" w:cs="Tahoma"/>
          <w:sz w:val="24"/>
          <w:szCs w:val="24"/>
        </w:rPr>
        <w:t>Общества в 2019</w:t>
      </w:r>
      <w:r w:rsidR="0089037A">
        <w:rPr>
          <w:rFonts w:ascii="Tahoma" w:hAnsi="Tahoma" w:cs="Tahoma"/>
          <w:sz w:val="24"/>
          <w:szCs w:val="24"/>
        </w:rPr>
        <w:t xml:space="preserve"> году</w:t>
      </w:r>
      <w:r w:rsidRPr="005D6C79">
        <w:rPr>
          <w:rFonts w:ascii="Tahoma" w:hAnsi="Tahoma" w:cs="Tahoma"/>
          <w:sz w:val="24"/>
          <w:szCs w:val="24"/>
        </w:rPr>
        <w:t>.</w:t>
      </w:r>
    </w:p>
    <w:p w14:paraId="001F244C" w14:textId="058BA792" w:rsidR="005D6C79" w:rsidRPr="00B81180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AB7683">
        <w:rPr>
          <w:rFonts w:ascii="Tahoma" w:hAnsi="Tahoma" w:cs="Tahoma"/>
          <w:sz w:val="24"/>
          <w:szCs w:val="24"/>
        </w:rPr>
        <w:t>Отчет составлен на основании данных</w:t>
      </w:r>
      <w:r>
        <w:rPr>
          <w:rFonts w:ascii="Tahoma" w:hAnsi="Tahoma" w:cs="Tahoma"/>
          <w:sz w:val="24"/>
          <w:szCs w:val="24"/>
        </w:rPr>
        <w:t xml:space="preserve"> </w:t>
      </w:r>
      <w:r w:rsidR="006A69DD">
        <w:rPr>
          <w:rFonts w:ascii="Tahoma" w:hAnsi="Tahoma" w:cs="Tahoma"/>
          <w:sz w:val="24"/>
          <w:szCs w:val="24"/>
        </w:rPr>
        <w:t>г</w:t>
      </w:r>
      <w:r w:rsidR="006A69DD" w:rsidRPr="006A69DD">
        <w:rPr>
          <w:rFonts w:ascii="Tahoma" w:hAnsi="Tahoma" w:cs="Tahoma"/>
          <w:sz w:val="24"/>
          <w:szCs w:val="24"/>
        </w:rPr>
        <w:t>одов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бухгалтерск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отчетност</w:t>
      </w:r>
      <w:r w:rsidR="007A3F75">
        <w:rPr>
          <w:rFonts w:ascii="Tahoma" w:hAnsi="Tahoma" w:cs="Tahoma"/>
          <w:sz w:val="24"/>
          <w:szCs w:val="24"/>
        </w:rPr>
        <w:t xml:space="preserve">и Общества </w:t>
      </w:r>
      <w:r w:rsidR="000C4F9B">
        <w:rPr>
          <w:rFonts w:ascii="Tahoma" w:hAnsi="Tahoma" w:cs="Tahoma"/>
          <w:sz w:val="24"/>
          <w:szCs w:val="24"/>
        </w:rPr>
        <w:t>за 2019</w:t>
      </w:r>
      <w:r w:rsidR="006A69DD" w:rsidRPr="00B81180">
        <w:rPr>
          <w:rFonts w:ascii="Tahoma" w:hAnsi="Tahoma" w:cs="Tahoma"/>
          <w:sz w:val="24"/>
          <w:szCs w:val="24"/>
        </w:rPr>
        <w:t xml:space="preserve"> год</w:t>
      </w:r>
      <w:r w:rsidR="00E22626" w:rsidRPr="00B81180">
        <w:rPr>
          <w:rFonts w:ascii="Tahoma" w:hAnsi="Tahoma" w:cs="Tahoma"/>
          <w:sz w:val="24"/>
          <w:szCs w:val="24"/>
        </w:rPr>
        <w:t xml:space="preserve"> и</w:t>
      </w:r>
      <w:r w:rsidRPr="00B81180">
        <w:rPr>
          <w:rFonts w:ascii="Tahoma" w:hAnsi="Tahoma" w:cs="Tahoma"/>
          <w:sz w:val="24"/>
          <w:szCs w:val="24"/>
        </w:rPr>
        <w:t xml:space="preserve"> соответствует требованиям законодательства </w:t>
      </w:r>
      <w:r w:rsidR="00D83339" w:rsidRPr="00B81180">
        <w:rPr>
          <w:rFonts w:ascii="Tahoma" w:hAnsi="Tahoma" w:cs="Tahoma"/>
          <w:sz w:val="24"/>
          <w:szCs w:val="24"/>
        </w:rPr>
        <w:t>Российской Федерации.</w:t>
      </w:r>
      <w:r w:rsidR="00D83339" w:rsidRPr="00B81180">
        <w:rPr>
          <w:rStyle w:val="af3"/>
          <w:rFonts w:ascii="Tahoma" w:hAnsi="Tahoma" w:cs="Tahoma"/>
          <w:sz w:val="24"/>
          <w:szCs w:val="24"/>
        </w:rPr>
        <w:footnoteReference w:id="1"/>
      </w:r>
    </w:p>
    <w:p w14:paraId="45C03A5F" w14:textId="68E1ADDA" w:rsidR="005D6C79" w:rsidRPr="00845689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81180">
        <w:rPr>
          <w:rFonts w:ascii="Tahoma" w:hAnsi="Tahoma" w:cs="Tahoma"/>
          <w:sz w:val="24"/>
          <w:szCs w:val="24"/>
        </w:rPr>
        <w:t xml:space="preserve">Настоящий отчет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предварительно утвержден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Генеральным директором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АО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>«СофтЛайн Трейд»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Приказ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45689" w:rsidRPr="00845689">
        <w:rPr>
          <w:rFonts w:ascii="Tahoma" w:hAnsi="Tahoma" w:cs="Tahoma"/>
          <w:color w:val="000000" w:themeColor="text1"/>
          <w:sz w:val="24"/>
          <w:szCs w:val="24"/>
        </w:rPr>
        <w:t xml:space="preserve">48-Г2019_ от _25 </w:t>
      </w:r>
      <w:r w:rsidR="00EA049E" w:rsidRPr="00845689">
        <w:rPr>
          <w:rFonts w:ascii="Tahoma" w:hAnsi="Tahoma" w:cs="Tahoma"/>
          <w:color w:val="000000" w:themeColor="text1"/>
          <w:sz w:val="24"/>
          <w:szCs w:val="24"/>
        </w:rPr>
        <w:t>мая_ 2020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) и подтвержден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Ревиз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>ором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A8C2248" w14:textId="43B87896" w:rsidR="005D6C79" w:rsidRPr="00845689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45689">
        <w:rPr>
          <w:rFonts w:ascii="Tahoma" w:hAnsi="Tahoma" w:cs="Tahoma"/>
          <w:color w:val="000000" w:themeColor="text1"/>
          <w:sz w:val="24"/>
          <w:szCs w:val="24"/>
        </w:rPr>
        <w:t>Настоящий отчет утвержден годовым Общим собранием акционеров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845689" w:rsidRPr="00845689">
        <w:rPr>
          <w:rFonts w:ascii="Tahoma" w:hAnsi="Tahoma" w:cs="Tahoma"/>
          <w:color w:val="000000" w:themeColor="text1"/>
          <w:sz w:val="24"/>
          <w:szCs w:val="24"/>
        </w:rPr>
        <w:t>25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 xml:space="preserve">» </w:t>
      </w:r>
      <w:r w:rsidR="00382A10" w:rsidRPr="00845689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526B81" w:rsidRPr="00845689">
        <w:rPr>
          <w:rFonts w:ascii="Tahoma" w:hAnsi="Tahoma" w:cs="Tahoma"/>
          <w:color w:val="000000" w:themeColor="text1"/>
          <w:sz w:val="24"/>
          <w:szCs w:val="24"/>
        </w:rPr>
        <w:t xml:space="preserve"> 2020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года (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Решение единственного акционера Общества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№ </w:t>
      </w:r>
      <w:r w:rsidR="00845689" w:rsidRPr="00845689">
        <w:rPr>
          <w:rFonts w:ascii="Tahoma" w:hAnsi="Tahoma" w:cs="Tahoma"/>
          <w:color w:val="000000" w:themeColor="text1"/>
          <w:sz w:val="24"/>
          <w:szCs w:val="24"/>
        </w:rPr>
        <w:t>165</w:t>
      </w:r>
      <w:r w:rsidR="006F1E15" w:rsidRPr="00845689">
        <w:rPr>
          <w:rFonts w:ascii="Tahoma" w:hAnsi="Tahoma" w:cs="Tahoma"/>
          <w:color w:val="000000" w:themeColor="text1"/>
          <w:sz w:val="24"/>
          <w:szCs w:val="24"/>
        </w:rPr>
        <w:t>/06-ГОСА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от 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845689" w:rsidRPr="00845689">
        <w:rPr>
          <w:rFonts w:ascii="Tahoma" w:hAnsi="Tahoma" w:cs="Tahoma"/>
          <w:color w:val="000000" w:themeColor="text1"/>
          <w:sz w:val="24"/>
          <w:szCs w:val="24"/>
        </w:rPr>
        <w:t>25</w:t>
      </w:r>
      <w:r w:rsidR="00AB7683" w:rsidRPr="00845689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82A10" w:rsidRPr="00845689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2A2208" w:rsidRPr="00845689">
        <w:rPr>
          <w:rFonts w:ascii="Tahoma" w:hAnsi="Tahoma" w:cs="Tahoma"/>
          <w:color w:val="000000" w:themeColor="text1"/>
          <w:sz w:val="24"/>
          <w:szCs w:val="24"/>
        </w:rPr>
        <w:t xml:space="preserve"> 2020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 года).</w:t>
      </w:r>
      <w:bookmarkStart w:id="0" w:name="_GoBack"/>
      <w:bookmarkEnd w:id="0"/>
    </w:p>
    <w:p w14:paraId="6D0C0F3A" w14:textId="77777777" w:rsidR="0089037A" w:rsidRPr="00845689" w:rsidRDefault="0089037A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B113A5" w14:textId="77777777" w:rsidR="0042360B" w:rsidRDefault="0042360B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E4B3FE3" w14:textId="77777777" w:rsidR="00215117" w:rsidRPr="00E24DCF" w:rsidRDefault="00215117" w:rsidP="00E24DCF">
      <w:pPr>
        <w:pStyle w:val="a4"/>
        <w:numPr>
          <w:ilvl w:val="0"/>
          <w:numId w:val="3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lastRenderedPageBreak/>
        <w:t>Сведения об Обществе</w:t>
      </w:r>
    </w:p>
    <w:p w14:paraId="07DEC1FC" w14:textId="77777777" w:rsidR="00215117" w:rsidRPr="00E24DCF" w:rsidRDefault="00215117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bCs/>
          <w:sz w:val="24"/>
          <w:szCs w:val="24"/>
        </w:rPr>
        <w:t>1.1.</w:t>
      </w:r>
      <w:r w:rsidRPr="00E24DCF">
        <w:rPr>
          <w:rFonts w:ascii="Tahoma" w:hAnsi="Tahoma" w:cs="Tahoma"/>
          <w:sz w:val="24"/>
          <w:szCs w:val="24"/>
        </w:rPr>
        <w:t xml:space="preserve"> Полное фирменное наименование</w:t>
      </w:r>
      <w:r w:rsidR="00E33736" w:rsidRPr="00E33736">
        <w:rPr>
          <w:rFonts w:ascii="Tahoma" w:hAnsi="Tahoma" w:cs="Tahoma"/>
          <w:sz w:val="24"/>
          <w:szCs w:val="24"/>
        </w:rPr>
        <w:t xml:space="preserve"> </w:t>
      </w:r>
      <w:r w:rsidR="00E33736">
        <w:rPr>
          <w:rFonts w:ascii="Tahoma" w:hAnsi="Tahoma" w:cs="Tahoma"/>
          <w:sz w:val="24"/>
          <w:szCs w:val="24"/>
        </w:rPr>
        <w:t>на русском языке</w:t>
      </w:r>
      <w:r w:rsidRPr="00E24DCF">
        <w:rPr>
          <w:rFonts w:ascii="Tahoma" w:hAnsi="Tahoma" w:cs="Tahoma"/>
          <w:sz w:val="24"/>
          <w:szCs w:val="24"/>
        </w:rPr>
        <w:t xml:space="preserve">: </w:t>
      </w:r>
      <w:r w:rsidR="005D6C79">
        <w:rPr>
          <w:rFonts w:ascii="Tahoma" w:hAnsi="Tahoma" w:cs="Tahoma"/>
          <w:sz w:val="24"/>
          <w:szCs w:val="24"/>
        </w:rPr>
        <w:t>А</w:t>
      </w:r>
      <w:r w:rsidRPr="00E24DCF">
        <w:rPr>
          <w:rFonts w:ascii="Tahoma" w:hAnsi="Tahoma" w:cs="Tahoma"/>
          <w:sz w:val="24"/>
          <w:szCs w:val="24"/>
        </w:rPr>
        <w:t>кционерное Общество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="00C93DEA">
        <w:rPr>
          <w:rFonts w:ascii="Tahoma" w:hAnsi="Tahoma" w:cs="Tahoma"/>
          <w:sz w:val="24"/>
          <w:szCs w:val="24"/>
        </w:rPr>
        <w:t>»</w:t>
      </w:r>
      <w:r w:rsidRPr="00E24DCF">
        <w:rPr>
          <w:rFonts w:ascii="Tahoma" w:hAnsi="Tahoma" w:cs="Tahoma"/>
          <w:sz w:val="24"/>
          <w:szCs w:val="24"/>
        </w:rPr>
        <w:t xml:space="preserve"> (далее – Общество).</w:t>
      </w:r>
    </w:p>
    <w:p w14:paraId="07C494DA" w14:textId="77777777" w:rsidR="00215117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 w:rsidR="00E33736">
        <w:rPr>
          <w:rFonts w:ascii="Tahoma" w:hAnsi="Tahoma" w:cs="Tahoma"/>
          <w:sz w:val="24"/>
          <w:szCs w:val="24"/>
        </w:rPr>
        <w:t xml:space="preserve"> на русском языке</w:t>
      </w:r>
      <w:r w:rsidR="005D6C79">
        <w:rPr>
          <w:rFonts w:ascii="Tahoma" w:hAnsi="Tahoma" w:cs="Tahoma"/>
          <w:sz w:val="24"/>
          <w:szCs w:val="24"/>
        </w:rPr>
        <w:t xml:space="preserve">: </w:t>
      </w:r>
      <w:r w:rsidRPr="00E24DCF">
        <w:rPr>
          <w:rFonts w:ascii="Tahoma" w:hAnsi="Tahoma" w:cs="Tahoma"/>
          <w:sz w:val="24"/>
          <w:szCs w:val="24"/>
        </w:rPr>
        <w:t>АО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Pr="00E24DCF">
        <w:rPr>
          <w:rFonts w:ascii="Tahoma" w:hAnsi="Tahoma" w:cs="Tahoma"/>
          <w:sz w:val="24"/>
          <w:szCs w:val="24"/>
        </w:rPr>
        <w:t>».</w:t>
      </w:r>
    </w:p>
    <w:p w14:paraId="1B8F1A6E" w14:textId="77777777" w:rsidR="00781BF2" w:rsidRPr="00781BF2" w:rsidRDefault="00781BF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Полное фирменное наименование на английском языке: </w:t>
      </w:r>
      <w:r>
        <w:rPr>
          <w:rFonts w:ascii="Tahoma" w:hAnsi="Tahoma" w:cs="Tahoma"/>
          <w:sz w:val="24"/>
          <w:szCs w:val="24"/>
          <w:lang w:val="en-US"/>
        </w:rPr>
        <w:t>Joint</w:t>
      </w:r>
      <w:r w:rsidRPr="00781BF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Stock</w:t>
      </w:r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Company</w:t>
      </w:r>
      <w:r w:rsidRPr="00781BF2"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14:paraId="5BF5C061" w14:textId="77777777" w:rsidR="00E33736" w:rsidRPr="00E33736" w:rsidRDefault="00E33736" w:rsidP="00E24DCF">
      <w:pPr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>
        <w:rPr>
          <w:rFonts w:ascii="Tahoma" w:hAnsi="Tahoma" w:cs="Tahoma"/>
          <w:sz w:val="24"/>
          <w:szCs w:val="24"/>
        </w:rPr>
        <w:t xml:space="preserve"> на английском языке: </w:t>
      </w:r>
      <w:proofErr w:type="spellStart"/>
      <w:r w:rsidRPr="00781BF2"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 w:rsidRPr="00781BF2"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.</w:t>
      </w:r>
    </w:p>
    <w:p w14:paraId="7DE241F2" w14:textId="77777777" w:rsidR="00CD71EA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 xml:space="preserve">1.2. </w:t>
      </w:r>
      <w:r w:rsidRPr="00E24DCF">
        <w:rPr>
          <w:rFonts w:ascii="Tahoma" w:hAnsi="Tahoma" w:cs="Tahoma"/>
          <w:sz w:val="24"/>
          <w:szCs w:val="24"/>
        </w:rPr>
        <w:t xml:space="preserve">Место нахождения: Российская Федерация, </w:t>
      </w:r>
      <w:r w:rsidR="00CD71EA">
        <w:rPr>
          <w:rFonts w:ascii="Tahoma" w:hAnsi="Tahoma" w:cs="Tahoma"/>
          <w:sz w:val="24"/>
          <w:szCs w:val="24"/>
        </w:rPr>
        <w:t>г. Москва.</w:t>
      </w:r>
    </w:p>
    <w:p w14:paraId="6C08D2A7" w14:textId="77777777" w:rsidR="00215117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Почтовый адрес: Российская Федерация, 119270, город Москва, </w:t>
      </w:r>
      <w:proofErr w:type="spellStart"/>
      <w:r w:rsidR="00142AB5" w:rsidRPr="00E24DCF">
        <w:rPr>
          <w:rFonts w:ascii="Tahoma" w:hAnsi="Tahoma" w:cs="Tahoma"/>
          <w:sz w:val="24"/>
          <w:szCs w:val="24"/>
        </w:rPr>
        <w:t>Лужнецкая</w:t>
      </w:r>
      <w:proofErr w:type="spellEnd"/>
      <w:r w:rsidR="00142AB5" w:rsidRPr="00E24DCF">
        <w:rPr>
          <w:rFonts w:ascii="Tahoma" w:hAnsi="Tahoma" w:cs="Tahoma"/>
          <w:sz w:val="24"/>
          <w:szCs w:val="24"/>
        </w:rPr>
        <w:t xml:space="preserve"> набережная, д.2/4, стр.3А, офис 304</w:t>
      </w:r>
      <w:r w:rsidR="00215117" w:rsidRPr="00E24DCF">
        <w:rPr>
          <w:rFonts w:ascii="Tahoma" w:hAnsi="Tahoma" w:cs="Tahoma"/>
          <w:sz w:val="24"/>
          <w:szCs w:val="24"/>
        </w:rPr>
        <w:t>.</w:t>
      </w:r>
    </w:p>
    <w:p w14:paraId="298646AF" w14:textId="77777777" w:rsidR="00226545" w:rsidRDefault="00226545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Тел./Факс (495) 232-00-23.</w:t>
      </w:r>
    </w:p>
    <w:p w14:paraId="1F525E59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9" w:history="1">
        <w:r w:rsidRPr="0049458D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14:paraId="35FA4DB5" w14:textId="77777777" w:rsidR="00142AB5" w:rsidRPr="000419B9" w:rsidRDefault="00215117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1.3.</w:t>
      </w:r>
      <w:r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АО «СофтЛайн Трейд» зарегистрировано 09 декабря 2002 г.  Инспекцией Министерства Российской Федерации по налогам и сборам № 36 по Юго-Западному адм</w:t>
      </w:r>
      <w:r w:rsidR="000419B9">
        <w:rPr>
          <w:rFonts w:ascii="Tahoma" w:hAnsi="Tahoma" w:cs="Tahoma"/>
          <w:sz w:val="24"/>
          <w:szCs w:val="24"/>
        </w:rPr>
        <w:t>инистративному округу г. Москвы</w:t>
      </w:r>
      <w:r w:rsidR="000419B9" w:rsidRPr="000419B9">
        <w:rPr>
          <w:rFonts w:ascii="Tahoma" w:hAnsi="Tahoma" w:cs="Tahoma"/>
          <w:sz w:val="24"/>
          <w:szCs w:val="24"/>
        </w:rPr>
        <w:t xml:space="preserve"> </w:t>
      </w:r>
      <w:r w:rsidR="000419B9">
        <w:rPr>
          <w:rFonts w:ascii="Tahoma" w:hAnsi="Tahoma" w:cs="Tahoma"/>
          <w:sz w:val="24"/>
          <w:szCs w:val="24"/>
        </w:rPr>
        <w:t xml:space="preserve">за основным государственным регистрационным номером (ОГРН) </w:t>
      </w:r>
      <w:r w:rsidR="000419B9" w:rsidRPr="00E24DCF">
        <w:rPr>
          <w:rFonts w:ascii="Tahoma" w:hAnsi="Tahoma" w:cs="Tahoma"/>
          <w:sz w:val="24"/>
          <w:szCs w:val="24"/>
        </w:rPr>
        <w:t>1027736009333</w:t>
      </w:r>
      <w:r w:rsidR="000419B9">
        <w:rPr>
          <w:rFonts w:ascii="Tahoma" w:hAnsi="Tahoma" w:cs="Tahoma"/>
          <w:sz w:val="24"/>
          <w:szCs w:val="24"/>
        </w:rPr>
        <w:t>.</w:t>
      </w:r>
    </w:p>
    <w:p w14:paraId="5E83D645" w14:textId="77777777" w:rsidR="00142AB5" w:rsidRDefault="000419B9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1.4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Идентификационный номер налогоплательщика 7736227885.</w:t>
      </w:r>
    </w:p>
    <w:p w14:paraId="02BFF3C8" w14:textId="77777777" w:rsidR="00526191" w:rsidRDefault="00597E88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1.5</w:t>
      </w:r>
      <w:r w:rsidR="00116A4B" w:rsidRPr="00E24DCF">
        <w:rPr>
          <w:rFonts w:ascii="Tahoma" w:hAnsi="Tahoma" w:cs="Tahoma"/>
          <w:b/>
          <w:sz w:val="24"/>
          <w:szCs w:val="24"/>
        </w:rPr>
        <w:t>.</w:t>
      </w:r>
      <w:r w:rsidR="00116A4B" w:rsidRPr="00E24DCF">
        <w:rPr>
          <w:rFonts w:ascii="Tahoma" w:hAnsi="Tahoma" w:cs="Tahoma"/>
          <w:sz w:val="24"/>
          <w:szCs w:val="24"/>
        </w:rPr>
        <w:t xml:space="preserve"> Уставный капитал Общества </w:t>
      </w:r>
      <w:r w:rsidR="00CD71EA">
        <w:rPr>
          <w:rFonts w:ascii="Tahoma" w:hAnsi="Tahoma" w:cs="Tahoma"/>
          <w:sz w:val="24"/>
          <w:szCs w:val="24"/>
        </w:rPr>
        <w:t>по состоянию на 31 декабря 201</w:t>
      </w:r>
      <w:r w:rsidR="00825B65">
        <w:rPr>
          <w:rFonts w:ascii="Tahoma" w:hAnsi="Tahoma" w:cs="Tahoma"/>
          <w:sz w:val="24"/>
          <w:szCs w:val="24"/>
        </w:rPr>
        <w:t>8</w:t>
      </w:r>
      <w:r w:rsidR="00CD71EA"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составляет 300 000 (триста тысяч) рублей. Уставный капитал состоит из 3000 (трёх тысяч) обыкновенных именных акций номинальной стои</w:t>
      </w:r>
      <w:r w:rsidR="00526191">
        <w:rPr>
          <w:rFonts w:ascii="Tahoma" w:hAnsi="Tahoma" w:cs="Tahoma"/>
          <w:sz w:val="24"/>
          <w:szCs w:val="24"/>
        </w:rPr>
        <w:t>мостью 100 (сто) рублей каждая.</w:t>
      </w:r>
    </w:p>
    <w:p w14:paraId="18F7E38D" w14:textId="3834977D" w:rsidR="00116A4B" w:rsidRDefault="00CD71EA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 состоянию на 31 декабря 201</w:t>
      </w:r>
      <w:r w:rsidR="00C37C80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100 (сто) процентов размещённых акций принадлежат единственному акционеру Общества –</w:t>
      </w:r>
      <w:r w:rsidR="00664C79">
        <w:rPr>
          <w:rFonts w:ascii="Tahoma" w:hAnsi="Tahoma" w:cs="Tahoma"/>
          <w:sz w:val="24"/>
          <w:szCs w:val="24"/>
        </w:rPr>
        <w:t xml:space="preserve"> гражданину Российской Федерации Боровикову Игорю Павловичу</w:t>
      </w:r>
      <w:r w:rsidR="00116A4B" w:rsidRPr="00E24DCF">
        <w:rPr>
          <w:rFonts w:ascii="Tahoma" w:hAnsi="Tahoma" w:cs="Tahoma"/>
          <w:sz w:val="24"/>
          <w:szCs w:val="24"/>
        </w:rPr>
        <w:t>.</w:t>
      </w:r>
    </w:p>
    <w:p w14:paraId="78E14BEC" w14:textId="77777777" w:rsidR="00C93DEA" w:rsidRP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1.6</w:t>
      </w:r>
      <w:r w:rsidR="00C93DEA" w:rsidRPr="00C93DEA">
        <w:rPr>
          <w:rFonts w:ascii="Tahoma" w:hAnsi="Tahoma" w:cs="Tahoma"/>
          <w:b/>
          <w:bCs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Сведения о размещенных ценных бумагах:</w:t>
      </w:r>
    </w:p>
    <w:p w14:paraId="762A9A50" w14:textId="77777777" w:rsidR="00C93DEA" w:rsidRPr="00C93DEA" w:rsidRDefault="00526191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C93DEA" w:rsidRPr="00597E88">
        <w:rPr>
          <w:rFonts w:ascii="Tahoma" w:hAnsi="Tahoma" w:cs="Tahoma"/>
          <w:b/>
          <w:sz w:val="24"/>
          <w:szCs w:val="24"/>
        </w:rPr>
        <w:t>.1.</w:t>
      </w:r>
      <w:r w:rsidR="00C93DEA" w:rsidRPr="00C93DEA">
        <w:rPr>
          <w:rFonts w:ascii="Tahoma" w:hAnsi="Tahoma" w:cs="Tahoma"/>
          <w:sz w:val="24"/>
          <w:szCs w:val="24"/>
        </w:rPr>
        <w:t xml:space="preserve"> Акции АО «</w:t>
      </w:r>
      <w:r w:rsidR="00C93DEA">
        <w:rPr>
          <w:rFonts w:ascii="Tahoma" w:hAnsi="Tahoma" w:cs="Tahoma"/>
          <w:sz w:val="24"/>
          <w:szCs w:val="24"/>
        </w:rPr>
        <w:t>СофтЛайн Трейд</w:t>
      </w:r>
      <w:r w:rsidR="00C93DEA" w:rsidRPr="00C93DEA">
        <w:rPr>
          <w:rFonts w:ascii="Tahoma" w:hAnsi="Tahoma" w:cs="Tahoma"/>
          <w:sz w:val="24"/>
          <w:szCs w:val="24"/>
        </w:rPr>
        <w:t>»:</w:t>
      </w:r>
    </w:p>
    <w:p w14:paraId="5B6ED962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Вид, форма ценной бумаги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Акция обыкновенная именная, бездокументарная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46967B37" w14:textId="77777777" w:rsid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Регистрационный номер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1-01-</w:t>
      </w:r>
      <w:r w:rsidR="00D22446" w:rsidRPr="00D22446">
        <w:rPr>
          <w:rFonts w:ascii="Tahoma" w:hAnsi="Tahoma" w:cs="Tahoma"/>
          <w:sz w:val="24"/>
          <w:szCs w:val="24"/>
        </w:rPr>
        <w:t>45848–Н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1601B510" w14:textId="77777777" w:rsidR="00226545" w:rsidRPr="00C93DEA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государственной регистрации выпуска: </w:t>
      </w:r>
      <w:r w:rsidR="00824411">
        <w:rPr>
          <w:rFonts w:ascii="Tahoma" w:hAnsi="Tahoma" w:cs="Tahoma"/>
          <w:sz w:val="24"/>
          <w:szCs w:val="24"/>
        </w:rPr>
        <w:t>9 января 2004 года.</w:t>
      </w:r>
    </w:p>
    <w:p w14:paraId="5A8BF69C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Орган осуществивший регистрацию выпуска</w:t>
      </w:r>
      <w:r w:rsidR="00FA59DA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 xml:space="preserve">РО </w:t>
      </w:r>
      <w:r w:rsidR="00FA59DA">
        <w:rPr>
          <w:rFonts w:ascii="Tahoma" w:hAnsi="Tahoma" w:cs="Tahoma"/>
          <w:sz w:val="24"/>
          <w:szCs w:val="24"/>
        </w:rPr>
        <w:t>ФКЦБ России</w:t>
      </w:r>
      <w:r w:rsidR="00824411">
        <w:rPr>
          <w:rFonts w:ascii="Tahoma" w:hAnsi="Tahoma" w:cs="Tahoma"/>
          <w:sz w:val="24"/>
          <w:szCs w:val="24"/>
        </w:rPr>
        <w:t xml:space="preserve"> в Центральном Федеральном округе.</w:t>
      </w:r>
    </w:p>
    <w:p w14:paraId="4680A9AB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Количество ценных бумаг выпуска</w:t>
      </w:r>
      <w:r w:rsidR="00597E88">
        <w:rPr>
          <w:rFonts w:ascii="Tahoma" w:hAnsi="Tahoma" w:cs="Tahoma"/>
          <w:sz w:val="24"/>
          <w:szCs w:val="24"/>
        </w:rPr>
        <w:t>:</w:t>
      </w:r>
      <w:r w:rsidR="00FA59DA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100</w:t>
      </w:r>
      <w:r w:rsidR="00FA59DA">
        <w:rPr>
          <w:rFonts w:ascii="Tahoma" w:hAnsi="Tahoma" w:cs="Tahoma"/>
          <w:sz w:val="24"/>
          <w:szCs w:val="24"/>
        </w:rPr>
        <w:t xml:space="preserve"> шт.</w:t>
      </w:r>
    </w:p>
    <w:p w14:paraId="50F9EDA5" w14:textId="77777777" w:rsidR="00C93DEA" w:rsidRDefault="00FA59D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1F1EBBB2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выпуска ценных бумаг: </w:t>
      </w:r>
      <w:r w:rsidR="00824411">
        <w:rPr>
          <w:rFonts w:ascii="Tahoma" w:hAnsi="Tahoma" w:cs="Tahoma"/>
          <w:sz w:val="24"/>
          <w:szCs w:val="24"/>
        </w:rPr>
        <w:t>9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января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40583D">
        <w:rPr>
          <w:rFonts w:ascii="Tahoma" w:hAnsi="Tahoma" w:cs="Tahoma"/>
          <w:sz w:val="24"/>
          <w:szCs w:val="24"/>
        </w:rPr>
        <w:t>2</w:t>
      </w:r>
      <w:r w:rsidR="00824411">
        <w:rPr>
          <w:rFonts w:ascii="Tahoma" w:hAnsi="Tahoma" w:cs="Tahoma"/>
          <w:sz w:val="24"/>
          <w:szCs w:val="24"/>
        </w:rPr>
        <w:t>004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79134C97" w14:textId="77777777" w:rsidR="00824411" w:rsidRPr="00226545" w:rsidRDefault="00824411" w:rsidP="0040583D">
      <w:pPr>
        <w:jc w:val="both"/>
        <w:rPr>
          <w:rFonts w:ascii="Tahoma" w:hAnsi="Tahoma" w:cs="Tahoma"/>
          <w:sz w:val="24"/>
          <w:szCs w:val="24"/>
        </w:rPr>
      </w:pPr>
    </w:p>
    <w:p w14:paraId="746E2E25" w14:textId="77777777" w:rsid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lastRenderedPageBreak/>
        <w:t>Регистрационный номер дополнительного выпуска ценных бумаг: 1-01-</w:t>
      </w:r>
      <w:r w:rsidR="00824411">
        <w:rPr>
          <w:rFonts w:ascii="Tahoma" w:hAnsi="Tahoma" w:cs="Tahoma"/>
          <w:sz w:val="24"/>
          <w:szCs w:val="24"/>
        </w:rPr>
        <w:t>45848-Н</w:t>
      </w:r>
      <w:r w:rsidRPr="00226545">
        <w:rPr>
          <w:rFonts w:ascii="Tahoma" w:hAnsi="Tahoma" w:cs="Tahoma"/>
          <w:sz w:val="24"/>
          <w:szCs w:val="24"/>
        </w:rPr>
        <w:t xml:space="preserve">-001D от </w:t>
      </w:r>
      <w:r w:rsidR="00824411">
        <w:rPr>
          <w:rFonts w:ascii="Tahoma" w:hAnsi="Tahoma" w:cs="Tahoma"/>
          <w:sz w:val="24"/>
          <w:szCs w:val="24"/>
        </w:rPr>
        <w:t xml:space="preserve">11 мая </w:t>
      </w:r>
      <w:r w:rsidRPr="00226545">
        <w:rPr>
          <w:rFonts w:ascii="Tahoma" w:hAnsi="Tahoma" w:cs="Tahoma"/>
          <w:sz w:val="24"/>
          <w:szCs w:val="24"/>
        </w:rPr>
        <w:t>20</w:t>
      </w:r>
      <w:r w:rsidR="00824411">
        <w:rPr>
          <w:rFonts w:ascii="Tahoma" w:hAnsi="Tahoma" w:cs="Tahoma"/>
          <w:sz w:val="24"/>
          <w:szCs w:val="24"/>
        </w:rPr>
        <w:t>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41ED33DB" w14:textId="77777777" w:rsidR="007B7004" w:rsidRPr="007B7004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 xml:space="preserve">Количество ценных бумаг выпуска: </w:t>
      </w:r>
      <w:r>
        <w:rPr>
          <w:rFonts w:ascii="Tahoma" w:hAnsi="Tahoma" w:cs="Tahoma"/>
          <w:sz w:val="24"/>
          <w:szCs w:val="24"/>
        </w:rPr>
        <w:t>2900</w:t>
      </w:r>
      <w:r w:rsidRPr="007B7004">
        <w:rPr>
          <w:rFonts w:ascii="Tahoma" w:hAnsi="Tahoma" w:cs="Tahoma"/>
          <w:sz w:val="24"/>
          <w:szCs w:val="24"/>
        </w:rPr>
        <w:t xml:space="preserve"> шт.</w:t>
      </w:r>
    </w:p>
    <w:p w14:paraId="43EB407C" w14:textId="77777777" w:rsidR="007B7004" w:rsidRPr="00226545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3315AC6A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дополнительного выпуска ценных бумаг: </w:t>
      </w:r>
      <w:r w:rsidR="00824411">
        <w:rPr>
          <w:rFonts w:ascii="Tahoma" w:hAnsi="Tahoma" w:cs="Tahoma"/>
          <w:sz w:val="24"/>
          <w:szCs w:val="24"/>
        </w:rPr>
        <w:t>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июля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61843067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Орган, осуществивший государственную регистрацию: </w:t>
      </w:r>
      <w:r w:rsidR="00824411" w:rsidRPr="00824411">
        <w:rPr>
          <w:rFonts w:ascii="Tahoma" w:hAnsi="Tahoma" w:cs="Tahoma"/>
          <w:sz w:val="24"/>
          <w:szCs w:val="24"/>
        </w:rPr>
        <w:t>РО ФСФР России в Центральном Федеральном округе</w:t>
      </w:r>
      <w:r w:rsidRPr="00226545">
        <w:rPr>
          <w:rFonts w:ascii="Tahoma" w:hAnsi="Tahoma" w:cs="Tahoma"/>
          <w:sz w:val="24"/>
          <w:szCs w:val="24"/>
        </w:rPr>
        <w:t>.</w:t>
      </w:r>
    </w:p>
    <w:p w14:paraId="2741CDB7" w14:textId="77777777" w:rsidR="00FA59DA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Дата аннулирования индивидуального номера (кода) (001D) дополнительного выпуска эм</w:t>
      </w:r>
      <w:r w:rsidR="00824411">
        <w:rPr>
          <w:rFonts w:ascii="Tahoma" w:hAnsi="Tahoma" w:cs="Tahoma"/>
          <w:sz w:val="24"/>
          <w:szCs w:val="24"/>
        </w:rPr>
        <w:t>иссионных ценных бумаг</w:t>
      </w:r>
      <w:r w:rsidRPr="00226545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>16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октября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227DA758" w14:textId="06041712" w:rsid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597E88" w:rsidRPr="00597E88">
        <w:rPr>
          <w:rFonts w:ascii="Tahoma" w:hAnsi="Tahoma" w:cs="Tahoma"/>
          <w:b/>
          <w:sz w:val="24"/>
          <w:szCs w:val="24"/>
        </w:rPr>
        <w:t>.2</w:t>
      </w:r>
      <w:r w:rsidR="00C93DEA" w:rsidRPr="00597E88">
        <w:rPr>
          <w:rFonts w:ascii="Tahoma" w:hAnsi="Tahoma" w:cs="Tahoma"/>
          <w:b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Облигации АО «</w:t>
      </w:r>
      <w:r w:rsidR="00CF748D" w:rsidRPr="00526191">
        <w:rPr>
          <w:rFonts w:ascii="Tahoma" w:hAnsi="Tahoma" w:cs="Tahoma"/>
          <w:b/>
          <w:sz w:val="24"/>
          <w:szCs w:val="24"/>
        </w:rPr>
        <w:t>СофтЛайн Трейд</w:t>
      </w:r>
      <w:r w:rsidR="00597E88" w:rsidRPr="00526191">
        <w:rPr>
          <w:rFonts w:ascii="Tahoma" w:hAnsi="Tahoma" w:cs="Tahoma"/>
          <w:b/>
          <w:sz w:val="24"/>
          <w:szCs w:val="24"/>
        </w:rPr>
        <w:t>»,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размещенны</w:t>
      </w:r>
      <w:r w:rsidR="00597E88" w:rsidRPr="00526191">
        <w:rPr>
          <w:rFonts w:ascii="Tahoma" w:hAnsi="Tahoma" w:cs="Tahoma"/>
          <w:b/>
          <w:sz w:val="24"/>
          <w:szCs w:val="24"/>
        </w:rPr>
        <w:t>е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по состоянию на 31 декабря </w:t>
      </w:r>
      <w:r w:rsidR="00CA06A1">
        <w:rPr>
          <w:rFonts w:ascii="Tahoma" w:hAnsi="Tahoma" w:cs="Tahoma"/>
          <w:b/>
          <w:sz w:val="24"/>
          <w:szCs w:val="24"/>
        </w:rPr>
        <w:t>2019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года.</w:t>
      </w:r>
    </w:p>
    <w:p w14:paraId="4989A7D8" w14:textId="77777777" w:rsidR="004E5368" w:rsidRDefault="00025E1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="00EF5744">
        <w:rPr>
          <w:rFonts w:ascii="Tahoma" w:hAnsi="Tahoma" w:cs="Tahoma"/>
          <w:sz w:val="24"/>
          <w:szCs w:val="24"/>
        </w:rPr>
        <w:t xml:space="preserve">  </w:t>
      </w:r>
      <w:r w:rsidR="00526191">
        <w:rPr>
          <w:rFonts w:ascii="Tahoma" w:hAnsi="Tahoma" w:cs="Tahoma"/>
          <w:sz w:val="24"/>
          <w:szCs w:val="24"/>
        </w:rPr>
        <w:t>В 2017</w:t>
      </w:r>
      <w:r w:rsidR="00526191" w:rsidRPr="00526191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</w:t>
      </w:r>
      <w:r w:rsidR="004E5368">
        <w:rPr>
          <w:rFonts w:ascii="Tahoma" w:hAnsi="Tahoma" w:cs="Tahoma"/>
          <w:sz w:val="24"/>
          <w:szCs w:val="24"/>
        </w:rPr>
        <w:t>облигаций общим объемом 3 млрд. рублей.</w:t>
      </w:r>
    </w:p>
    <w:p w14:paraId="40F8F13F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 w:rsidR="00CF748D">
        <w:rPr>
          <w:rFonts w:ascii="Tahoma" w:hAnsi="Tahoma" w:cs="Tahoma"/>
          <w:sz w:val="24"/>
          <w:szCs w:val="24"/>
        </w:rPr>
        <w:t xml:space="preserve"> биржевые</w:t>
      </w:r>
    </w:p>
    <w:p w14:paraId="294BC75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5B2A4890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CF748D"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 серии 001P-01</w:t>
      </w:r>
    </w:p>
    <w:p w14:paraId="002EA9DD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CF748D" w:rsidRPr="00CF748D">
        <w:rPr>
          <w:rFonts w:ascii="Tahoma" w:hAnsi="Tahoma" w:cs="Tahoma"/>
          <w:sz w:val="24"/>
          <w:szCs w:val="24"/>
        </w:rPr>
        <w:t>RU000A0ZYLD2</w:t>
      </w:r>
    </w:p>
    <w:p w14:paraId="193725D4" w14:textId="77777777" w:rsidR="00C93DEA" w:rsidRPr="00C93DEA" w:rsidRDefault="004139AF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="00C93DEA"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CF748D" w:rsidRPr="00CF748D">
        <w:rPr>
          <w:rFonts w:ascii="Tahoma" w:hAnsi="Tahoma" w:cs="Tahoma"/>
          <w:sz w:val="24"/>
          <w:szCs w:val="24"/>
        </w:rPr>
        <w:t>4B02-01-45848-H-</w:t>
      </w:r>
      <w:r w:rsidR="00CF748D" w:rsidRPr="0040583D">
        <w:rPr>
          <w:rFonts w:ascii="Tahoma" w:hAnsi="Tahoma" w:cs="Tahoma"/>
          <w:sz w:val="24"/>
          <w:szCs w:val="24"/>
        </w:rPr>
        <w:t>001P</w:t>
      </w:r>
      <w:r w:rsidR="0009231D" w:rsidRPr="0040583D">
        <w:rPr>
          <w:rFonts w:ascii="Tahoma" w:hAnsi="Tahoma" w:cs="Tahoma"/>
          <w:sz w:val="24"/>
          <w:szCs w:val="24"/>
        </w:rPr>
        <w:t xml:space="preserve"> от </w:t>
      </w:r>
      <w:r w:rsidR="0040583D" w:rsidRPr="0040583D">
        <w:rPr>
          <w:rFonts w:ascii="Tahoma" w:hAnsi="Tahoma" w:cs="Tahoma"/>
          <w:sz w:val="24"/>
          <w:szCs w:val="24"/>
        </w:rPr>
        <w:t>15</w:t>
      </w:r>
      <w:r w:rsidR="0009231D" w:rsidRPr="0040583D">
        <w:rPr>
          <w:rFonts w:ascii="Tahoma" w:hAnsi="Tahoma" w:cs="Tahoma"/>
          <w:sz w:val="24"/>
          <w:szCs w:val="24"/>
        </w:rPr>
        <w:t xml:space="preserve"> </w:t>
      </w:r>
      <w:r w:rsidR="0040583D" w:rsidRPr="0040583D">
        <w:rPr>
          <w:rFonts w:ascii="Tahoma" w:hAnsi="Tahoma" w:cs="Tahoma"/>
          <w:sz w:val="24"/>
          <w:szCs w:val="24"/>
        </w:rPr>
        <w:t>декабря</w:t>
      </w:r>
      <w:r w:rsidR="0009231D" w:rsidRPr="0040583D">
        <w:rPr>
          <w:rFonts w:ascii="Tahoma" w:hAnsi="Tahoma" w:cs="Tahoma"/>
          <w:sz w:val="24"/>
          <w:szCs w:val="24"/>
        </w:rPr>
        <w:t xml:space="preserve"> 2017 г.</w:t>
      </w:r>
    </w:p>
    <w:p w14:paraId="73B305BD" w14:textId="77777777" w:rsidR="00774532" w:rsidRDefault="0077453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«21» декабря 2017 года</w:t>
      </w:r>
    </w:p>
    <w:p w14:paraId="35F0160F" w14:textId="77777777" w:rsidR="00C93DEA" w:rsidRPr="00C93DEA" w:rsidRDefault="00774532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="00C93DEA"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1C4AE4C3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Количество ценных бумаг выпуска: согласно условиям выпуска -3 000 000, из них размещены и находятся в обращении на бирже- 2 700 000</w:t>
      </w:r>
    </w:p>
    <w:p w14:paraId="0036D29A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Объем выпуска ценных бумаг по номинальной стоимости: согласно условиям выпуска -3 000 000 000 руб., объём размещенных ценных бумаг по номинальной стоимости- 2 700 000 000 руб.</w:t>
      </w:r>
    </w:p>
    <w:p w14:paraId="06EE7809" w14:textId="77777777" w:rsidR="00C93DEA" w:rsidRPr="00601EBD" w:rsidRDefault="00C93DEA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Номинал: 1 000 руб.</w:t>
      </w:r>
    </w:p>
    <w:p w14:paraId="057F937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 xml:space="preserve">Количество процентных (купонных) периодов, за которые осуществляется выплата доходов (купонов, процентов) по ценным бумагам выпуска: </w:t>
      </w:r>
      <w:r w:rsidR="0009231D" w:rsidRPr="0052669D">
        <w:rPr>
          <w:rFonts w:ascii="Tahoma" w:hAnsi="Tahoma" w:cs="Tahoma"/>
          <w:sz w:val="24"/>
          <w:szCs w:val="24"/>
        </w:rPr>
        <w:t>6</w:t>
      </w:r>
    </w:p>
    <w:p w14:paraId="0A4802F0" w14:textId="77777777" w:rsidR="00C93DEA" w:rsidRDefault="0052669D" w:rsidP="0040583D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</w:t>
      </w:r>
      <w:r w:rsidR="00CF748D">
        <w:rPr>
          <w:rFonts w:ascii="Tahoma" w:hAnsi="Tahoma" w:cs="Tahoma"/>
          <w:sz w:val="24"/>
          <w:szCs w:val="24"/>
        </w:rPr>
        <w:t>.</w:t>
      </w:r>
    </w:p>
    <w:p w14:paraId="07A55D19" w14:textId="77777777" w:rsidR="00025E1A" w:rsidRDefault="00025E1A" w:rsidP="0040583D">
      <w:pPr>
        <w:jc w:val="both"/>
        <w:rPr>
          <w:rFonts w:ascii="Tahoma" w:hAnsi="Tahoma" w:cs="Tahoma"/>
          <w:sz w:val="24"/>
          <w:szCs w:val="24"/>
        </w:rPr>
      </w:pPr>
    </w:p>
    <w:p w14:paraId="6DF14C7D" w14:textId="77777777" w:rsidR="00864994" w:rsidRPr="00864994" w:rsidRDefault="00864994" w:rsidP="00EF5744">
      <w:pPr>
        <w:pStyle w:val="a4"/>
        <w:numPr>
          <w:ilvl w:val="0"/>
          <w:numId w:val="35"/>
        </w:numPr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2018</w:t>
      </w:r>
      <w:r w:rsidRPr="00864994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облигаций общим объемом </w:t>
      </w:r>
      <w:r>
        <w:rPr>
          <w:rFonts w:ascii="Tahoma" w:hAnsi="Tahoma" w:cs="Tahoma"/>
          <w:sz w:val="24"/>
          <w:szCs w:val="24"/>
        </w:rPr>
        <w:t>1</w:t>
      </w:r>
      <w:r w:rsidRPr="00864994">
        <w:rPr>
          <w:rFonts w:ascii="Tahoma" w:hAnsi="Tahoma" w:cs="Tahoma"/>
          <w:sz w:val="24"/>
          <w:szCs w:val="24"/>
        </w:rPr>
        <w:t xml:space="preserve"> млрд. рублей.</w:t>
      </w:r>
    </w:p>
    <w:p w14:paraId="5D105164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>
        <w:rPr>
          <w:rFonts w:ascii="Tahoma" w:hAnsi="Tahoma" w:cs="Tahoma"/>
          <w:sz w:val="24"/>
          <w:szCs w:val="24"/>
        </w:rPr>
        <w:t xml:space="preserve"> биржевые</w:t>
      </w:r>
    </w:p>
    <w:p w14:paraId="560F5E71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26A6EB38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lastRenderedPageBreak/>
        <w:t xml:space="preserve">Иные идентификационные признаки ценных бумаг: </w:t>
      </w:r>
      <w:r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</w:t>
      </w:r>
      <w:r>
        <w:rPr>
          <w:rFonts w:ascii="Tahoma" w:hAnsi="Tahoma" w:cs="Tahoma"/>
          <w:sz w:val="24"/>
          <w:szCs w:val="24"/>
        </w:rPr>
        <w:t>зованным хранением серии 001P-02</w:t>
      </w:r>
    </w:p>
    <w:p w14:paraId="6C9A98D6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Pr="00864994">
        <w:rPr>
          <w:rFonts w:ascii="Tahoma" w:hAnsi="Tahoma" w:cs="Tahoma"/>
          <w:sz w:val="24"/>
          <w:szCs w:val="24"/>
        </w:rPr>
        <w:t>RU000A0ZZZU3</w:t>
      </w:r>
    </w:p>
    <w:p w14:paraId="01E62D40" w14:textId="77777777" w:rsidR="00701BB5" w:rsidRPr="00B576D0" w:rsidRDefault="00864994" w:rsidP="00701BB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333333"/>
          <w:sz w:val="17"/>
          <w:szCs w:val="17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701BB5" w:rsidRPr="00701BB5">
        <w:rPr>
          <w:rFonts w:ascii="Tahoma" w:hAnsi="Tahoma" w:cs="Tahoma"/>
          <w:sz w:val="24"/>
          <w:szCs w:val="24"/>
        </w:rPr>
        <w:t>№4B02-02-45848-H-001P от 12.12.2018</w:t>
      </w:r>
      <w:r w:rsidR="00CA4AF7">
        <w:rPr>
          <w:rFonts w:ascii="Tahoma" w:hAnsi="Tahoma" w:cs="Tahoma"/>
          <w:sz w:val="24"/>
          <w:szCs w:val="24"/>
        </w:rPr>
        <w:t xml:space="preserve"> г.</w:t>
      </w:r>
    </w:p>
    <w:p w14:paraId="7662AC1D" w14:textId="77777777" w:rsidR="00864994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 w:rsidR="00EF5744">
        <w:rPr>
          <w:rFonts w:ascii="Tahoma" w:hAnsi="Tahoma" w:cs="Tahoma"/>
          <w:sz w:val="24"/>
          <w:szCs w:val="24"/>
        </w:rPr>
        <w:t>6</w:t>
      </w:r>
      <w:r w:rsidRPr="00774532">
        <w:rPr>
          <w:rFonts w:ascii="Tahoma" w:hAnsi="Tahoma" w:cs="Tahoma"/>
          <w:sz w:val="24"/>
          <w:szCs w:val="24"/>
        </w:rPr>
        <w:t>» декабря 201</w:t>
      </w:r>
      <w:r w:rsidR="00EF5744">
        <w:rPr>
          <w:rFonts w:ascii="Tahoma" w:hAnsi="Tahoma" w:cs="Tahoma"/>
          <w:sz w:val="24"/>
          <w:szCs w:val="24"/>
        </w:rPr>
        <w:t>8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4271D9C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24BBD6BF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EF5744">
        <w:rPr>
          <w:rFonts w:ascii="Tahoma" w:hAnsi="Tahoma" w:cs="Tahoma"/>
          <w:sz w:val="24"/>
          <w:szCs w:val="24"/>
        </w:rPr>
        <w:t xml:space="preserve">1 </w:t>
      </w:r>
      <w:r>
        <w:rPr>
          <w:rFonts w:ascii="Tahoma" w:hAnsi="Tahoma" w:cs="Tahoma"/>
          <w:sz w:val="24"/>
          <w:szCs w:val="24"/>
        </w:rPr>
        <w:t>000</w:t>
      </w:r>
      <w:r w:rsidRPr="00C93DEA">
        <w:rPr>
          <w:rFonts w:ascii="Tahoma" w:hAnsi="Tahoma" w:cs="Tahoma"/>
          <w:sz w:val="24"/>
          <w:szCs w:val="24"/>
        </w:rPr>
        <w:t xml:space="preserve"> 000</w:t>
      </w:r>
    </w:p>
    <w:p w14:paraId="552A2D1C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 xml:space="preserve">альной стоимости: </w:t>
      </w:r>
      <w:r w:rsidR="00EF574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000 000 000</w:t>
      </w:r>
    </w:p>
    <w:p w14:paraId="4E116F3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0DE3E42D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процентов) по ценным бумагам выпуска: 6</w:t>
      </w:r>
    </w:p>
    <w:p w14:paraId="7AB5545B" w14:textId="77777777" w:rsidR="00864994" w:rsidRDefault="00864994" w:rsidP="00864994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дня.</w:t>
      </w:r>
    </w:p>
    <w:p w14:paraId="1972283D" w14:textId="77777777" w:rsidR="00116A4B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1.7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16A4B" w:rsidRPr="00E24DCF">
        <w:rPr>
          <w:rFonts w:ascii="Tahoma" w:hAnsi="Tahoma" w:cs="Tahoma"/>
          <w:sz w:val="24"/>
          <w:szCs w:val="24"/>
        </w:rPr>
        <w:t>Сведения о доле участия Российской Федерации, субъекта Российской Федерации или муниципального образования в уставном капитале Общества, наличии специа</w:t>
      </w:r>
      <w:r w:rsidR="000419B9">
        <w:rPr>
          <w:rFonts w:ascii="Tahoma" w:hAnsi="Tahoma" w:cs="Tahoma"/>
          <w:sz w:val="24"/>
          <w:szCs w:val="24"/>
        </w:rPr>
        <w:t>льного права («золотой акции»),</w:t>
      </w:r>
      <w:r w:rsidR="00116A4B" w:rsidRPr="00E24DCF">
        <w:rPr>
          <w:rFonts w:ascii="Tahoma" w:hAnsi="Tahoma" w:cs="Tahoma"/>
          <w:sz w:val="24"/>
          <w:szCs w:val="24"/>
        </w:rPr>
        <w:t xml:space="preserve"> доли Российской Федерации, субъекта Российской Федерации или муниципального образования в уставном капитале Общества</w:t>
      </w:r>
      <w:r w:rsidR="000419B9">
        <w:rPr>
          <w:rFonts w:ascii="Tahoma" w:hAnsi="Tahoma" w:cs="Tahoma"/>
          <w:sz w:val="24"/>
          <w:szCs w:val="24"/>
        </w:rPr>
        <w:t>,</w:t>
      </w:r>
      <w:r w:rsidR="00116A4B" w:rsidRPr="00E24DCF">
        <w:rPr>
          <w:rFonts w:ascii="Tahoma" w:hAnsi="Tahoma" w:cs="Tahoma"/>
          <w:sz w:val="24"/>
          <w:szCs w:val="24"/>
        </w:rPr>
        <w:t xml:space="preserve"> отсутствуют.</w:t>
      </w:r>
    </w:p>
    <w:p w14:paraId="4B7E6554" w14:textId="46566C00" w:rsidR="00CD71EA" w:rsidRPr="00CD71EA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1.8</w:t>
      </w:r>
      <w:r w:rsidR="00CD71EA" w:rsidRPr="00CD71E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об аудиторе Общества, осуществлявшем аудит финансовой (бухгалтерской) отчетности Общества, сост</w:t>
      </w:r>
      <w:r w:rsidR="00CD71EA" w:rsidRPr="000F57D7">
        <w:rPr>
          <w:rFonts w:ascii="Tahoma" w:hAnsi="Tahoma" w:cs="Tahoma"/>
          <w:sz w:val="24"/>
          <w:szCs w:val="24"/>
        </w:rPr>
        <w:t>авленной по правилам Российских стандартов бухгалтерского учета (РСБУ),</w:t>
      </w:r>
      <w:r w:rsidR="00CD71EA" w:rsidRPr="00CD71EA">
        <w:rPr>
          <w:rFonts w:ascii="Tahoma" w:hAnsi="Tahoma" w:cs="Tahoma"/>
          <w:sz w:val="24"/>
          <w:szCs w:val="24"/>
        </w:rPr>
        <w:t xml:space="preserve"> за 201</w:t>
      </w:r>
      <w:r w:rsidR="00B509AF">
        <w:rPr>
          <w:rFonts w:ascii="Tahoma" w:hAnsi="Tahoma" w:cs="Tahoma"/>
          <w:sz w:val="24"/>
          <w:szCs w:val="24"/>
        </w:rPr>
        <w:t>9</w:t>
      </w:r>
      <w:r w:rsidR="00CD71EA" w:rsidRPr="00CD71EA">
        <w:rPr>
          <w:rFonts w:ascii="Tahoma" w:hAnsi="Tahoma" w:cs="Tahoma"/>
          <w:sz w:val="24"/>
          <w:szCs w:val="24"/>
        </w:rPr>
        <w:t xml:space="preserve"> год:</w:t>
      </w:r>
    </w:p>
    <w:p w14:paraId="4B02380F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Полное фирменное наименование: </w:t>
      </w:r>
      <w:r w:rsidR="00B37DBA" w:rsidRPr="00CD71EA">
        <w:rPr>
          <w:rFonts w:ascii="Tahoma" w:hAnsi="Tahoma" w:cs="Tahoma"/>
          <w:sz w:val="24"/>
          <w:szCs w:val="24"/>
        </w:rPr>
        <w:t xml:space="preserve">Общество </w:t>
      </w:r>
      <w:r w:rsidR="00B37DBA">
        <w:rPr>
          <w:rFonts w:ascii="Tahoma" w:hAnsi="Tahoma" w:cs="Tahoma"/>
          <w:sz w:val="24"/>
          <w:szCs w:val="24"/>
        </w:rPr>
        <w:t>с ограниченной ответственностью Аудиторско-консалтинговая г</w:t>
      </w:r>
      <w:r w:rsidR="0040583D">
        <w:rPr>
          <w:rFonts w:ascii="Tahoma" w:hAnsi="Tahoma" w:cs="Tahoma"/>
          <w:sz w:val="24"/>
          <w:szCs w:val="24"/>
        </w:rPr>
        <w:t>руппа «</w:t>
      </w:r>
      <w:r w:rsidR="00B37DBA" w:rsidRPr="00CD71EA">
        <w:rPr>
          <w:rFonts w:ascii="Tahoma" w:hAnsi="Tahoma" w:cs="Tahoma"/>
          <w:sz w:val="24"/>
          <w:szCs w:val="24"/>
        </w:rPr>
        <w:t>Бизнесэкспертиза</w:t>
      </w:r>
      <w:r w:rsidR="0040583D">
        <w:rPr>
          <w:rFonts w:ascii="Tahoma" w:hAnsi="Tahoma" w:cs="Tahoma"/>
          <w:sz w:val="24"/>
          <w:szCs w:val="24"/>
        </w:rPr>
        <w:t>».</w:t>
      </w:r>
    </w:p>
    <w:p w14:paraId="2F2D6A8C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B37DBA">
        <w:rPr>
          <w:rFonts w:ascii="Tahoma" w:hAnsi="Tahoma" w:cs="Tahoma"/>
          <w:sz w:val="24"/>
          <w:szCs w:val="24"/>
        </w:rPr>
        <w:t>129128</w:t>
      </w:r>
      <w:r w:rsidRPr="00CD71EA">
        <w:rPr>
          <w:rFonts w:ascii="Tahoma" w:hAnsi="Tahoma" w:cs="Tahoma"/>
          <w:sz w:val="24"/>
          <w:szCs w:val="24"/>
        </w:rPr>
        <w:t xml:space="preserve">, Российская Федерация, г. Москва, </w:t>
      </w:r>
      <w:r w:rsidR="00B37DBA" w:rsidRPr="00B37DBA">
        <w:rPr>
          <w:rFonts w:ascii="Tahoma" w:hAnsi="Tahoma" w:cs="Tahoma"/>
          <w:sz w:val="24"/>
          <w:szCs w:val="24"/>
        </w:rPr>
        <w:t>Кадомцева</w:t>
      </w:r>
      <w:r w:rsidR="00B37D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7DBA">
        <w:rPr>
          <w:rFonts w:ascii="Tahoma" w:hAnsi="Tahoma" w:cs="Tahoma"/>
          <w:sz w:val="24"/>
          <w:szCs w:val="24"/>
        </w:rPr>
        <w:t>пр-зд</w:t>
      </w:r>
      <w:proofErr w:type="spellEnd"/>
      <w:r w:rsidRPr="00CD71EA">
        <w:rPr>
          <w:rFonts w:ascii="Tahoma" w:hAnsi="Tahoma" w:cs="Tahoma"/>
          <w:sz w:val="24"/>
          <w:szCs w:val="24"/>
        </w:rPr>
        <w:t>, д.</w:t>
      </w:r>
      <w:r w:rsidR="00B37DBA">
        <w:rPr>
          <w:rFonts w:ascii="Tahoma" w:hAnsi="Tahoma" w:cs="Tahoma"/>
          <w:sz w:val="24"/>
          <w:szCs w:val="24"/>
        </w:rPr>
        <w:t>15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C5D413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ИНН: </w:t>
      </w:r>
      <w:r w:rsidR="00B37DBA" w:rsidRPr="00B37DBA">
        <w:rPr>
          <w:rFonts w:ascii="Tahoma" w:hAnsi="Tahoma" w:cs="Tahoma"/>
          <w:sz w:val="24"/>
          <w:szCs w:val="24"/>
        </w:rPr>
        <w:t>7716796675</w:t>
      </w:r>
      <w:r w:rsidR="00B37DBA">
        <w:rPr>
          <w:rFonts w:ascii="Tahoma" w:hAnsi="Tahoma" w:cs="Tahoma"/>
          <w:sz w:val="24"/>
          <w:szCs w:val="24"/>
        </w:rPr>
        <w:t xml:space="preserve"> </w:t>
      </w:r>
      <w:r w:rsidRPr="00CD71EA">
        <w:rPr>
          <w:rFonts w:ascii="Tahoma" w:hAnsi="Tahoma" w:cs="Tahoma"/>
          <w:sz w:val="24"/>
          <w:szCs w:val="24"/>
        </w:rPr>
        <w:t xml:space="preserve">ОГРН: </w:t>
      </w:r>
      <w:r w:rsidR="00B37DBA" w:rsidRPr="00B37DBA">
        <w:rPr>
          <w:rFonts w:ascii="Tahoma" w:hAnsi="Tahoma" w:cs="Tahoma"/>
          <w:sz w:val="24"/>
          <w:szCs w:val="24"/>
        </w:rPr>
        <w:t>1157746522152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209AE7D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Телефон: </w:t>
      </w:r>
      <w:r w:rsidR="00B37DBA" w:rsidRPr="00B37DBA">
        <w:rPr>
          <w:rFonts w:ascii="Tahoma" w:hAnsi="Tahoma" w:cs="Tahoma"/>
          <w:sz w:val="24"/>
          <w:szCs w:val="24"/>
        </w:rPr>
        <w:t>(495) 933-21-31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1BC0FDE" w14:textId="77777777" w:rsid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0" w:history="1">
        <w:r w:rsidR="00B37DBA" w:rsidRPr="00B57466">
          <w:rPr>
            <w:rStyle w:val="a5"/>
            <w:rFonts w:ascii="Tahoma" w:hAnsi="Tahoma" w:cs="Tahoma"/>
            <w:sz w:val="24"/>
            <w:szCs w:val="24"/>
          </w:rPr>
          <w:t>www.bizexpertiza.ru</w:t>
        </w:r>
      </w:hyperlink>
    </w:p>
    <w:p w14:paraId="56B9BAC6" w14:textId="77777777" w:rsidR="00CD71EA" w:rsidRDefault="00CD71EA" w:rsidP="0040583D">
      <w:pPr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Данные о членстве аудиторов в саморегулируемых организациях аудиторов: является членом Саморегулируемой организации аудиторов «</w:t>
      </w:r>
      <w:r w:rsidR="00B37DBA" w:rsidRPr="00CD71EA">
        <w:rPr>
          <w:rFonts w:ascii="Tahoma" w:hAnsi="Tahoma" w:cs="Tahoma"/>
          <w:sz w:val="24"/>
          <w:szCs w:val="24"/>
        </w:rPr>
        <w:t>РОССИЙСКИЙ СОЮЗ АУДИТОРОВ</w:t>
      </w:r>
      <w:r w:rsidRPr="00CD71EA">
        <w:rPr>
          <w:rFonts w:ascii="Tahoma" w:hAnsi="Tahoma" w:cs="Tahoma"/>
          <w:sz w:val="24"/>
          <w:szCs w:val="24"/>
        </w:rPr>
        <w:t>»</w:t>
      </w:r>
      <w:r w:rsidR="00B37DBA">
        <w:rPr>
          <w:rFonts w:ascii="Tahoma" w:hAnsi="Tahoma" w:cs="Tahoma"/>
          <w:sz w:val="24"/>
          <w:szCs w:val="24"/>
        </w:rPr>
        <w:t>.</w:t>
      </w:r>
    </w:p>
    <w:p w14:paraId="2E3F12FA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1.9</w:t>
      </w:r>
      <w:r w:rsidR="00CD71EA" w:rsidRPr="00B37DB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реестродержателе Общества:</w:t>
      </w:r>
    </w:p>
    <w:p w14:paraId="44C7BA84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Акционерное общество «Независимая регистраторская компания Р.О.С.Т.»</w:t>
      </w:r>
    </w:p>
    <w:p w14:paraId="3D4B2E8C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Полное фирменное наименование: Акционерное общество «Независимая регистраторская компания Р.О.С.Т.»</w:t>
      </w:r>
    </w:p>
    <w:p w14:paraId="08458D7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Сокращенное фирменное наименование: АО «НРК-Р.О.С.Т.»</w:t>
      </w:r>
    </w:p>
    <w:p w14:paraId="6F5121E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proofErr w:type="gramStart"/>
      <w:r w:rsidRPr="00BB4ACC">
        <w:rPr>
          <w:rFonts w:ascii="Tahoma" w:hAnsi="Tahoma" w:cs="Tahoma"/>
          <w:sz w:val="24"/>
        </w:rPr>
        <w:t>ИНН  7726030449</w:t>
      </w:r>
      <w:proofErr w:type="gramEnd"/>
      <w:r w:rsidRPr="00BB4ACC">
        <w:rPr>
          <w:rFonts w:ascii="Tahoma" w:hAnsi="Tahoma" w:cs="Tahoma"/>
          <w:sz w:val="24"/>
        </w:rPr>
        <w:t> </w:t>
      </w:r>
    </w:p>
    <w:p w14:paraId="168EE860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ОГРН   1027739216757</w:t>
      </w:r>
    </w:p>
    <w:p w14:paraId="635940F8" w14:textId="77777777" w:rsidR="006F5AF7" w:rsidRPr="003E66A3" w:rsidRDefault="00BB4ACC" w:rsidP="006F5AF7">
      <w:pPr>
        <w:pStyle w:val="ConsPlusNormal"/>
        <w:rPr>
          <w:rFonts w:ascii="Tahoma" w:hAnsi="Tahoma" w:cs="Tahoma"/>
          <w:sz w:val="16"/>
        </w:rPr>
      </w:pPr>
      <w:r w:rsidRPr="00BB4ACC">
        <w:rPr>
          <w:rFonts w:ascii="Tahoma" w:hAnsi="Tahoma" w:cs="Tahoma"/>
          <w:sz w:val="24"/>
        </w:rPr>
        <w:t xml:space="preserve">Место нахождения: </w:t>
      </w:r>
      <w:r w:rsidR="006F5AF7" w:rsidRPr="003E66A3">
        <w:rPr>
          <w:rFonts w:ascii="Tahoma" w:hAnsi="Tahoma" w:cs="Tahoma"/>
          <w:sz w:val="16"/>
        </w:rPr>
        <w:t>107076, МОСКВА ГОРОД, УЛИЦА СТРОМЫНКА, ДОМ 18, КОРПУС 5Б, ПОМЕЩЕНИЕ IX.</w:t>
      </w:r>
    </w:p>
    <w:p w14:paraId="490D703A" w14:textId="08168782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lastRenderedPageBreak/>
        <w:t>Номер, дата выдачи, срок действия лицензии регистратора на осуществление деятельности по ведению реестра владельцев ценных бумаг, орган, выдавший указанную лицензию: Лицензия на осуществление деятельности по ведению реестра №045-13976-000001, дата выдачи 03.12.2002г., бессрочная. Выдана ФКЦБ России</w:t>
      </w:r>
    </w:p>
    <w:p w14:paraId="2397500B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Дата, с которой регистратор осуществляет ведение реестра владельцев именных ценных бумаг эмитента: с 30.09.2014 г.</w:t>
      </w:r>
    </w:p>
    <w:p w14:paraId="7EE669D8" w14:textId="77777777" w:rsidR="00BB4ACC" w:rsidRDefault="00BB4ACC" w:rsidP="0040583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7777FB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1.10</w:t>
      </w:r>
      <w:r w:rsidR="00CD71EA" w:rsidRPr="00B655E6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ревизоре:</w:t>
      </w:r>
    </w:p>
    <w:p w14:paraId="4A42C368" w14:textId="77777777" w:rsidR="00CD71EA" w:rsidRPr="00E24DCF" w:rsidRDefault="00B655E6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Лобынцева Тамара Евгеньевна</w:t>
      </w:r>
      <w:r w:rsidR="00905653">
        <w:rPr>
          <w:rFonts w:ascii="Tahoma" w:hAnsi="Tahoma" w:cs="Tahoma"/>
          <w:sz w:val="24"/>
          <w:szCs w:val="24"/>
        </w:rPr>
        <w:t xml:space="preserve">. </w:t>
      </w:r>
      <w:r w:rsidR="00CD71EA" w:rsidRPr="00CD71EA">
        <w:rPr>
          <w:rFonts w:ascii="Tahoma" w:hAnsi="Tahoma" w:cs="Tahoma"/>
          <w:sz w:val="24"/>
          <w:szCs w:val="24"/>
        </w:rPr>
        <w:t>Акциями Общества не владеет.</w:t>
      </w:r>
    </w:p>
    <w:p w14:paraId="7E4F43D8" w14:textId="77777777" w:rsidR="004139AF" w:rsidRDefault="004139A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1EAB838" w14:textId="77777777" w:rsidR="001D3D43" w:rsidRPr="00697409" w:rsidRDefault="000446C8" w:rsidP="00E24DC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1" w:name="_Toc234404639"/>
      <w:bookmarkStart w:id="2" w:name="_Toc511135673"/>
      <w:r w:rsidRPr="00697409">
        <w:rPr>
          <w:rFonts w:ascii="Tahoma" w:hAnsi="Tahoma" w:cs="Tahoma"/>
          <w:b/>
          <w:sz w:val="24"/>
          <w:szCs w:val="24"/>
        </w:rPr>
        <w:lastRenderedPageBreak/>
        <w:t xml:space="preserve">Положение в отрасли и приоритетные направления деятельности </w:t>
      </w:r>
      <w:bookmarkEnd w:id="1"/>
      <w:r w:rsidR="00D17109" w:rsidRPr="00697409">
        <w:rPr>
          <w:rFonts w:ascii="Tahoma" w:hAnsi="Tahoma" w:cs="Tahoma"/>
          <w:b/>
          <w:sz w:val="24"/>
          <w:szCs w:val="24"/>
        </w:rPr>
        <w:t>Общества</w:t>
      </w:r>
      <w:bookmarkEnd w:id="2"/>
    </w:p>
    <w:p w14:paraId="64AA14D5" w14:textId="77777777" w:rsidR="009E0044" w:rsidRPr="00697409" w:rsidRDefault="00142AB5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</w:t>
      </w:r>
      <w:r w:rsidR="00A771F5" w:rsidRPr="00697409">
        <w:rPr>
          <w:rFonts w:ascii="Tahoma" w:hAnsi="Tahoma" w:cs="Tahoma"/>
          <w:b/>
          <w:sz w:val="24"/>
          <w:szCs w:val="24"/>
        </w:rPr>
        <w:t>.1</w:t>
      </w:r>
      <w:r w:rsidR="00B17B4D" w:rsidRPr="00697409">
        <w:rPr>
          <w:rFonts w:ascii="Tahoma" w:hAnsi="Tahoma" w:cs="Tahoma"/>
          <w:b/>
          <w:sz w:val="24"/>
          <w:szCs w:val="24"/>
        </w:rPr>
        <w:t>.</w:t>
      </w:r>
      <w:r w:rsidR="00B17B4D" w:rsidRPr="00697409">
        <w:rPr>
          <w:rFonts w:ascii="Tahoma" w:hAnsi="Tahoma" w:cs="Tahoma"/>
          <w:sz w:val="24"/>
          <w:szCs w:val="24"/>
        </w:rPr>
        <w:t xml:space="preserve"> </w:t>
      </w:r>
      <w:r w:rsidR="009E0044" w:rsidRPr="00697409">
        <w:rPr>
          <w:rFonts w:ascii="Tahoma" w:hAnsi="Tahoma" w:cs="Tahoma"/>
          <w:sz w:val="24"/>
          <w:szCs w:val="24"/>
        </w:rPr>
        <w:t>АО «СофтЛайн Трейд» – лидирующий глобальный поставщик ИТ-решений и сервисов, работающий на рынках восточной Европы, центральной Азии, Америки, Индии и Юго-Восточной Азии. Мы предлагаем частные и публичные облачные решения, комплексные технологические решения, лицензирование программного обеспечения, поставку аппаратного обеспечения и сопутствующие услуги. Основными направлениями деятельности Общества в данной области являются следующие:</w:t>
      </w:r>
    </w:p>
    <w:p w14:paraId="6BEE1D12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продажа лицензионного ПО;</w:t>
      </w:r>
    </w:p>
    <w:p w14:paraId="28DE38BF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лицензирование;</w:t>
      </w:r>
    </w:p>
    <w:p w14:paraId="7033BEF1" w14:textId="096E9138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консалтинг</w:t>
      </w:r>
      <w:r w:rsidR="00975F57" w:rsidRPr="00697409">
        <w:rPr>
          <w:rFonts w:ascii="Tahoma" w:hAnsi="Tahoma" w:cs="Tahoma"/>
          <w:sz w:val="24"/>
          <w:szCs w:val="24"/>
        </w:rPr>
        <w:t xml:space="preserve">, продажа и внедрение различных </w:t>
      </w:r>
      <w:r w:rsidR="00975F57" w:rsidRPr="00697409">
        <w:rPr>
          <w:rFonts w:ascii="Tahoma" w:hAnsi="Tahoma" w:cs="Tahoma"/>
          <w:sz w:val="24"/>
          <w:szCs w:val="24"/>
          <w:lang w:val="en-US"/>
        </w:rPr>
        <w:t>IT</w:t>
      </w:r>
      <w:r w:rsidR="00975F57" w:rsidRPr="00697409">
        <w:rPr>
          <w:rFonts w:ascii="Tahoma" w:hAnsi="Tahoma" w:cs="Tahoma"/>
          <w:sz w:val="24"/>
          <w:szCs w:val="24"/>
        </w:rPr>
        <w:t>-решений</w:t>
      </w:r>
      <w:r w:rsidRPr="00697409">
        <w:rPr>
          <w:rFonts w:ascii="Tahoma" w:hAnsi="Tahoma" w:cs="Tahoma"/>
          <w:sz w:val="24"/>
          <w:szCs w:val="24"/>
        </w:rPr>
        <w:t>;</w:t>
      </w:r>
    </w:p>
    <w:p w14:paraId="0C310F4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техническая поддержка;</w:t>
      </w:r>
    </w:p>
    <w:p w14:paraId="5124B83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юридическая поддержка;</w:t>
      </w:r>
    </w:p>
    <w:p w14:paraId="08BCF001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ИТ-аутсорсинг.</w:t>
      </w:r>
    </w:p>
    <w:p w14:paraId="535002CB" w14:textId="77777777" w:rsidR="009E0044" w:rsidRPr="00697409" w:rsidRDefault="009E0044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Общество предлагает исчерпывающее портфолио облачных сервисов классов </w:t>
      </w:r>
      <w:proofErr w:type="spellStart"/>
      <w:r w:rsidRPr="00697409">
        <w:rPr>
          <w:rFonts w:ascii="Tahoma" w:hAnsi="Tahoma" w:cs="Tahoma"/>
          <w:sz w:val="24"/>
          <w:szCs w:val="24"/>
        </w:rPr>
        <w:t>IaaS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PaaS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SaaS</w:t>
      </w:r>
      <w:proofErr w:type="spellEnd"/>
      <w:r w:rsidRPr="00697409">
        <w:rPr>
          <w:rFonts w:ascii="Tahoma" w:hAnsi="Tahoma" w:cs="Tahoma"/>
          <w:sz w:val="24"/>
          <w:szCs w:val="24"/>
        </w:rPr>
        <w:t>, сервисы виртуализации, совместной работы, информационной безопасности, корпоративной мобильности. Мы поставляем по обычным схемам лицензирования и по подписке широкий спектр программного обеспечения, такого как операционные системы, средства виртуализации, безопасности, САПР, инструменты для бизнеса, управления, оказываем услуги обучения, консалтинга, управления ИТ-активами, технической поддержки.</w:t>
      </w:r>
    </w:p>
    <w:p w14:paraId="3F881AEF" w14:textId="60CBD88B" w:rsidR="00A068EF" w:rsidRPr="00697409" w:rsidRDefault="0091204A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</w:t>
      </w:r>
      <w:r w:rsidR="00A771F5" w:rsidRPr="00697409">
        <w:rPr>
          <w:rFonts w:ascii="Tahoma" w:hAnsi="Tahoma" w:cs="Tahoma"/>
          <w:b/>
          <w:sz w:val="24"/>
          <w:szCs w:val="24"/>
        </w:rPr>
        <w:t>.2</w:t>
      </w:r>
      <w:r w:rsidR="00B17B4D" w:rsidRPr="00697409">
        <w:rPr>
          <w:rFonts w:ascii="Tahoma" w:hAnsi="Tahoma" w:cs="Tahoma"/>
          <w:b/>
          <w:sz w:val="24"/>
          <w:szCs w:val="24"/>
        </w:rPr>
        <w:t>.</w:t>
      </w:r>
      <w:r w:rsidR="00B17B4D" w:rsidRPr="00697409">
        <w:rPr>
          <w:rFonts w:ascii="Tahoma" w:hAnsi="Tahoma" w:cs="Tahoma"/>
          <w:sz w:val="24"/>
          <w:szCs w:val="24"/>
        </w:rPr>
        <w:t xml:space="preserve"> </w:t>
      </w:r>
      <w:r w:rsidR="002D5D51" w:rsidRPr="00697409">
        <w:rPr>
          <w:rFonts w:ascii="Tahoma" w:hAnsi="Tahoma" w:cs="Tahoma"/>
          <w:sz w:val="24"/>
          <w:szCs w:val="24"/>
        </w:rPr>
        <w:t>Общество</w:t>
      </w:r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r w:rsidR="00B17B4D" w:rsidRPr="00697409">
        <w:rPr>
          <w:rFonts w:ascii="Tahoma" w:hAnsi="Tahoma" w:cs="Tahoma"/>
          <w:sz w:val="24"/>
          <w:szCs w:val="24"/>
        </w:rPr>
        <w:t>является авторизированным партнё</w:t>
      </w:r>
      <w:r w:rsidR="00A068EF" w:rsidRPr="00697409">
        <w:rPr>
          <w:rFonts w:ascii="Tahoma" w:hAnsi="Tahoma" w:cs="Tahoma"/>
          <w:sz w:val="24"/>
          <w:szCs w:val="24"/>
        </w:rPr>
        <w:t>ром крупнейших мировых производи</w:t>
      </w:r>
      <w:r w:rsidR="00031E3A" w:rsidRPr="00697409">
        <w:rPr>
          <w:rFonts w:ascii="Tahoma" w:hAnsi="Tahoma" w:cs="Tahoma"/>
          <w:sz w:val="24"/>
          <w:szCs w:val="24"/>
        </w:rPr>
        <w:t xml:space="preserve">телей программного обеспечения и </w:t>
      </w:r>
      <w:r w:rsidR="00A068EF" w:rsidRPr="00697409">
        <w:rPr>
          <w:rFonts w:ascii="Tahoma" w:hAnsi="Tahoma" w:cs="Tahoma"/>
          <w:sz w:val="24"/>
          <w:szCs w:val="24"/>
        </w:rPr>
        <w:t>обладает высшими статусами партн</w:t>
      </w:r>
      <w:r w:rsidR="00B17B4D" w:rsidRPr="00697409">
        <w:rPr>
          <w:rFonts w:ascii="Tahoma" w:hAnsi="Tahoma" w:cs="Tahoma"/>
          <w:sz w:val="24"/>
          <w:szCs w:val="24"/>
        </w:rPr>
        <w:t>ё</w:t>
      </w:r>
      <w:r w:rsidR="00A068EF" w:rsidRPr="00697409">
        <w:rPr>
          <w:rFonts w:ascii="Tahoma" w:hAnsi="Tahoma" w:cs="Tahoma"/>
          <w:sz w:val="24"/>
          <w:szCs w:val="24"/>
        </w:rPr>
        <w:t xml:space="preserve">рства у ведущих компаний-поставщиков решений в области </w:t>
      </w:r>
      <w:r w:rsidR="00681A7E" w:rsidRPr="00697409">
        <w:rPr>
          <w:rFonts w:ascii="Tahoma" w:hAnsi="Tahoma" w:cs="Tahoma"/>
          <w:sz w:val="24"/>
          <w:szCs w:val="24"/>
        </w:rPr>
        <w:t>ИТ</w:t>
      </w:r>
      <w:r w:rsidR="00A068EF" w:rsidRPr="00697409">
        <w:rPr>
          <w:rFonts w:ascii="Tahoma" w:hAnsi="Tahoma" w:cs="Tahoma"/>
          <w:sz w:val="24"/>
          <w:szCs w:val="24"/>
        </w:rPr>
        <w:t>, таких как Microsoft,</w:t>
      </w:r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Apple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Google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Cloud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Hewlett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7A39" w:rsidRPr="00697409">
        <w:rPr>
          <w:rFonts w:ascii="Tahoma" w:hAnsi="Tahoma" w:cs="Tahoma"/>
          <w:sz w:val="24"/>
          <w:szCs w:val="24"/>
        </w:rPr>
        <w:t>Packard</w:t>
      </w:r>
      <w:proofErr w:type="spellEnd"/>
      <w:r w:rsidR="00517A39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6A21" w:rsidRPr="00697409">
        <w:rPr>
          <w:rFonts w:ascii="Tahoma" w:hAnsi="Tahoma" w:cs="Tahoma"/>
          <w:sz w:val="24"/>
          <w:szCs w:val="24"/>
        </w:rPr>
        <w:t>Dell</w:t>
      </w:r>
      <w:proofErr w:type="spellEnd"/>
      <w:r w:rsidR="00105176" w:rsidRPr="00697409">
        <w:rPr>
          <w:rFonts w:ascii="Tahoma" w:hAnsi="Tahoma" w:cs="Tahoma"/>
          <w:sz w:val="24"/>
          <w:szCs w:val="24"/>
        </w:rPr>
        <w:t>,</w:t>
      </w:r>
      <w:r w:rsidR="00186A21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Oracle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Corporation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r w:rsidR="004531E9" w:rsidRPr="00697409">
        <w:rPr>
          <w:rFonts w:ascii="Tahoma" w:hAnsi="Tahoma" w:cs="Tahoma"/>
          <w:sz w:val="24"/>
          <w:szCs w:val="24"/>
        </w:rPr>
        <w:t>ESET</w:t>
      </w:r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Symantec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Citrix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Systems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Adobe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Systems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697409">
        <w:rPr>
          <w:rFonts w:ascii="Tahoma" w:hAnsi="Tahoma" w:cs="Tahoma"/>
          <w:sz w:val="24"/>
          <w:szCs w:val="24"/>
        </w:rPr>
        <w:t>Inc</w:t>
      </w:r>
      <w:proofErr w:type="spellEnd"/>
      <w:r w:rsidR="004531E9" w:rsidRPr="00697409">
        <w:rPr>
          <w:rFonts w:ascii="Tahoma" w:hAnsi="Tahoma" w:cs="Tahoma"/>
          <w:sz w:val="24"/>
          <w:szCs w:val="24"/>
        </w:rPr>
        <w:t>.</w:t>
      </w:r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Corel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Check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Point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Trend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697409">
        <w:rPr>
          <w:rFonts w:ascii="Tahoma" w:hAnsi="Tahoma" w:cs="Tahoma"/>
          <w:sz w:val="24"/>
          <w:szCs w:val="24"/>
        </w:rPr>
        <w:t>Micro</w:t>
      </w:r>
      <w:proofErr w:type="spellEnd"/>
      <w:r w:rsidR="00A068EF" w:rsidRPr="00697409">
        <w:rPr>
          <w:rFonts w:ascii="Tahoma" w:hAnsi="Tahoma" w:cs="Tahoma"/>
          <w:sz w:val="24"/>
          <w:szCs w:val="24"/>
        </w:rPr>
        <w:t>, «Лаборатория Касперского» и многих других.</w:t>
      </w:r>
      <w:r w:rsidR="004531E9" w:rsidRPr="00697409">
        <w:rPr>
          <w:rStyle w:val="af3"/>
          <w:rFonts w:ascii="Tahoma" w:hAnsi="Tahoma" w:cs="Tahoma"/>
          <w:sz w:val="24"/>
          <w:szCs w:val="24"/>
        </w:rPr>
        <w:footnoteReference w:id="2"/>
      </w:r>
    </w:p>
    <w:p w14:paraId="637E1FF5" w14:textId="70F30800" w:rsidR="00A068EF" w:rsidRPr="00697409" w:rsidRDefault="00E24DC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b/>
          <w:sz w:val="24"/>
          <w:szCs w:val="24"/>
        </w:rPr>
        <w:t>2.3.</w:t>
      </w:r>
      <w:r w:rsidRPr="00697409">
        <w:rPr>
          <w:rFonts w:ascii="Tahoma" w:hAnsi="Tahoma" w:cs="Tahoma"/>
          <w:sz w:val="24"/>
          <w:szCs w:val="24"/>
        </w:rPr>
        <w:t xml:space="preserve"> </w:t>
      </w:r>
      <w:r w:rsidR="00A068EF" w:rsidRPr="00697409">
        <w:rPr>
          <w:rFonts w:ascii="Tahoma" w:hAnsi="Tahoma" w:cs="Tahoma"/>
          <w:sz w:val="24"/>
          <w:szCs w:val="24"/>
        </w:rPr>
        <w:t xml:space="preserve">Компетентность </w:t>
      </w:r>
      <w:r w:rsidR="002D5D51" w:rsidRPr="00697409">
        <w:rPr>
          <w:rFonts w:ascii="Tahoma" w:hAnsi="Tahoma" w:cs="Tahoma"/>
          <w:sz w:val="24"/>
          <w:szCs w:val="24"/>
        </w:rPr>
        <w:t>Общества</w:t>
      </w:r>
      <w:r w:rsidR="00A068EF" w:rsidRPr="00697409">
        <w:rPr>
          <w:rFonts w:ascii="Tahoma" w:hAnsi="Tahoma" w:cs="Tahoma"/>
          <w:sz w:val="24"/>
          <w:szCs w:val="24"/>
        </w:rPr>
        <w:t xml:space="preserve"> подтверждена незави</w:t>
      </w:r>
      <w:r w:rsidR="00C4655F" w:rsidRPr="00697409">
        <w:rPr>
          <w:rFonts w:ascii="Tahoma" w:hAnsi="Tahoma" w:cs="Tahoma"/>
          <w:sz w:val="24"/>
          <w:szCs w:val="24"/>
        </w:rPr>
        <w:t>симыми исследованиями</w:t>
      </w:r>
      <w:r w:rsidR="00100AB8" w:rsidRPr="00697409">
        <w:rPr>
          <w:rFonts w:ascii="Tahoma" w:hAnsi="Tahoma" w:cs="Tahoma"/>
          <w:sz w:val="24"/>
          <w:szCs w:val="24"/>
          <w:vertAlign w:val="superscript"/>
        </w:rPr>
        <w:t>3</w:t>
      </w:r>
      <w:r w:rsidR="00C4655F" w:rsidRPr="00697409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C4655F" w:rsidRPr="00697409">
        <w:rPr>
          <w:rFonts w:ascii="Tahoma" w:hAnsi="Tahoma" w:cs="Tahoma"/>
          <w:sz w:val="24"/>
          <w:szCs w:val="24"/>
        </w:rPr>
        <w:t>например</w:t>
      </w:r>
      <w:proofErr w:type="gramEnd"/>
      <w:r w:rsidR="00C4655F" w:rsidRPr="00697409">
        <w:rPr>
          <w:rFonts w:ascii="Tahoma" w:hAnsi="Tahoma" w:cs="Tahoma"/>
          <w:sz w:val="24"/>
          <w:szCs w:val="24"/>
        </w:rPr>
        <w:t>:</w:t>
      </w:r>
    </w:p>
    <w:p w14:paraId="7DE43633" w14:textId="7C58D268" w:rsidR="00105176" w:rsidRPr="00697409" w:rsidRDefault="00105176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1) </w:t>
      </w:r>
      <w:r w:rsidR="00FE67CB" w:rsidRPr="00697409">
        <w:rPr>
          <w:rFonts w:ascii="Tahoma" w:hAnsi="Tahoma" w:cs="Tahoma"/>
          <w:sz w:val="24"/>
          <w:szCs w:val="24"/>
        </w:rPr>
        <w:t>№1</w:t>
      </w:r>
      <w:r w:rsidRPr="00697409">
        <w:rPr>
          <w:rFonts w:ascii="Tahoma" w:hAnsi="Tahoma" w:cs="Tahoma"/>
          <w:sz w:val="24"/>
          <w:szCs w:val="24"/>
        </w:rPr>
        <w:t xml:space="preserve"> в рейтинге: «Крупнейшие поставщики </w:t>
      </w:r>
      <w:proofErr w:type="spellStart"/>
      <w:r w:rsidRPr="00697409">
        <w:rPr>
          <w:rFonts w:ascii="Tahoma" w:hAnsi="Tahoma" w:cs="Tahoma"/>
          <w:sz w:val="24"/>
          <w:szCs w:val="24"/>
        </w:rPr>
        <w:t>IaaS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в России» (</w:t>
      </w:r>
      <w:proofErr w:type="spellStart"/>
      <w:r w:rsidRPr="00697409">
        <w:rPr>
          <w:rFonts w:ascii="Tahoma" w:hAnsi="Tahoma" w:cs="Tahoma"/>
          <w:sz w:val="24"/>
          <w:szCs w:val="24"/>
        </w:rPr>
        <w:t>CNews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409">
        <w:rPr>
          <w:rFonts w:ascii="Tahoma" w:hAnsi="Tahoma" w:cs="Tahoma"/>
          <w:sz w:val="24"/>
          <w:szCs w:val="24"/>
        </w:rPr>
        <w:t>Analytics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2019)</w:t>
      </w:r>
    </w:p>
    <w:p w14:paraId="1922B1EA" w14:textId="4D6510CE" w:rsidR="00FE67CB" w:rsidRPr="00697409" w:rsidRDefault="00FE67CB" w:rsidP="00FE67C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2) </w:t>
      </w:r>
      <w:r w:rsidR="009B5668" w:rsidRPr="00697409">
        <w:rPr>
          <w:rFonts w:ascii="Tahoma" w:hAnsi="Tahoma" w:cs="Tahoma"/>
          <w:sz w:val="24"/>
          <w:szCs w:val="24"/>
        </w:rPr>
        <w:t xml:space="preserve">Топ-5 </w:t>
      </w:r>
      <w:r w:rsidRPr="00697409">
        <w:rPr>
          <w:rFonts w:ascii="Tahoma" w:hAnsi="Tahoma" w:cs="Tahoma"/>
          <w:sz w:val="24"/>
          <w:szCs w:val="24"/>
        </w:rPr>
        <w:t>в рейтинге: «</w:t>
      </w:r>
      <w:r w:rsidR="009B5668" w:rsidRPr="00697409">
        <w:rPr>
          <w:rFonts w:ascii="Tahoma" w:hAnsi="Tahoma" w:cs="Tahoma"/>
          <w:sz w:val="24"/>
          <w:szCs w:val="24"/>
        </w:rPr>
        <w:t>Крупнейшие ИТ-компании в России</w:t>
      </w:r>
      <w:r w:rsidRPr="00697409">
        <w:rPr>
          <w:rFonts w:ascii="Tahoma" w:hAnsi="Tahoma" w:cs="Tahoma"/>
          <w:sz w:val="24"/>
          <w:szCs w:val="24"/>
        </w:rPr>
        <w:t>» (</w:t>
      </w:r>
      <w:proofErr w:type="spellStart"/>
      <w:r w:rsidR="002A400D" w:rsidRPr="00697409">
        <w:rPr>
          <w:rFonts w:ascii="Tahoma" w:hAnsi="Tahoma" w:cs="Tahoma"/>
          <w:sz w:val="24"/>
          <w:szCs w:val="24"/>
        </w:rPr>
        <w:t>TAdviser</w:t>
      </w:r>
      <w:proofErr w:type="spellEnd"/>
      <w:r w:rsidR="009B5668" w:rsidRPr="00697409">
        <w:rPr>
          <w:rFonts w:ascii="Tahoma" w:hAnsi="Tahoma" w:cs="Tahoma"/>
          <w:sz w:val="24"/>
          <w:szCs w:val="24"/>
        </w:rPr>
        <w:t xml:space="preserve"> </w:t>
      </w:r>
      <w:r w:rsidRPr="00697409">
        <w:rPr>
          <w:rFonts w:ascii="Tahoma" w:hAnsi="Tahoma" w:cs="Tahoma"/>
          <w:sz w:val="24"/>
          <w:szCs w:val="24"/>
        </w:rPr>
        <w:t>2019)</w:t>
      </w:r>
    </w:p>
    <w:p w14:paraId="16D0CDEA" w14:textId="41F62880" w:rsidR="009B5668" w:rsidRPr="00697409" w:rsidRDefault="009B5668" w:rsidP="009B5668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lastRenderedPageBreak/>
        <w:t>3) №1 в рейтинге: «Крупнейшие интеграторы России в сфере защиты информации» (</w:t>
      </w:r>
      <w:proofErr w:type="spellStart"/>
      <w:r w:rsidRPr="00697409">
        <w:rPr>
          <w:rFonts w:ascii="Tahoma" w:hAnsi="Tahoma" w:cs="Tahoma"/>
          <w:sz w:val="24"/>
          <w:szCs w:val="24"/>
        </w:rPr>
        <w:t>CNews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 Security2019)</w:t>
      </w:r>
    </w:p>
    <w:p w14:paraId="02ADAE11" w14:textId="10E11453" w:rsidR="009B5668" w:rsidRPr="00697409" w:rsidRDefault="009B5668" w:rsidP="009B5668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4) №1 в рейтинге: «Крупнейшие поставщики ИТ в госсекторе» </w:t>
      </w:r>
      <w:proofErr w:type="gramStart"/>
      <w:r w:rsidRPr="00697409">
        <w:rPr>
          <w:rFonts w:ascii="Tahoma" w:hAnsi="Tahoma" w:cs="Tahoma"/>
          <w:sz w:val="24"/>
          <w:szCs w:val="24"/>
        </w:rPr>
        <w:t xml:space="preserve">( </w:t>
      </w:r>
      <w:proofErr w:type="spellStart"/>
      <w:r w:rsidRPr="00697409">
        <w:rPr>
          <w:rFonts w:ascii="Tahoma" w:hAnsi="Tahoma" w:cs="Tahoma"/>
          <w:sz w:val="24"/>
          <w:szCs w:val="24"/>
        </w:rPr>
        <w:t>TAdviser</w:t>
      </w:r>
      <w:proofErr w:type="spellEnd"/>
      <w:proofErr w:type="gramEnd"/>
      <w:r w:rsidRPr="00697409">
        <w:rPr>
          <w:rFonts w:ascii="Tahoma" w:hAnsi="Tahoma" w:cs="Tahoma"/>
          <w:sz w:val="24"/>
          <w:szCs w:val="24"/>
        </w:rPr>
        <w:t xml:space="preserve"> 2019)</w:t>
      </w:r>
    </w:p>
    <w:p w14:paraId="017570C8" w14:textId="7ECFCEAA" w:rsidR="002A400D" w:rsidRPr="00697409" w:rsidRDefault="002A400D" w:rsidP="002A400D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5) Топ-3 в рейтинге: «Крупнейшие игроки рынка ИТ для банков» (TAdviser2019)</w:t>
      </w:r>
    </w:p>
    <w:p w14:paraId="1B8F402A" w14:textId="77777777" w:rsidR="00BA264F" w:rsidRPr="00697409" w:rsidRDefault="00BA264F" w:rsidP="00BA264F">
      <w:pPr>
        <w:pStyle w:val="a4"/>
        <w:rPr>
          <w:rFonts w:ascii="Tahoma" w:hAnsi="Tahoma" w:cs="Tahoma"/>
          <w:sz w:val="24"/>
          <w:szCs w:val="24"/>
        </w:rPr>
      </w:pPr>
    </w:p>
    <w:p w14:paraId="619D4BD8" w14:textId="77777777" w:rsidR="00D54412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Кроме того, Общество успешно прошло аудит на соответствие ISO 37001:2016, проведенный международной организацией PECB </w:t>
      </w:r>
      <w:proofErr w:type="spellStart"/>
      <w:r w:rsidRPr="00697409">
        <w:rPr>
          <w:rFonts w:ascii="Tahoma" w:hAnsi="Tahoma" w:cs="Tahoma"/>
          <w:sz w:val="24"/>
          <w:szCs w:val="24"/>
        </w:rPr>
        <w:t>Group</w:t>
      </w:r>
      <w:proofErr w:type="spellEnd"/>
      <w:r w:rsidRPr="00697409">
        <w:rPr>
          <w:rFonts w:ascii="Tahoma" w:hAnsi="Tahoma" w:cs="Tahoma"/>
          <w:sz w:val="24"/>
          <w:szCs w:val="24"/>
        </w:rPr>
        <w:t>, и стало одной из первых в мире компаний, подтвердившей высокий уровень системы антикоррупционного менеджмента этому стандарту.</w:t>
      </w:r>
    </w:p>
    <w:p w14:paraId="6A738D56" w14:textId="77777777" w:rsidR="00BA264F" w:rsidRPr="00BA264F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E01FD59" w14:textId="58578AF8" w:rsidR="00C93DEA" w:rsidRDefault="002D5D51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Общество</w:t>
      </w:r>
      <w:r w:rsidR="00407F98" w:rsidRPr="00E24DCF">
        <w:rPr>
          <w:rFonts w:ascii="Tahoma" w:hAnsi="Tahoma" w:cs="Tahoma"/>
          <w:sz w:val="24"/>
          <w:szCs w:val="24"/>
        </w:rPr>
        <w:t xml:space="preserve"> постоянно развивается и расшир</w:t>
      </w:r>
      <w:r w:rsidRPr="00E24DCF">
        <w:rPr>
          <w:rFonts w:ascii="Tahoma" w:hAnsi="Tahoma" w:cs="Tahoma"/>
          <w:sz w:val="24"/>
          <w:szCs w:val="24"/>
        </w:rPr>
        <w:t>яет свой бизнес. Увеличивая объё</w:t>
      </w:r>
      <w:r w:rsidR="00407F98" w:rsidRPr="00E24DCF">
        <w:rPr>
          <w:rFonts w:ascii="Tahoma" w:hAnsi="Tahoma" w:cs="Tahoma"/>
          <w:sz w:val="24"/>
          <w:szCs w:val="24"/>
        </w:rPr>
        <w:t>мы продаж, количество</w:t>
      </w:r>
      <w:r w:rsidR="00E64B08">
        <w:rPr>
          <w:rFonts w:ascii="Tahoma" w:hAnsi="Tahoma" w:cs="Tahoma"/>
          <w:sz w:val="24"/>
          <w:szCs w:val="24"/>
        </w:rPr>
        <w:t xml:space="preserve"> и качество предлагаемых услуг. </w:t>
      </w:r>
      <w:r w:rsidR="00F46017" w:rsidRPr="00E24DCF">
        <w:rPr>
          <w:rFonts w:ascii="Tahoma" w:hAnsi="Tahoma" w:cs="Tahoma"/>
          <w:sz w:val="24"/>
          <w:szCs w:val="24"/>
        </w:rPr>
        <w:t>На конец</w:t>
      </w:r>
      <w:r w:rsidR="007526C5" w:rsidRPr="00E24DCF">
        <w:rPr>
          <w:rFonts w:ascii="Tahoma" w:hAnsi="Tahoma" w:cs="Tahoma"/>
          <w:sz w:val="24"/>
          <w:szCs w:val="24"/>
        </w:rPr>
        <w:t xml:space="preserve"> 20</w:t>
      </w:r>
      <w:r w:rsidR="0039529B">
        <w:rPr>
          <w:rFonts w:ascii="Tahoma" w:hAnsi="Tahoma" w:cs="Tahoma"/>
          <w:sz w:val="24"/>
          <w:szCs w:val="24"/>
        </w:rPr>
        <w:t>1</w:t>
      </w:r>
      <w:r w:rsidR="00E108F1">
        <w:rPr>
          <w:rFonts w:ascii="Tahoma" w:hAnsi="Tahoma" w:cs="Tahoma"/>
          <w:sz w:val="24"/>
          <w:szCs w:val="24"/>
        </w:rPr>
        <w:t>9</w:t>
      </w:r>
      <w:r w:rsidR="00573368" w:rsidRPr="00E24DCF">
        <w:rPr>
          <w:rFonts w:ascii="Tahoma" w:hAnsi="Tahoma" w:cs="Tahoma"/>
          <w:sz w:val="24"/>
          <w:szCs w:val="24"/>
        </w:rPr>
        <w:t xml:space="preserve"> года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Общество</w:t>
      </w:r>
      <w:r w:rsidR="00F46017" w:rsidRPr="00E24DCF">
        <w:rPr>
          <w:rFonts w:ascii="Tahoma" w:hAnsi="Tahoma" w:cs="Tahoma"/>
          <w:sz w:val="24"/>
          <w:szCs w:val="24"/>
        </w:rPr>
        <w:t xml:space="preserve"> представлен</w:t>
      </w:r>
      <w:r w:rsidR="00681A7E" w:rsidRPr="00E24DCF">
        <w:rPr>
          <w:rFonts w:ascii="Tahoma" w:hAnsi="Tahoma" w:cs="Tahoma"/>
          <w:sz w:val="24"/>
          <w:szCs w:val="24"/>
        </w:rPr>
        <w:t>о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="007526C5" w:rsidRPr="00E24DCF">
        <w:rPr>
          <w:rFonts w:ascii="Tahoma" w:hAnsi="Tahoma" w:cs="Tahoma"/>
          <w:sz w:val="24"/>
          <w:szCs w:val="24"/>
        </w:rPr>
        <w:t xml:space="preserve">в </w:t>
      </w:r>
      <w:r w:rsidR="00E64B08" w:rsidRPr="00A70134">
        <w:rPr>
          <w:rFonts w:ascii="Tahoma" w:hAnsi="Tahoma" w:cs="Tahoma"/>
          <w:sz w:val="24"/>
          <w:szCs w:val="24"/>
        </w:rPr>
        <w:t>25 городах Российской</w:t>
      </w:r>
      <w:r w:rsidR="00F46017" w:rsidRPr="00A70134">
        <w:rPr>
          <w:rFonts w:ascii="Tahoma" w:hAnsi="Tahoma" w:cs="Tahoma"/>
          <w:sz w:val="24"/>
          <w:szCs w:val="24"/>
        </w:rPr>
        <w:t xml:space="preserve"> Федерации</w:t>
      </w:r>
      <w:r w:rsidR="003003C9" w:rsidRPr="00A70134">
        <w:rPr>
          <w:rFonts w:ascii="Tahoma" w:hAnsi="Tahoma" w:cs="Tahoma"/>
          <w:sz w:val="24"/>
          <w:szCs w:val="24"/>
        </w:rPr>
        <w:t xml:space="preserve"> (</w:t>
      </w:r>
      <w:r w:rsidR="003003C9" w:rsidRPr="00E24DCF">
        <w:rPr>
          <w:rFonts w:ascii="Tahoma" w:hAnsi="Tahoma" w:cs="Tahoma"/>
          <w:sz w:val="24"/>
          <w:szCs w:val="24"/>
        </w:rPr>
        <w:t>региональные представительства)</w:t>
      </w:r>
      <w:r w:rsidR="00407F98" w:rsidRPr="00E24DCF">
        <w:rPr>
          <w:rFonts w:ascii="Tahoma" w:hAnsi="Tahoma" w:cs="Tahoma"/>
          <w:sz w:val="24"/>
          <w:szCs w:val="24"/>
        </w:rPr>
        <w:t xml:space="preserve"> </w:t>
      </w:r>
      <w:r w:rsidR="00C93DEA">
        <w:rPr>
          <w:rFonts w:ascii="Tahoma" w:hAnsi="Tahoma" w:cs="Tahoma"/>
          <w:sz w:val="24"/>
          <w:szCs w:val="24"/>
        </w:rPr>
        <w:t>и имеет один филиал</w:t>
      </w:r>
      <w:r w:rsidR="00F46017" w:rsidRPr="00E24DCF">
        <w:rPr>
          <w:rFonts w:ascii="Tahoma" w:hAnsi="Tahoma" w:cs="Tahoma"/>
          <w:sz w:val="24"/>
          <w:szCs w:val="24"/>
        </w:rPr>
        <w:t xml:space="preserve">. </w:t>
      </w:r>
    </w:p>
    <w:p w14:paraId="5D6128C1" w14:textId="6D2312F3" w:rsidR="00C93DEA" w:rsidRPr="00C93DEA" w:rsidRDefault="00C93DE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По состоянию на 31 декабря 201</w:t>
      </w:r>
      <w:r w:rsidR="00E108F1">
        <w:rPr>
          <w:rFonts w:ascii="Tahoma" w:hAnsi="Tahoma" w:cs="Tahoma"/>
          <w:sz w:val="24"/>
          <w:szCs w:val="24"/>
        </w:rPr>
        <w:t>9</w:t>
      </w:r>
      <w:r w:rsidRPr="00C93DEA">
        <w:rPr>
          <w:rFonts w:ascii="Tahoma" w:hAnsi="Tahoma" w:cs="Tahoma"/>
          <w:sz w:val="24"/>
          <w:szCs w:val="24"/>
        </w:rPr>
        <w:t xml:space="preserve"> года Обществом открыты следующие представительства:</w:t>
      </w:r>
    </w:p>
    <w:p w14:paraId="13B3B58D" w14:textId="1C6709A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Белгород;</w:t>
      </w:r>
    </w:p>
    <w:p w14:paraId="7048ADAC" w14:textId="5AA7F886" w:rsidR="00C93DEA" w:rsidRPr="00C93DEA" w:rsidRDefault="001D6A14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93DEA"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Владивосток;</w:t>
      </w:r>
    </w:p>
    <w:p w14:paraId="2F3B9C51" w14:textId="26F4F721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Волгоград;</w:t>
      </w:r>
    </w:p>
    <w:p w14:paraId="1CE89A95" w14:textId="0C21FC9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Воронеж;</w:t>
      </w:r>
    </w:p>
    <w:p w14:paraId="227F00BA" w14:textId="5C99EED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Екатеринбург;</w:t>
      </w:r>
    </w:p>
    <w:p w14:paraId="7D4B94B1" w14:textId="521CB3F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Ижевск;</w:t>
      </w:r>
    </w:p>
    <w:p w14:paraId="5794422F" w14:textId="1A7647F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Иркутск;</w:t>
      </w:r>
    </w:p>
    <w:p w14:paraId="6DBBF6E3" w14:textId="5CFABF5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Казань;</w:t>
      </w:r>
    </w:p>
    <w:p w14:paraId="5EFB5F4B" w14:textId="49DDE90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Калининград;</w:t>
      </w:r>
    </w:p>
    <w:p w14:paraId="6C83B1C3" w14:textId="3706AF1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Краснодар;</w:t>
      </w:r>
    </w:p>
    <w:p w14:paraId="134766CD" w14:textId="49AE771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Красноярск;</w:t>
      </w:r>
    </w:p>
    <w:p w14:paraId="5F7B2DD8" w14:textId="1357F96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Нижний Новгород;</w:t>
      </w:r>
    </w:p>
    <w:p w14:paraId="139AA10C" w14:textId="7CF243A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Новосибирск;</w:t>
      </w:r>
    </w:p>
    <w:p w14:paraId="2E20FA37" w14:textId="22E9ECAF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Омск;</w:t>
      </w:r>
    </w:p>
    <w:p w14:paraId="266E94BA" w14:textId="00358E4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Пермь;</w:t>
      </w:r>
    </w:p>
    <w:p w14:paraId="7B4C64AE" w14:textId="4E463E6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Ростов-на-Дону;</w:t>
      </w:r>
    </w:p>
    <w:p w14:paraId="3CBF617F" w14:textId="42FDCC5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Самара;</w:t>
      </w:r>
    </w:p>
    <w:p w14:paraId="150C0966" w14:textId="5CCB750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Санкт-Петербург;</w:t>
      </w:r>
    </w:p>
    <w:p w14:paraId="3E8650A7" w14:textId="48AAD506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Сургут;</w:t>
      </w:r>
    </w:p>
    <w:p w14:paraId="41D0EC16" w14:textId="29EA4CD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Томск;</w:t>
      </w:r>
    </w:p>
    <w:p w14:paraId="06FDE488" w14:textId="660E0CD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Тюмень;</w:t>
      </w:r>
    </w:p>
    <w:p w14:paraId="5534F565" w14:textId="359E96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Уфа;</w:t>
      </w:r>
    </w:p>
    <w:p w14:paraId="6BB7022C" w14:textId="6EA7F9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Хабаровск;</w:t>
      </w:r>
    </w:p>
    <w:p w14:paraId="66DB540F" w14:textId="418499C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Челябинск;</w:t>
      </w:r>
    </w:p>
    <w:p w14:paraId="0734A9E1" w14:textId="757FE15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Ярославль.</w:t>
      </w:r>
    </w:p>
    <w:p w14:paraId="0A65DBD5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00AF2B9C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Обществом созданы следующие филиалы:</w:t>
      </w:r>
    </w:p>
    <w:p w14:paraId="5B28C01C" w14:textId="77777777" w:rsidR="00C93DEA" w:rsidRPr="00C93DEA" w:rsidRDefault="0042360B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1)</w:t>
      </w:r>
      <w:r>
        <w:rPr>
          <w:rFonts w:ascii="Tahoma" w:hAnsi="Tahoma" w:cs="Tahoma"/>
          <w:sz w:val="24"/>
          <w:szCs w:val="24"/>
        </w:rPr>
        <w:tab/>
      </w:r>
      <w:r w:rsidR="00C93DEA" w:rsidRPr="00C93DEA">
        <w:rPr>
          <w:rFonts w:ascii="Tahoma" w:hAnsi="Tahoma" w:cs="Tahoma"/>
          <w:sz w:val="24"/>
          <w:szCs w:val="24"/>
        </w:rPr>
        <w:t>Филиал АО «СофтЛайн Трейд» в городе Ашхабад.</w:t>
      </w:r>
    </w:p>
    <w:p w14:paraId="455ED41B" w14:textId="77777777" w:rsid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61FBDE42" w14:textId="77777777" w:rsidR="00F46017" w:rsidRDefault="00F46017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 xml:space="preserve">В каждом </w:t>
      </w:r>
      <w:r w:rsidR="003003C9" w:rsidRPr="00E24DCF">
        <w:rPr>
          <w:rFonts w:ascii="Tahoma" w:hAnsi="Tahoma" w:cs="Tahoma"/>
          <w:sz w:val="24"/>
          <w:szCs w:val="24"/>
        </w:rPr>
        <w:t xml:space="preserve">структурном подразделении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604EBB" w:rsidRPr="00E24DCF">
        <w:rPr>
          <w:rFonts w:ascii="Tahoma" w:hAnsi="Tahoma" w:cs="Tahoma"/>
          <w:sz w:val="24"/>
          <w:szCs w:val="24"/>
        </w:rPr>
        <w:t xml:space="preserve"> можно приобрести лицензионное программное обеспечение от ведущих мировых производителей, получить квалифицированные консультации и техническую поддержку сертифицированных специалистов. </w:t>
      </w:r>
    </w:p>
    <w:p w14:paraId="168A6AA3" w14:textId="77777777" w:rsidR="00BA264F" w:rsidRDefault="00BA264F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729AED4" w14:textId="77777777" w:rsidR="00BA264F" w:rsidRPr="00650913" w:rsidRDefault="00BA264F" w:rsidP="005D3ADC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3" w:name="_Toc511135674"/>
      <w:r w:rsidRPr="00BA264F">
        <w:rPr>
          <w:rFonts w:ascii="Tahoma" w:hAnsi="Tahoma" w:cs="Tahoma"/>
          <w:b/>
          <w:sz w:val="24"/>
          <w:szCs w:val="24"/>
        </w:rPr>
        <w:lastRenderedPageBreak/>
        <w:t xml:space="preserve">Результаты развития Общества по приоритетным направлениям </w:t>
      </w:r>
      <w:r w:rsidRPr="00650913">
        <w:rPr>
          <w:rFonts w:ascii="Tahoma" w:hAnsi="Tahoma" w:cs="Tahoma"/>
          <w:b/>
          <w:sz w:val="24"/>
          <w:szCs w:val="24"/>
        </w:rPr>
        <w:t>деятельности</w:t>
      </w:r>
      <w:bookmarkEnd w:id="3"/>
    </w:p>
    <w:p w14:paraId="7524DD05" w14:textId="77777777" w:rsidR="00BA264F" w:rsidRPr="00650913" w:rsidRDefault="00BA264F" w:rsidP="005D3ADC">
      <w:pPr>
        <w:pStyle w:val="a4"/>
        <w:ind w:left="0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23FF923" w14:textId="1713987A" w:rsidR="00BA264F" w:rsidRPr="009D3227" w:rsidRDefault="005D3ADC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9D3227">
        <w:rPr>
          <w:rFonts w:ascii="Tahoma" w:hAnsi="Tahoma" w:cs="Tahoma"/>
          <w:sz w:val="24"/>
          <w:szCs w:val="24"/>
        </w:rPr>
        <w:t>За 201</w:t>
      </w:r>
      <w:r w:rsidR="00295E22" w:rsidRPr="009D3227">
        <w:rPr>
          <w:rFonts w:ascii="Tahoma" w:hAnsi="Tahoma" w:cs="Tahoma"/>
          <w:sz w:val="24"/>
          <w:szCs w:val="24"/>
        </w:rPr>
        <w:t>9</w:t>
      </w:r>
      <w:r w:rsidRPr="009D3227">
        <w:rPr>
          <w:rFonts w:ascii="Tahoma" w:hAnsi="Tahoma" w:cs="Tahoma"/>
          <w:sz w:val="24"/>
          <w:szCs w:val="24"/>
        </w:rPr>
        <w:t xml:space="preserve"> год </w:t>
      </w:r>
      <w:r w:rsidR="00BA264F" w:rsidRPr="009D3227">
        <w:rPr>
          <w:rFonts w:ascii="Tahoma" w:hAnsi="Tahoma" w:cs="Tahoma"/>
          <w:sz w:val="24"/>
          <w:szCs w:val="24"/>
        </w:rPr>
        <w:t xml:space="preserve">Обществу удалось получить чистую прибыль в размере </w:t>
      </w:r>
      <w:r w:rsidR="00F664E4" w:rsidRPr="009D3227">
        <w:rPr>
          <w:rFonts w:ascii="Tahoma" w:hAnsi="Tahoma" w:cs="Tahoma"/>
          <w:sz w:val="24"/>
          <w:szCs w:val="24"/>
        </w:rPr>
        <w:t>211</w:t>
      </w:r>
      <w:r w:rsidR="00EA500E" w:rsidRPr="009D3227">
        <w:rPr>
          <w:rFonts w:ascii="Tahoma" w:hAnsi="Tahoma" w:cs="Tahoma"/>
          <w:sz w:val="24"/>
          <w:szCs w:val="24"/>
        </w:rPr>
        <w:t xml:space="preserve"> </w:t>
      </w:r>
      <w:r w:rsidR="00F664E4" w:rsidRPr="009D3227">
        <w:rPr>
          <w:rFonts w:ascii="Tahoma" w:hAnsi="Tahoma" w:cs="Tahoma"/>
          <w:sz w:val="24"/>
          <w:szCs w:val="24"/>
        </w:rPr>
        <w:t>733</w:t>
      </w:r>
      <w:r w:rsidR="00BA264F" w:rsidRPr="009D3227">
        <w:rPr>
          <w:rFonts w:ascii="Tahoma" w:hAnsi="Tahoma" w:cs="Tahoma"/>
          <w:sz w:val="24"/>
          <w:szCs w:val="24"/>
        </w:rPr>
        <w:t xml:space="preserve"> 000 (</w:t>
      </w:r>
      <w:r w:rsidR="00EA500E" w:rsidRPr="009D3227">
        <w:rPr>
          <w:rFonts w:ascii="Tahoma" w:hAnsi="Tahoma" w:cs="Tahoma"/>
          <w:sz w:val="24"/>
          <w:szCs w:val="24"/>
        </w:rPr>
        <w:t xml:space="preserve">двести </w:t>
      </w:r>
      <w:r w:rsidR="00F664E4" w:rsidRPr="009D3227">
        <w:rPr>
          <w:rFonts w:ascii="Tahoma" w:hAnsi="Tahoma" w:cs="Tahoma"/>
          <w:sz w:val="24"/>
          <w:szCs w:val="24"/>
        </w:rPr>
        <w:t xml:space="preserve">одиннадцать </w:t>
      </w:r>
      <w:r w:rsidR="00EA500E" w:rsidRPr="009D3227">
        <w:rPr>
          <w:rFonts w:ascii="Tahoma" w:hAnsi="Tahoma" w:cs="Tahoma"/>
          <w:sz w:val="24"/>
          <w:szCs w:val="24"/>
        </w:rPr>
        <w:t xml:space="preserve">миллионов </w:t>
      </w:r>
      <w:r w:rsidR="00F664E4" w:rsidRPr="009D3227">
        <w:rPr>
          <w:rFonts w:ascii="Tahoma" w:hAnsi="Tahoma" w:cs="Tahoma"/>
          <w:sz w:val="24"/>
          <w:szCs w:val="24"/>
        </w:rPr>
        <w:t>семьсот тридцать три</w:t>
      </w:r>
      <w:r w:rsidR="00EA500E" w:rsidRPr="009D3227">
        <w:rPr>
          <w:rFonts w:ascii="Tahoma" w:hAnsi="Tahoma" w:cs="Tahoma"/>
          <w:sz w:val="24"/>
          <w:szCs w:val="24"/>
        </w:rPr>
        <w:t xml:space="preserve"> тысяч</w:t>
      </w:r>
      <w:r w:rsidR="00F664E4" w:rsidRPr="009D3227">
        <w:rPr>
          <w:rFonts w:ascii="Tahoma" w:hAnsi="Tahoma" w:cs="Tahoma"/>
          <w:sz w:val="24"/>
          <w:szCs w:val="24"/>
        </w:rPr>
        <w:t>и</w:t>
      </w:r>
      <w:r w:rsidR="00BA264F" w:rsidRPr="009D3227">
        <w:rPr>
          <w:rFonts w:ascii="Tahoma" w:hAnsi="Tahoma" w:cs="Tahoma"/>
          <w:sz w:val="24"/>
          <w:szCs w:val="24"/>
        </w:rPr>
        <w:t>) рублей 00 копеек.</w:t>
      </w:r>
    </w:p>
    <w:p w14:paraId="0B4571FC" w14:textId="77777777" w:rsidR="00BA264F" w:rsidRPr="009D3227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023281DB" w14:textId="60B7EBCA" w:rsidR="00BA264F" w:rsidRPr="009D3227" w:rsidRDefault="00BA264F" w:rsidP="0012324A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9D3227">
        <w:rPr>
          <w:rFonts w:ascii="Tahoma" w:hAnsi="Tahoma" w:cs="Tahoma"/>
          <w:sz w:val="24"/>
          <w:szCs w:val="24"/>
        </w:rPr>
        <w:t>Было реализовано множество проектов по поставке программного обеспечения</w:t>
      </w:r>
      <w:r w:rsidR="0003736C" w:rsidRPr="009D3227">
        <w:rPr>
          <w:rFonts w:ascii="Tahoma" w:hAnsi="Tahoma" w:cs="Tahoma"/>
          <w:sz w:val="24"/>
          <w:szCs w:val="24"/>
        </w:rPr>
        <w:t xml:space="preserve"> и внедрения </w:t>
      </w:r>
      <w:r w:rsidR="0003736C" w:rsidRPr="009D3227">
        <w:rPr>
          <w:rFonts w:ascii="Tahoma" w:hAnsi="Tahoma" w:cs="Tahoma"/>
          <w:sz w:val="24"/>
          <w:szCs w:val="24"/>
          <w:lang w:val="en-US"/>
        </w:rPr>
        <w:t>IT</w:t>
      </w:r>
      <w:r w:rsidR="0003736C" w:rsidRPr="009D3227">
        <w:rPr>
          <w:rFonts w:ascii="Tahoma" w:hAnsi="Tahoma" w:cs="Tahoma"/>
          <w:sz w:val="24"/>
          <w:szCs w:val="24"/>
        </w:rPr>
        <w:t xml:space="preserve">-решений, развёртывание </w:t>
      </w:r>
      <w:r w:rsidR="0003736C" w:rsidRPr="009D3227">
        <w:rPr>
          <w:rFonts w:ascii="Tahoma" w:hAnsi="Tahoma" w:cs="Tahoma"/>
          <w:sz w:val="24"/>
          <w:szCs w:val="24"/>
          <w:lang w:val="en-US"/>
        </w:rPr>
        <w:t>IT</w:t>
      </w:r>
      <w:r w:rsidR="0003736C" w:rsidRPr="009D3227">
        <w:rPr>
          <w:rFonts w:ascii="Tahoma" w:hAnsi="Tahoma" w:cs="Tahoma"/>
          <w:sz w:val="24"/>
          <w:szCs w:val="24"/>
        </w:rPr>
        <w:t>- инфраструктуры.</w:t>
      </w:r>
      <w:r w:rsidR="0003736C" w:rsidRPr="009D3227">
        <w:rPr>
          <w:rFonts w:ascii="Tahoma" w:hAnsi="Tahoma" w:cs="Tahoma"/>
          <w:sz w:val="24"/>
          <w:szCs w:val="24"/>
          <w:vertAlign w:val="superscript"/>
        </w:rPr>
        <w:t>4</w:t>
      </w:r>
    </w:p>
    <w:p w14:paraId="66AC4F9A" w14:textId="77777777" w:rsidR="00BA264F" w:rsidRPr="009D3227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7B76A4C1" w14:textId="77777777"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9D3227">
        <w:rPr>
          <w:rFonts w:ascii="Tahoma" w:hAnsi="Tahoma" w:cs="Tahoma"/>
          <w:sz w:val="24"/>
          <w:szCs w:val="24"/>
        </w:rPr>
        <w:t>Рост вопреки условиям финансового криз</w:t>
      </w:r>
      <w:r w:rsidR="006413CE" w:rsidRPr="009D3227">
        <w:rPr>
          <w:rFonts w:ascii="Tahoma" w:hAnsi="Tahoma" w:cs="Tahoma"/>
          <w:sz w:val="24"/>
          <w:szCs w:val="24"/>
        </w:rPr>
        <w:t>иса свидетельствует о том, что</w:t>
      </w:r>
      <w:r w:rsidR="006413CE">
        <w:rPr>
          <w:rFonts w:ascii="Tahoma" w:hAnsi="Tahoma" w:cs="Tahoma"/>
          <w:sz w:val="24"/>
          <w:szCs w:val="24"/>
        </w:rPr>
        <w:t xml:space="preserve"> </w:t>
      </w:r>
      <w:r w:rsidRPr="00BA264F">
        <w:rPr>
          <w:rFonts w:ascii="Tahoma" w:hAnsi="Tahoma" w:cs="Tahoma"/>
          <w:sz w:val="24"/>
          <w:szCs w:val="24"/>
        </w:rPr>
        <w:t>Общество представляет именно те услуги и решения, которые востребованы клиентами Общества.</w:t>
      </w:r>
    </w:p>
    <w:p w14:paraId="119B80D8" w14:textId="77777777"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15AA9458" w14:textId="60F4DD62" w:rsid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Отчет совета директоров Общества о результатах развития Общества по приоритетным направлениям его деятельности не предоставляется ввиду отсутствия совета директоров в Обществе.</w:t>
      </w:r>
    </w:p>
    <w:p w14:paraId="2830A994" w14:textId="77777777" w:rsidR="0003736C" w:rsidRPr="0003736C" w:rsidRDefault="0003736C" w:rsidP="0003736C">
      <w:pPr>
        <w:pStyle w:val="a4"/>
        <w:rPr>
          <w:rFonts w:ascii="Tahoma" w:hAnsi="Tahoma" w:cs="Tahoma"/>
          <w:sz w:val="24"/>
          <w:szCs w:val="24"/>
        </w:rPr>
      </w:pPr>
    </w:p>
    <w:p w14:paraId="2CDDE7DF" w14:textId="66E75408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538FB7EF" w14:textId="346516A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523EF06" w14:textId="2BE182B2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55FB591" w14:textId="71D3895B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5B4968B6" w14:textId="684A7E7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CE38BBC" w14:textId="2F4F6B9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14E04D97" w14:textId="3CEA72B4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093F30F2" w14:textId="2EE6F627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D7E025E" w14:textId="372DB570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F966745" w14:textId="24B92B43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EBD6042" w14:textId="7B5CDB51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3456A4EB" w14:textId="1199F9E0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6F6F2A91" w14:textId="570D9CFF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FE42D2D" w14:textId="6BD2F5FE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vertAlign w:val="superscript"/>
        </w:rPr>
        <w:t xml:space="preserve">4 </w:t>
      </w:r>
      <w:r w:rsidRPr="0003736C">
        <w:rPr>
          <w:rFonts w:ascii="Tahoma" w:hAnsi="Tahoma" w:cs="Tahoma"/>
          <w:sz w:val="20"/>
          <w:szCs w:val="24"/>
        </w:rPr>
        <w:t xml:space="preserve">С реализованными проектами можно ознакомиться по ссылке: </w:t>
      </w:r>
      <w:hyperlink r:id="rId11" w:history="1">
        <w:r w:rsidRPr="0003736C">
          <w:rPr>
            <w:rStyle w:val="a5"/>
            <w:rFonts w:ascii="Tahoma" w:hAnsi="Tahoma" w:cs="Tahoma"/>
            <w:sz w:val="20"/>
            <w:szCs w:val="24"/>
          </w:rPr>
          <w:t>https://softline.ru/about/projects</w:t>
        </w:r>
      </w:hyperlink>
    </w:p>
    <w:p w14:paraId="17072F5F" w14:textId="1C4B9FBA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1C3B5E11" w14:textId="77777777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CDC0A62" w14:textId="77777777" w:rsidR="00573368" w:rsidRDefault="00BA264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4" w:name="_Toc511135675"/>
      <w:r w:rsidRPr="00BA264F">
        <w:rPr>
          <w:rFonts w:ascii="Tahoma" w:hAnsi="Tahoma" w:cs="Tahoma"/>
          <w:b/>
          <w:sz w:val="24"/>
          <w:szCs w:val="24"/>
        </w:rPr>
        <w:lastRenderedPageBreak/>
        <w:t>Перспективы развития Общества.</w:t>
      </w:r>
      <w:bookmarkEnd w:id="4"/>
    </w:p>
    <w:p w14:paraId="10872BD2" w14:textId="77777777" w:rsidR="00276B4A" w:rsidRPr="00BA264F" w:rsidRDefault="00276B4A" w:rsidP="00276B4A">
      <w:pPr>
        <w:pStyle w:val="a4"/>
        <w:ind w:left="0"/>
        <w:outlineLvl w:val="0"/>
        <w:rPr>
          <w:rFonts w:ascii="Tahoma" w:hAnsi="Tahoma" w:cs="Tahoma"/>
          <w:b/>
          <w:sz w:val="24"/>
          <w:szCs w:val="24"/>
        </w:rPr>
      </w:pPr>
    </w:p>
    <w:p w14:paraId="2CA8BF14" w14:textId="77777777" w:rsidR="00526191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Основным направлением деятельности </w:t>
      </w:r>
      <w:r w:rsidR="00BA264F">
        <w:rPr>
          <w:rFonts w:ascii="Tahoma" w:hAnsi="Tahoma" w:cs="Tahoma"/>
          <w:sz w:val="24"/>
          <w:szCs w:val="24"/>
        </w:rPr>
        <w:t>Общества</w:t>
      </w:r>
      <w:r w:rsidRPr="00BA264F">
        <w:rPr>
          <w:rFonts w:ascii="Tahoma" w:hAnsi="Tahoma" w:cs="Tahoma"/>
          <w:sz w:val="24"/>
          <w:szCs w:val="24"/>
        </w:rPr>
        <w:t>, как на краткосрочную, так и долгосрочную перспективу, продолжает оставаться оказание услуг по предоставлению широкого спектра ИТ-решений, поставкам, внедрению, сопровождению и поддержке прикладного и инфраструктурного программного и аппаратного обеспечения, предоставления облачных сервисов и консалтинговых услуг.</w:t>
      </w:r>
    </w:p>
    <w:p w14:paraId="60B7270C" w14:textId="77777777" w:rsidR="00276B4A" w:rsidRPr="00BA264F" w:rsidRDefault="00276B4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D61EDD2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Фокусными направлениями развития в частности являются:</w:t>
      </w:r>
    </w:p>
    <w:p w14:paraId="60ED71CC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Расширение и оптимизация портфеля предлагаемых ИТ-решений для наилучшего соответствия рыночным трендам и потребностям заказчиков</w:t>
      </w:r>
    </w:p>
    <w:p w14:paraId="10337727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Значительное увеличение объемов продаж аппаратного обеспечения</w:t>
      </w:r>
    </w:p>
    <w:p w14:paraId="216ED70E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Дальнейшие инвестиции в укрепление лидерских позиций на рынке облачных технологий</w:t>
      </w:r>
    </w:p>
    <w:p w14:paraId="343CFD4B" w14:textId="77777777" w:rsidR="00604EBB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 xml:space="preserve">Увеличение доли продаж на основе подписочной модели для создания устойчивой базы роста бизнеса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Общества </w:t>
      </w:r>
      <w:r w:rsidRPr="00BA264F">
        <w:rPr>
          <w:rFonts w:ascii="Tahoma" w:hAnsi="Tahoma" w:cs="Tahoma"/>
          <w:sz w:val="24"/>
          <w:szCs w:val="24"/>
        </w:rPr>
        <w:t>в долгосрочной перспективе</w:t>
      </w:r>
      <w:r w:rsidR="00071A6F" w:rsidRPr="00BA264F">
        <w:rPr>
          <w:rFonts w:ascii="Tahoma" w:hAnsi="Tahoma" w:cs="Tahoma"/>
          <w:sz w:val="24"/>
          <w:szCs w:val="24"/>
        </w:rPr>
        <w:t>.</w:t>
      </w:r>
    </w:p>
    <w:p w14:paraId="22CDEB7B" w14:textId="77777777" w:rsidR="00573368" w:rsidRDefault="00573368" w:rsidP="00AF07DB">
      <w:pPr>
        <w:jc w:val="both"/>
        <w:rPr>
          <w:rFonts w:ascii="Tahoma" w:hAnsi="Tahoma" w:cs="Tahoma"/>
          <w:b/>
          <w:sz w:val="24"/>
          <w:szCs w:val="24"/>
        </w:rPr>
      </w:pPr>
    </w:p>
    <w:p w14:paraId="50CFA13A" w14:textId="77777777" w:rsidR="00276B4A" w:rsidRDefault="00276B4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8691C37" w14:textId="77777777" w:rsidR="0042360B" w:rsidRPr="00AF07DB" w:rsidRDefault="0042360B" w:rsidP="00AF07DB">
      <w:pPr>
        <w:pStyle w:val="1"/>
        <w:numPr>
          <w:ilvl w:val="0"/>
          <w:numId w:val="34"/>
        </w:numPr>
        <w:spacing w:before="120"/>
        <w:ind w:left="0" w:firstLine="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5" w:name="_Toc511135676"/>
      <w:bookmarkStart w:id="6" w:name="_Toc234404640"/>
      <w:r w:rsidRPr="00AF07DB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</w:r>
      <w:bookmarkEnd w:id="5"/>
    </w:p>
    <w:p w14:paraId="036C4446" w14:textId="77777777" w:rsidR="0042360B" w:rsidRPr="0042360B" w:rsidRDefault="0042360B" w:rsidP="00AF07DB">
      <w:pPr>
        <w:jc w:val="both"/>
      </w:pPr>
    </w:p>
    <w:p w14:paraId="6B83E02F" w14:textId="77777777" w:rsidR="0042360B" w:rsidRP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Основной вид деятельности </w:t>
      </w:r>
      <w:r>
        <w:rPr>
          <w:rFonts w:ascii="Tahoma" w:hAnsi="Tahoma" w:cs="Tahoma"/>
          <w:sz w:val="24"/>
          <w:szCs w:val="24"/>
        </w:rPr>
        <w:t xml:space="preserve">Общества </w:t>
      </w:r>
      <w:r w:rsidRPr="0042360B">
        <w:rPr>
          <w:rFonts w:ascii="Tahoma" w:hAnsi="Tahoma" w:cs="Tahoma"/>
          <w:sz w:val="24"/>
          <w:szCs w:val="24"/>
        </w:rPr>
        <w:t>«</w:t>
      </w:r>
      <w:r w:rsidR="00276B4A" w:rsidRPr="00276B4A">
        <w:rPr>
          <w:rFonts w:ascii="Tahoma" w:hAnsi="Tahoma" w:cs="Tahoma"/>
          <w:sz w:val="24"/>
          <w:szCs w:val="24"/>
        </w:rPr>
        <w:t>Торговля оптовая неспециализированная</w:t>
      </w:r>
      <w:r w:rsidRPr="00276B4A">
        <w:rPr>
          <w:rFonts w:ascii="Tahoma" w:hAnsi="Tahoma" w:cs="Tahoma"/>
          <w:sz w:val="24"/>
          <w:szCs w:val="24"/>
        </w:rPr>
        <w:t>» не подразумевает использование энергетических ресурсов (атомной энергии, электромагнитной энергии, нефти, бензина автомобильного, топлива дизельного, мазута топочного, природного газа, угля, горючих сланцев, торфа</w:t>
      </w:r>
      <w:r w:rsidRPr="0042360B">
        <w:rPr>
          <w:rFonts w:ascii="Tahoma" w:hAnsi="Tahoma" w:cs="Tahoma"/>
          <w:sz w:val="24"/>
          <w:szCs w:val="24"/>
        </w:rPr>
        <w:t>).</w:t>
      </w:r>
    </w:p>
    <w:p w14:paraId="3D3C521A" w14:textId="77777777" w:rsid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Потребление тепловой и электрической энергии для управленческих нужд входит в состав предъявляемой Обществу арендной платы. Поэтому представить информацию об использовании тепловой энергии и электрической энергии в натуральном выражении и денежном выражении не представляется возможным.</w:t>
      </w:r>
    </w:p>
    <w:p w14:paraId="4E267FFE" w14:textId="77777777"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609173B" w14:textId="77777777" w:rsidR="00071A6F" w:rsidRPr="00E24DCF" w:rsidRDefault="00071A6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7" w:name="_Toc511135677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Сведения </w:t>
      </w:r>
      <w:r w:rsidR="000446C8" w:rsidRPr="00E24DCF">
        <w:rPr>
          <w:rFonts w:ascii="Tahoma" w:hAnsi="Tahoma" w:cs="Tahoma"/>
          <w:b/>
          <w:sz w:val="24"/>
          <w:szCs w:val="24"/>
        </w:rPr>
        <w:t xml:space="preserve">об органах управления </w:t>
      </w:r>
      <w:r w:rsidR="002D5D51" w:rsidRPr="00E24DCF">
        <w:rPr>
          <w:rFonts w:ascii="Tahoma" w:hAnsi="Tahoma" w:cs="Tahoma"/>
          <w:b/>
          <w:sz w:val="24"/>
          <w:szCs w:val="24"/>
        </w:rPr>
        <w:t>Общества</w:t>
      </w:r>
      <w:bookmarkEnd w:id="6"/>
      <w:bookmarkEnd w:id="7"/>
    </w:p>
    <w:p w14:paraId="15CCF1C0" w14:textId="77777777" w:rsidR="00071A6F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.1.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1A4D" w:rsidRPr="00E24DCF">
        <w:rPr>
          <w:rFonts w:ascii="Tahoma" w:hAnsi="Tahoma" w:cs="Tahoma"/>
          <w:sz w:val="24"/>
          <w:szCs w:val="24"/>
        </w:rPr>
        <w:t xml:space="preserve">Органами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1A4D" w:rsidRPr="00E24DCF">
        <w:rPr>
          <w:rFonts w:ascii="Tahoma" w:hAnsi="Tahoma" w:cs="Tahoma"/>
          <w:sz w:val="24"/>
          <w:szCs w:val="24"/>
        </w:rPr>
        <w:t xml:space="preserve"> являются следующие:</w:t>
      </w:r>
    </w:p>
    <w:p w14:paraId="726318E1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Общее собрание акционеров</w:t>
      </w:r>
      <w:r w:rsidR="005551B2" w:rsidRPr="00E24DCF">
        <w:rPr>
          <w:rFonts w:ascii="Tahoma" w:hAnsi="Tahoma" w:cs="Tahoma"/>
          <w:sz w:val="24"/>
          <w:szCs w:val="24"/>
        </w:rPr>
        <w:t xml:space="preserve"> (высший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551B2" w:rsidRPr="00E24DCF">
        <w:rPr>
          <w:rFonts w:ascii="Tahoma" w:hAnsi="Tahoma" w:cs="Tahoma"/>
          <w:sz w:val="24"/>
          <w:szCs w:val="24"/>
        </w:rPr>
        <w:t>)</w:t>
      </w:r>
      <w:r w:rsidR="00681A7E" w:rsidRPr="00E24DCF">
        <w:rPr>
          <w:rFonts w:ascii="Tahoma" w:hAnsi="Tahoma" w:cs="Tahoma"/>
          <w:sz w:val="24"/>
          <w:szCs w:val="24"/>
        </w:rPr>
        <w:t>;</w:t>
      </w:r>
      <w:r w:rsidRPr="00E24DCF">
        <w:rPr>
          <w:rFonts w:ascii="Tahoma" w:hAnsi="Tahoma" w:cs="Tahoma"/>
          <w:sz w:val="24"/>
          <w:szCs w:val="24"/>
        </w:rPr>
        <w:t xml:space="preserve"> </w:t>
      </w:r>
    </w:p>
    <w:p w14:paraId="5EBE708A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Единоличный исполнительный орган (Генеральный директор).</w:t>
      </w:r>
    </w:p>
    <w:p w14:paraId="4AF04143" w14:textId="77777777" w:rsidR="00891A4D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.2.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4C7E" w:rsidRPr="00E24DCF">
        <w:rPr>
          <w:rFonts w:ascii="Tahoma" w:hAnsi="Tahoma" w:cs="Tahoma"/>
          <w:sz w:val="24"/>
          <w:szCs w:val="24"/>
        </w:rPr>
        <w:t xml:space="preserve">Единственным акционером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4C7E" w:rsidRPr="00E24DCF">
        <w:rPr>
          <w:rFonts w:ascii="Tahoma" w:hAnsi="Tahoma" w:cs="Tahoma"/>
          <w:sz w:val="24"/>
          <w:szCs w:val="24"/>
        </w:rPr>
        <w:t xml:space="preserve"> является</w:t>
      </w:r>
      <w:r w:rsidR="00664C79">
        <w:rPr>
          <w:rFonts w:ascii="Tahoma" w:hAnsi="Tahoma" w:cs="Tahoma"/>
          <w:sz w:val="24"/>
          <w:szCs w:val="24"/>
        </w:rPr>
        <w:t xml:space="preserve"> гражданин Российской Федерации Боровиков Игорь Павлович</w:t>
      </w:r>
      <w:r w:rsidR="00573368" w:rsidRPr="00E24DCF">
        <w:rPr>
          <w:rFonts w:ascii="Tahoma" w:hAnsi="Tahoma" w:cs="Tahoma"/>
          <w:sz w:val="24"/>
          <w:szCs w:val="24"/>
        </w:rPr>
        <w:t xml:space="preserve"> (далее – в</w:t>
      </w:r>
      <w:r w:rsidR="0011601B" w:rsidRPr="00E24DCF">
        <w:rPr>
          <w:rFonts w:ascii="Tahoma" w:hAnsi="Tahoma" w:cs="Tahoma"/>
          <w:sz w:val="24"/>
          <w:szCs w:val="24"/>
        </w:rPr>
        <w:t xml:space="preserve">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73368" w:rsidRPr="00E24DCF">
        <w:rPr>
          <w:rFonts w:ascii="Tahoma" w:hAnsi="Tahoma" w:cs="Tahoma"/>
          <w:sz w:val="24"/>
          <w:szCs w:val="24"/>
        </w:rPr>
        <w:t>)</w:t>
      </w:r>
      <w:r w:rsidR="003003C9" w:rsidRPr="00E24DCF">
        <w:rPr>
          <w:rFonts w:ascii="Tahoma" w:hAnsi="Tahoma" w:cs="Tahoma"/>
          <w:sz w:val="24"/>
          <w:szCs w:val="24"/>
        </w:rPr>
        <w:t>.</w:t>
      </w:r>
    </w:p>
    <w:p w14:paraId="7E048D17" w14:textId="14C80750" w:rsidR="005551B2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.3.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5551B2" w:rsidRPr="00E24DCF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>
        <w:rPr>
          <w:rFonts w:ascii="Tahoma" w:hAnsi="Tahoma" w:cs="Tahoma"/>
          <w:sz w:val="24"/>
          <w:szCs w:val="24"/>
        </w:rPr>
        <w:t xml:space="preserve"> является</w:t>
      </w:r>
      <w:r w:rsidR="005551B2" w:rsidRPr="00E24DCF">
        <w:rPr>
          <w:rFonts w:ascii="Tahoma" w:hAnsi="Tahoma" w:cs="Tahoma"/>
          <w:sz w:val="24"/>
          <w:szCs w:val="24"/>
        </w:rPr>
        <w:t xml:space="preserve"> </w:t>
      </w:r>
      <w:r w:rsidR="00BD5FBA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BD5FBA">
        <w:rPr>
          <w:rFonts w:ascii="Tahoma" w:hAnsi="Tahoma" w:cs="Tahoma"/>
          <w:sz w:val="24"/>
          <w:szCs w:val="24"/>
        </w:rPr>
        <w:t>, 1982</w:t>
      </w:r>
      <w:r>
        <w:rPr>
          <w:rFonts w:ascii="Tahoma" w:hAnsi="Tahoma" w:cs="Tahoma"/>
          <w:sz w:val="24"/>
          <w:szCs w:val="24"/>
        </w:rPr>
        <w:t xml:space="preserve"> года рождения</w:t>
      </w:r>
      <w:r w:rsidR="005551B2" w:rsidRPr="00E24DCF">
        <w:rPr>
          <w:rFonts w:ascii="Tahoma" w:hAnsi="Tahoma" w:cs="Tahoma"/>
          <w:sz w:val="24"/>
          <w:szCs w:val="24"/>
        </w:rPr>
        <w:t>.</w:t>
      </w:r>
    </w:p>
    <w:p w14:paraId="48A05B56" w14:textId="46DC1441" w:rsidR="008971A3" w:rsidRPr="008971A3" w:rsidRDefault="00844BBB" w:rsidP="008971A3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Базовое образование </w:t>
      </w:r>
      <w:r w:rsidR="008971A3">
        <w:rPr>
          <w:rFonts w:ascii="Tahoma" w:hAnsi="Tahoma" w:cs="Tahoma"/>
          <w:sz w:val="24"/>
          <w:szCs w:val="24"/>
        </w:rPr>
        <w:t xml:space="preserve">по специальности «Юриспруденция» </w:t>
      </w:r>
      <w:r w:rsidR="00037264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037264" w:rsidRPr="00844BBB">
        <w:rPr>
          <w:rFonts w:ascii="Tahoma" w:hAnsi="Tahoma" w:cs="Tahoma"/>
          <w:sz w:val="24"/>
          <w:szCs w:val="24"/>
        </w:rPr>
        <w:t xml:space="preserve"> </w:t>
      </w:r>
      <w:r w:rsidR="008971A3" w:rsidRPr="008971A3">
        <w:rPr>
          <w:rFonts w:ascii="Tahoma" w:hAnsi="Tahoma" w:cs="Tahoma"/>
          <w:sz w:val="24"/>
          <w:szCs w:val="24"/>
        </w:rPr>
        <w:t xml:space="preserve">Образование получил </w:t>
      </w:r>
      <w:r w:rsidR="008971A3">
        <w:rPr>
          <w:rFonts w:ascii="Tahoma" w:hAnsi="Tahoma" w:cs="Tahoma"/>
          <w:sz w:val="24"/>
          <w:szCs w:val="24"/>
        </w:rPr>
        <w:t xml:space="preserve">в 2005 </w:t>
      </w:r>
      <w:r w:rsidR="008971A3" w:rsidRPr="008971A3">
        <w:rPr>
          <w:rFonts w:ascii="Tahoma" w:hAnsi="Tahoma" w:cs="Tahoma"/>
          <w:sz w:val="24"/>
          <w:szCs w:val="24"/>
        </w:rPr>
        <w:t>год</w:t>
      </w:r>
      <w:r w:rsidR="008971A3">
        <w:rPr>
          <w:rFonts w:ascii="Tahoma" w:hAnsi="Tahoma" w:cs="Tahoma"/>
          <w:sz w:val="24"/>
          <w:szCs w:val="24"/>
        </w:rPr>
        <w:t>у</w:t>
      </w:r>
      <w:r w:rsidR="008971A3" w:rsidRPr="008971A3">
        <w:rPr>
          <w:rFonts w:ascii="Tahoma" w:hAnsi="Tahoma" w:cs="Tahoma"/>
          <w:sz w:val="24"/>
          <w:szCs w:val="24"/>
        </w:rPr>
        <w:t xml:space="preserve"> в Елецком государственном университете имени Бунина.</w:t>
      </w:r>
    </w:p>
    <w:p w14:paraId="0FA59ED3" w14:textId="04EC5E6F" w:rsidR="00844BBB" w:rsidRDefault="008971A3" w:rsidP="008971A3">
      <w:pPr>
        <w:jc w:val="both"/>
        <w:rPr>
          <w:rFonts w:ascii="Tahoma" w:hAnsi="Tahoma" w:cs="Tahoma"/>
          <w:sz w:val="24"/>
          <w:szCs w:val="24"/>
        </w:rPr>
      </w:pPr>
      <w:r w:rsidRPr="008971A3">
        <w:rPr>
          <w:rFonts w:ascii="Tahoma" w:hAnsi="Tahoma" w:cs="Tahoma"/>
          <w:sz w:val="24"/>
          <w:szCs w:val="24"/>
        </w:rPr>
        <w:t>Кандидат юридических наук.</w:t>
      </w:r>
    </w:p>
    <w:p w14:paraId="7AEF8935" w14:textId="44F8B38D" w:rsidR="008971A3" w:rsidRDefault="008971A3" w:rsidP="008971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СофтЛайн пришел работать в 2007 году.</w:t>
      </w:r>
    </w:p>
    <w:p w14:paraId="5FCAB4AE" w14:textId="790C96FC"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С </w:t>
      </w:r>
      <w:r w:rsidR="00733E68">
        <w:rPr>
          <w:rFonts w:ascii="Tahoma" w:hAnsi="Tahoma" w:cs="Tahoma"/>
          <w:sz w:val="24"/>
          <w:szCs w:val="24"/>
        </w:rPr>
        <w:t>09 января 2020</w:t>
      </w:r>
      <w:r w:rsidRPr="00844BBB">
        <w:rPr>
          <w:rFonts w:ascii="Tahoma" w:hAnsi="Tahoma" w:cs="Tahoma"/>
          <w:sz w:val="24"/>
          <w:szCs w:val="24"/>
        </w:rPr>
        <w:t xml:space="preserve"> года </w:t>
      </w:r>
      <w:r w:rsidR="00733E68" w:rsidRPr="00BD5FBA">
        <w:rPr>
          <w:rFonts w:ascii="Tahoma" w:hAnsi="Tahoma" w:cs="Tahoma"/>
          <w:sz w:val="24"/>
          <w:szCs w:val="24"/>
        </w:rPr>
        <w:t>Разуваев Владимир Эдуардович</w:t>
      </w:r>
      <w:r w:rsidR="00733E68" w:rsidRPr="00844BBB">
        <w:rPr>
          <w:rFonts w:ascii="Tahoma" w:hAnsi="Tahoma" w:cs="Tahoma"/>
          <w:sz w:val="24"/>
          <w:szCs w:val="24"/>
        </w:rPr>
        <w:t xml:space="preserve"> </w:t>
      </w:r>
      <w:r w:rsidRPr="00844BBB">
        <w:rPr>
          <w:rFonts w:ascii="Tahoma" w:hAnsi="Tahoma" w:cs="Tahoma"/>
          <w:sz w:val="24"/>
          <w:szCs w:val="24"/>
        </w:rPr>
        <w:t xml:space="preserve">– генеральный директор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7E82619B" w14:textId="7D814875" w:rsidR="001D3D43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Генеральный директор не владел </w:t>
      </w:r>
      <w:r w:rsidR="00C9427B">
        <w:rPr>
          <w:rFonts w:ascii="Tahoma" w:hAnsi="Tahoma" w:cs="Tahoma"/>
          <w:sz w:val="24"/>
          <w:szCs w:val="24"/>
        </w:rPr>
        <w:t xml:space="preserve">и не владеет </w:t>
      </w:r>
      <w:r w:rsidRPr="00844BBB">
        <w:rPr>
          <w:rFonts w:ascii="Tahoma" w:hAnsi="Tahoma" w:cs="Tahoma"/>
          <w:sz w:val="24"/>
          <w:szCs w:val="24"/>
        </w:rPr>
        <w:t>акциями Общества</w:t>
      </w:r>
      <w:r>
        <w:rPr>
          <w:rFonts w:ascii="Tahoma" w:hAnsi="Tahoma" w:cs="Tahoma"/>
          <w:sz w:val="24"/>
          <w:szCs w:val="24"/>
        </w:rPr>
        <w:t>.</w:t>
      </w:r>
    </w:p>
    <w:p w14:paraId="6AE774D0" w14:textId="77777777" w:rsidR="006D6DA8" w:rsidRP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bookmarkStart w:id="8" w:name="_Toc234404647"/>
      <w:r w:rsidRPr="006D6DA8">
        <w:rPr>
          <w:rFonts w:ascii="Tahoma" w:hAnsi="Tahoma" w:cs="Tahoma"/>
          <w:b/>
          <w:sz w:val="24"/>
          <w:szCs w:val="24"/>
        </w:rPr>
        <w:t>6.4.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Критерии определения и размер </w:t>
      </w:r>
      <w:r w:rsidRPr="00E24DCF">
        <w:rPr>
          <w:rFonts w:ascii="Tahoma" w:hAnsi="Tahoma" w:cs="Tahoma"/>
          <w:sz w:val="24"/>
          <w:szCs w:val="24"/>
        </w:rPr>
        <w:t>вознаграждения (компенсации расходов) лица, занимающего должность единоличного исполнительного органа Общества</w:t>
      </w:r>
      <w:bookmarkEnd w:id="8"/>
      <w:r>
        <w:rPr>
          <w:rFonts w:ascii="Tahoma" w:hAnsi="Tahoma" w:cs="Tahoma"/>
          <w:sz w:val="24"/>
          <w:szCs w:val="24"/>
        </w:rPr>
        <w:t>:</w:t>
      </w:r>
    </w:p>
    <w:p w14:paraId="4C7932FE" w14:textId="77777777" w:rsid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Вознаграждение Генерального директора определяется в соответстви</w:t>
      </w:r>
      <w:r>
        <w:rPr>
          <w:rFonts w:ascii="Tahoma" w:hAnsi="Tahoma" w:cs="Tahoma"/>
          <w:sz w:val="24"/>
          <w:szCs w:val="24"/>
        </w:rPr>
        <w:t xml:space="preserve">и с трудовым </w:t>
      </w:r>
      <w:r w:rsidRPr="00E24DCF">
        <w:rPr>
          <w:rFonts w:ascii="Tahoma" w:hAnsi="Tahoma" w:cs="Tahoma"/>
          <w:sz w:val="24"/>
          <w:szCs w:val="24"/>
        </w:rPr>
        <w:t>договором, заключённым с Обществом.</w:t>
      </w:r>
    </w:p>
    <w:p w14:paraId="60A6159C" w14:textId="77777777" w:rsidR="00604EBB" w:rsidRPr="0042360B" w:rsidRDefault="00844BBB" w:rsidP="00AF07DB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D6DA8">
        <w:rPr>
          <w:rFonts w:ascii="Tahoma" w:hAnsi="Tahoma" w:cs="Tahoma"/>
          <w:b/>
          <w:sz w:val="24"/>
          <w:szCs w:val="24"/>
        </w:rPr>
        <w:t>.5</w:t>
      </w:r>
      <w:r w:rsidR="00681A7E" w:rsidRPr="00E24DCF">
        <w:rPr>
          <w:rFonts w:ascii="Tahoma" w:hAnsi="Tahoma" w:cs="Tahoma"/>
          <w:b/>
          <w:sz w:val="24"/>
          <w:szCs w:val="24"/>
        </w:rPr>
        <w:t>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42360B">
        <w:rPr>
          <w:rFonts w:ascii="Tahoma" w:hAnsi="Tahoma" w:cs="Tahoma"/>
          <w:sz w:val="24"/>
          <w:szCs w:val="24"/>
        </w:rPr>
        <w:t>С</w:t>
      </w:r>
      <w:r w:rsidR="0042360B" w:rsidRPr="0042360B">
        <w:rPr>
          <w:rFonts w:ascii="Tahoma" w:hAnsi="Tahoma" w:cs="Tahoma"/>
          <w:bCs/>
          <w:sz w:val="24"/>
          <w:szCs w:val="24"/>
        </w:rPr>
        <w:t>овет директоров (наблюдательн</w:t>
      </w:r>
      <w:r w:rsidR="0042360B">
        <w:rPr>
          <w:rFonts w:ascii="Tahoma" w:hAnsi="Tahoma" w:cs="Tahoma"/>
          <w:bCs/>
          <w:sz w:val="24"/>
          <w:szCs w:val="24"/>
        </w:rPr>
        <w:t>ый</w:t>
      </w:r>
      <w:r w:rsidR="0042360B" w:rsidRPr="0042360B">
        <w:rPr>
          <w:rFonts w:ascii="Tahoma" w:hAnsi="Tahoma" w:cs="Tahoma"/>
          <w:bCs/>
          <w:sz w:val="24"/>
          <w:szCs w:val="24"/>
        </w:rPr>
        <w:t xml:space="preserve"> совет)</w:t>
      </w:r>
      <w:r w:rsidR="0042360B">
        <w:rPr>
          <w:rFonts w:ascii="Tahoma" w:hAnsi="Tahoma" w:cs="Tahoma"/>
          <w:bCs/>
          <w:sz w:val="24"/>
          <w:szCs w:val="24"/>
        </w:rPr>
        <w:t xml:space="preserve"> в Обществе не создавался.</w:t>
      </w:r>
    </w:p>
    <w:p w14:paraId="5E97EB9E" w14:textId="77777777" w:rsidR="00EC65AD" w:rsidRDefault="00EC65AD" w:rsidP="00E24DCF">
      <w:pPr>
        <w:rPr>
          <w:rFonts w:ascii="Tahoma" w:hAnsi="Tahoma" w:cs="Tahoma"/>
          <w:b/>
          <w:sz w:val="24"/>
          <w:szCs w:val="24"/>
        </w:rPr>
      </w:pPr>
    </w:p>
    <w:p w14:paraId="05370676" w14:textId="77777777" w:rsidR="00597E88" w:rsidRPr="00597E88" w:rsidRDefault="00597E88" w:rsidP="00597E88">
      <w:pPr>
        <w:rPr>
          <w:rFonts w:ascii="Tahoma" w:hAnsi="Tahoma" w:cs="Tahoma"/>
          <w:sz w:val="24"/>
          <w:szCs w:val="24"/>
        </w:rPr>
      </w:pPr>
    </w:p>
    <w:p w14:paraId="2AFF8C39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8B338C1" w14:textId="77777777" w:rsidR="000446C8" w:rsidRPr="00597E88" w:rsidRDefault="00F37271" w:rsidP="00F46E4F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9" w:name="_Toc234404643"/>
      <w:bookmarkStart w:id="10" w:name="_Toc511135678"/>
      <w:r w:rsidRPr="00597E88">
        <w:rPr>
          <w:rFonts w:ascii="Tahoma" w:hAnsi="Tahoma" w:cs="Tahoma"/>
          <w:b/>
          <w:sz w:val="24"/>
          <w:szCs w:val="24"/>
        </w:rPr>
        <w:lastRenderedPageBreak/>
        <w:t>Отч</w:t>
      </w:r>
      <w:r w:rsidR="00764EFA" w:rsidRPr="00597E88">
        <w:rPr>
          <w:rFonts w:ascii="Tahoma" w:hAnsi="Tahoma" w:cs="Tahoma"/>
          <w:b/>
          <w:sz w:val="24"/>
          <w:szCs w:val="24"/>
        </w:rPr>
        <w:t>ё</w:t>
      </w:r>
      <w:r w:rsidRPr="00597E88">
        <w:rPr>
          <w:rFonts w:ascii="Tahoma" w:hAnsi="Tahoma" w:cs="Tahoma"/>
          <w:b/>
          <w:sz w:val="24"/>
          <w:szCs w:val="24"/>
        </w:rPr>
        <w:t>т о выплате объявленных (начисленных) дивидендов по акциям Общества</w:t>
      </w:r>
      <w:bookmarkEnd w:id="9"/>
      <w:bookmarkEnd w:id="10"/>
    </w:p>
    <w:p w14:paraId="7E9519FA" w14:textId="183145CE" w:rsidR="00844BBB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764EFA" w:rsidRPr="00E24DCF">
        <w:rPr>
          <w:rFonts w:ascii="Tahoma" w:hAnsi="Tahoma" w:cs="Tahoma"/>
          <w:b/>
          <w:sz w:val="24"/>
          <w:szCs w:val="24"/>
        </w:rPr>
        <w:t>.1.</w:t>
      </w:r>
      <w:r w:rsidR="00764EFA" w:rsidRPr="00E24DCF">
        <w:rPr>
          <w:rFonts w:ascii="Tahoma" w:hAnsi="Tahoma" w:cs="Tahoma"/>
          <w:sz w:val="24"/>
          <w:szCs w:val="24"/>
        </w:rPr>
        <w:t xml:space="preserve"> </w:t>
      </w:r>
      <w:r w:rsidR="009F136F">
        <w:rPr>
          <w:rFonts w:ascii="Tahoma" w:hAnsi="Tahoma" w:cs="Tahoma"/>
          <w:sz w:val="24"/>
          <w:szCs w:val="24"/>
        </w:rPr>
        <w:t>По итогам 20</w:t>
      </w:r>
      <w:r w:rsidR="001C5C0D">
        <w:rPr>
          <w:rFonts w:ascii="Tahoma" w:hAnsi="Tahoma" w:cs="Tahoma"/>
          <w:sz w:val="24"/>
          <w:szCs w:val="24"/>
        </w:rPr>
        <w:t>1</w:t>
      </w:r>
      <w:r w:rsidR="00DC52CC">
        <w:rPr>
          <w:rFonts w:ascii="Tahoma" w:hAnsi="Tahoma" w:cs="Tahoma"/>
          <w:sz w:val="24"/>
          <w:szCs w:val="24"/>
        </w:rPr>
        <w:t>9</w:t>
      </w:r>
      <w:r w:rsidR="009F136F">
        <w:rPr>
          <w:rFonts w:ascii="Tahoma" w:hAnsi="Tahoma" w:cs="Tahoma"/>
          <w:sz w:val="24"/>
          <w:szCs w:val="24"/>
        </w:rPr>
        <w:t xml:space="preserve"> года </w:t>
      </w:r>
      <w:r w:rsidR="004F2256">
        <w:rPr>
          <w:rFonts w:ascii="Tahoma" w:hAnsi="Tahoma" w:cs="Tahoma"/>
          <w:sz w:val="24"/>
          <w:szCs w:val="24"/>
        </w:rPr>
        <w:t xml:space="preserve">дивиденды по акциям </w:t>
      </w:r>
      <w:r w:rsidR="009F136F">
        <w:rPr>
          <w:rFonts w:ascii="Tahoma" w:hAnsi="Tahoma" w:cs="Tahoma"/>
          <w:sz w:val="24"/>
          <w:szCs w:val="24"/>
        </w:rPr>
        <w:t xml:space="preserve">Общества </w:t>
      </w:r>
      <w:r w:rsidR="00774532">
        <w:rPr>
          <w:rFonts w:ascii="Tahoma" w:hAnsi="Tahoma" w:cs="Tahoma"/>
          <w:sz w:val="24"/>
          <w:szCs w:val="24"/>
        </w:rPr>
        <w:t>объявляться и выплачиваться не будут</w:t>
      </w:r>
      <w:r w:rsidR="00DD6472" w:rsidRPr="00E24DCF">
        <w:rPr>
          <w:rFonts w:ascii="Tahoma" w:hAnsi="Tahoma" w:cs="Tahoma"/>
          <w:sz w:val="24"/>
          <w:szCs w:val="24"/>
        </w:rPr>
        <w:t>.</w:t>
      </w:r>
    </w:p>
    <w:p w14:paraId="3912922B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87E4953" w14:textId="77777777" w:rsidR="00DD6472" w:rsidRPr="00F46E4F" w:rsidRDefault="00597E88" w:rsidP="00F46E4F">
      <w:pPr>
        <w:pStyle w:val="1"/>
        <w:spacing w:before="120" w:after="16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1" w:name="_Toc511135679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bookmarkStart w:id="12" w:name="_Toc234404644"/>
      <w:r w:rsidR="0088742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r w:rsidR="00DD6472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Основные факторы риска, связанные с деятельностью Общества</w:t>
      </w:r>
      <w:bookmarkEnd w:id="11"/>
      <w:bookmarkEnd w:id="12"/>
    </w:p>
    <w:p w14:paraId="3FCFB67D" w14:textId="77777777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Политика </w:t>
      </w:r>
      <w:r w:rsidR="00844BBB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 xml:space="preserve"> в области управления рисками основана на постоянном мониторинге рыночной ситуации и своевременном принятии мер по уменьшению воздействия рисков.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проводит регулярную оценку степени рисков, связанных с тем или иным проектом, путем оценки его стоимости, а также длительности, в виде диапазона, ширина которого указывает на степень риска. Пересмотр оценки длительности проекта позволяет идентифицировать степень его риска.</w:t>
      </w:r>
    </w:p>
    <w:p w14:paraId="1E98C23D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перечисленных ниже рисков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предпримет все возможные меры по минимизации негативных последствий. Параметры проводимых мероприятий будут зависеть от особенностей ситуации, создавшейся в каждом конкретном случае.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A46B87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6560560E" w14:textId="2D376506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Основную деятельность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осуществляет на внутреннем рынке (на территории России), внешнеэкономическая деятельность связана с приобретением программных продуктов Microsoft</w:t>
      </w:r>
      <w:r w:rsidR="00F6309C">
        <w:rPr>
          <w:rFonts w:ascii="Tahoma" w:hAnsi="Tahoma" w:cs="Tahoma"/>
          <w:sz w:val="24"/>
          <w:szCs w:val="24"/>
        </w:rPr>
        <w:t xml:space="preserve"> и иных иностранных партнеров</w:t>
      </w:r>
      <w:r w:rsidRPr="00844BBB">
        <w:rPr>
          <w:rFonts w:ascii="Tahoma" w:hAnsi="Tahoma" w:cs="Tahoma"/>
          <w:sz w:val="24"/>
          <w:szCs w:val="24"/>
        </w:rPr>
        <w:t xml:space="preserve">. </w:t>
      </w:r>
      <w:r w:rsidR="00F6309C">
        <w:rPr>
          <w:rFonts w:ascii="Tahoma" w:hAnsi="Tahoma" w:cs="Tahoma"/>
          <w:sz w:val="24"/>
          <w:szCs w:val="24"/>
        </w:rPr>
        <w:t xml:space="preserve">Также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на протяжении более, чем 10 лет подтверждает свой статус партнера по продаже лицензий Microsoft и </w:t>
      </w:r>
      <w:r w:rsidR="00D731D2">
        <w:rPr>
          <w:rFonts w:ascii="Tahoma" w:hAnsi="Tahoma" w:cs="Tahoma"/>
          <w:sz w:val="24"/>
          <w:szCs w:val="24"/>
        </w:rPr>
        <w:t>планирует поддерживать и расширя</w:t>
      </w:r>
      <w:r w:rsidRPr="00844BBB">
        <w:rPr>
          <w:rFonts w:ascii="Tahoma" w:hAnsi="Tahoma" w:cs="Tahoma"/>
          <w:sz w:val="24"/>
          <w:szCs w:val="24"/>
        </w:rPr>
        <w:t xml:space="preserve">ть сотрудничество </w:t>
      </w:r>
      <w:r w:rsidR="007700A3">
        <w:rPr>
          <w:rFonts w:ascii="Tahoma" w:hAnsi="Tahoma" w:cs="Tahoma"/>
          <w:sz w:val="24"/>
          <w:szCs w:val="24"/>
        </w:rPr>
        <w:t xml:space="preserve">как </w:t>
      </w:r>
      <w:r w:rsidRPr="00844BBB">
        <w:rPr>
          <w:rFonts w:ascii="Tahoma" w:hAnsi="Tahoma" w:cs="Tahoma"/>
          <w:sz w:val="24"/>
          <w:szCs w:val="24"/>
        </w:rPr>
        <w:t>с Microsoft</w:t>
      </w:r>
      <w:r w:rsidR="00F6309C">
        <w:rPr>
          <w:rFonts w:ascii="Tahoma" w:hAnsi="Tahoma" w:cs="Tahoma"/>
          <w:sz w:val="24"/>
          <w:szCs w:val="24"/>
        </w:rPr>
        <w:t xml:space="preserve">, </w:t>
      </w:r>
      <w:r w:rsidR="007700A3">
        <w:rPr>
          <w:rFonts w:ascii="Tahoma" w:hAnsi="Tahoma" w:cs="Tahoma"/>
          <w:sz w:val="24"/>
          <w:szCs w:val="24"/>
        </w:rPr>
        <w:t>так и с</w:t>
      </w:r>
      <w:r w:rsidR="00F6309C">
        <w:rPr>
          <w:rFonts w:ascii="Tahoma" w:hAnsi="Tahoma" w:cs="Tahoma"/>
          <w:sz w:val="24"/>
          <w:szCs w:val="24"/>
        </w:rPr>
        <w:t xml:space="preserve"> другими иностранными </w:t>
      </w:r>
      <w:proofErr w:type="spellStart"/>
      <w:r w:rsidR="00F6309C">
        <w:rPr>
          <w:rFonts w:ascii="Tahoma" w:hAnsi="Tahoma" w:cs="Tahoma"/>
          <w:sz w:val="24"/>
          <w:szCs w:val="24"/>
        </w:rPr>
        <w:t>вендорами</w:t>
      </w:r>
      <w:proofErr w:type="spellEnd"/>
      <w:r w:rsidR="00F6309C">
        <w:rPr>
          <w:rFonts w:ascii="Tahoma" w:hAnsi="Tahoma" w:cs="Tahoma"/>
          <w:sz w:val="24"/>
          <w:szCs w:val="24"/>
        </w:rPr>
        <w:t xml:space="preserve"> и поставщиками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3BD24442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3" w:name="Par276"/>
      <w:bookmarkStart w:id="14" w:name="_Toc460411467"/>
      <w:bookmarkStart w:id="15" w:name="_Toc511135680"/>
      <w:bookmarkEnd w:id="1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0C916468" w14:textId="77777777" w:rsidR="00226545" w:rsidRPr="00F46E4F" w:rsidRDefault="00A46B8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 xml:space="preserve">8.1. 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Отраслевые риски</w:t>
      </w:r>
      <w:bookmarkEnd w:id="14"/>
      <w:bookmarkEnd w:id="15"/>
    </w:p>
    <w:p w14:paraId="40C5A7BF" w14:textId="77777777" w:rsidR="00887428" w:rsidRPr="00887428" w:rsidRDefault="00887428" w:rsidP="00F46E4F">
      <w:pPr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Влияние возможного ухудшения ситуации в отрасли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на его деятельность и исполнение им обязательств по ценным бумагам. Наиболее значимые, по мнению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, возможные изменения в отрасли (отдельно на внутреннем и внешнем рынках), а также предполагаемые действия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в этом случае.</w:t>
      </w:r>
    </w:p>
    <w:p w14:paraId="79C12C8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87428">
        <w:rPr>
          <w:rFonts w:ascii="Tahoma" w:hAnsi="Tahoma" w:cs="Tahoma"/>
          <w:bCs/>
          <w:iCs/>
          <w:sz w:val="24"/>
          <w:szCs w:val="24"/>
        </w:rPr>
        <w:t xml:space="preserve">Основным видом деятельности </w:t>
      </w:r>
      <w:r w:rsidR="00A46B87" w:rsidRPr="00887428">
        <w:rPr>
          <w:rFonts w:ascii="Tahoma" w:hAnsi="Tahoma" w:cs="Tahoma"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Cs/>
          <w:iCs/>
          <w:sz w:val="24"/>
          <w:szCs w:val="24"/>
        </w:rPr>
        <w:t xml:space="preserve"> является оказание ИТ-услуг, в частности, оказание проектных услуг по созданию частных и публичных облачных сервисов,</w:t>
      </w:r>
      <w:r w:rsidRPr="00A46B87">
        <w:rPr>
          <w:rFonts w:ascii="Tahoma" w:hAnsi="Tahoma" w:cs="Tahoma"/>
          <w:sz w:val="24"/>
          <w:szCs w:val="24"/>
        </w:rPr>
        <w:t xml:space="preserve"> комплексные технологические решения, предоставление лицензированного программного обеспечения, поставку аппаратного обеспечения и сопутствующие услуги.</w:t>
      </w:r>
    </w:p>
    <w:p w14:paraId="02D6A864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Отрасль информационных технологий занимает в экономике страны особое место, ее эффективное функционирование является одним из важнейших факторов, способствующих решению ключевых задач государственной политики. Отрасль информационных технологий в Российской Федерации является наиболее зависимой от использования импортного программного обеспечения – до 90 процентов программного обе</w:t>
      </w:r>
      <w:r w:rsidR="00A46B87">
        <w:rPr>
          <w:rFonts w:ascii="Tahoma" w:hAnsi="Tahoma" w:cs="Tahoma"/>
          <w:sz w:val="24"/>
          <w:szCs w:val="24"/>
        </w:rPr>
        <w:t xml:space="preserve">спечения операционных систем и </w:t>
      </w:r>
      <w:r w:rsidRPr="00A46B87">
        <w:rPr>
          <w:rFonts w:ascii="Tahoma" w:hAnsi="Tahoma" w:cs="Tahoma"/>
          <w:sz w:val="24"/>
          <w:szCs w:val="24"/>
        </w:rPr>
        <w:t xml:space="preserve">систем управления базами данных.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безопасности, но и безопасности государства в целом. </w:t>
      </w:r>
    </w:p>
    <w:p w14:paraId="0006BA5B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Постановлением Правительства Российской Федера</w:t>
      </w:r>
      <w:r w:rsidR="00A46B87">
        <w:rPr>
          <w:rFonts w:ascii="Tahoma" w:hAnsi="Tahoma" w:cs="Tahoma"/>
          <w:sz w:val="24"/>
          <w:szCs w:val="24"/>
        </w:rPr>
        <w:t>ции от 15 апреля 2014 года №313</w:t>
      </w:r>
      <w:r w:rsidRPr="00A46B87">
        <w:rPr>
          <w:rFonts w:ascii="Tahoma" w:hAnsi="Tahoma" w:cs="Tahoma"/>
          <w:sz w:val="24"/>
          <w:szCs w:val="24"/>
        </w:rPr>
        <w:t xml:space="preserve"> утверждена государственная программа Российской Федерации «Информационное общество (2011-2020 годы)»,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России. </w:t>
      </w:r>
    </w:p>
    <w:p w14:paraId="1D27E71E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Основными направлениями реализации указанной государственной программы являются: развитие отечественного производства элементной базы; исключение использования иностранной элементной базы для российских космических аппаратов; внедрение в промышленную эксплуатацию отечественных технологий защиты информации; создание национальной программной платформы; создание отечественной среды сборки операционной системы и приложений на свободном программном обеспечении; создание отечественной системы управления базами данных на основе открытых разработок; создание российской среды разработки программного обеспечения; создание базового пакета прикладного программного обеспечения, включая драйверы и средства обеспечения информационной безопасности; создание отечественных инновационных технических изделий в сфере информационных технологий; создание национального фонда алгоритмов и программ.</w:t>
      </w:r>
    </w:p>
    <w:p w14:paraId="1EDA1AE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отрасли информационных технологий существует ряд вопросов, требующих комплексного решения. Наиболее важными из них являются улучшение </w:t>
      </w:r>
      <w:r w:rsidRPr="00A46B87">
        <w:rPr>
          <w:rFonts w:ascii="Tahoma" w:hAnsi="Tahoma" w:cs="Tahoma"/>
          <w:sz w:val="24"/>
          <w:szCs w:val="24"/>
        </w:rPr>
        <w:lastRenderedPageBreak/>
        <w:t xml:space="preserve">институциональных условий развития информационных технологий, развитие кадрового потенциала, обеспечивающего создание и сопровождение современных информационных технологий, и образование в области информационных технологий, привлечение высококвалифицированных специалистов </w:t>
      </w:r>
      <w:r w:rsidR="00A46B87">
        <w:rPr>
          <w:rFonts w:ascii="Tahoma" w:hAnsi="Tahoma" w:cs="Tahoma"/>
          <w:sz w:val="24"/>
          <w:szCs w:val="24"/>
        </w:rPr>
        <w:t>к осуществлению деятельности в</w:t>
      </w:r>
      <w:r w:rsidRPr="00A46B87">
        <w:rPr>
          <w:rFonts w:ascii="Tahoma" w:hAnsi="Tahoma" w:cs="Tahoma"/>
          <w:sz w:val="24"/>
          <w:szCs w:val="24"/>
        </w:rPr>
        <w:t xml:space="preserve"> Российской Федерации, поддержка развития малого бизнеса в сфере разработки, использования обслуживания информационных технологий, развитие рынка сбыта для российских информационных технологий. </w:t>
      </w:r>
    </w:p>
    <w:p w14:paraId="3046AA7B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К числу возможных рисков на внутреннем рынке относятся: </w:t>
      </w:r>
    </w:p>
    <w:p w14:paraId="2207065E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снижение спроса на отечественные инновационные ИТ-продукты, а также проблемы с выводом на рынок новых решений;</w:t>
      </w:r>
    </w:p>
    <w:p w14:paraId="028BFF8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 нехватки квалифицированных специалистов;</w:t>
      </w:r>
    </w:p>
    <w:p w14:paraId="4FD6C927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геополитическая напряженность, санкции и изоляция отечественной экономики закрывают для российских компаний возможность выхода на иностранные </w:t>
      </w:r>
      <w:r>
        <w:rPr>
          <w:rFonts w:ascii="Tahoma" w:hAnsi="Tahoma" w:cs="Tahoma"/>
          <w:sz w:val="24"/>
          <w:szCs w:val="24"/>
        </w:rPr>
        <w:t xml:space="preserve">рынки; риски </w:t>
      </w:r>
      <w:r w:rsidR="00226545" w:rsidRPr="00A46B87">
        <w:rPr>
          <w:rFonts w:ascii="Tahoma" w:hAnsi="Tahoma" w:cs="Tahoma"/>
          <w:sz w:val="24"/>
          <w:szCs w:val="24"/>
        </w:rPr>
        <w:t>повышен</w:t>
      </w:r>
      <w:r w:rsidR="0078686D">
        <w:rPr>
          <w:rFonts w:ascii="Tahoma" w:hAnsi="Tahoma" w:cs="Tahoma"/>
          <w:sz w:val="24"/>
          <w:szCs w:val="24"/>
        </w:rPr>
        <w:t>ия стоимости долгового капитала</w:t>
      </w:r>
      <w:r w:rsidR="00226545" w:rsidRPr="00A46B87">
        <w:rPr>
          <w:rFonts w:ascii="Tahoma" w:hAnsi="Tahoma" w:cs="Tahoma"/>
          <w:sz w:val="24"/>
          <w:szCs w:val="24"/>
        </w:rPr>
        <w:t xml:space="preserve"> для финансирования текущей деятельности и невозможности привлечь инвестиции в долгосрочные проекты, связанные с разр</w:t>
      </w:r>
      <w:r w:rsidR="0078686D">
        <w:rPr>
          <w:rFonts w:ascii="Tahoma" w:hAnsi="Tahoma" w:cs="Tahoma"/>
          <w:sz w:val="24"/>
          <w:szCs w:val="24"/>
        </w:rPr>
        <w:t>аботкой программных продуктов и</w:t>
      </w:r>
      <w:r w:rsidR="00226545" w:rsidRPr="00A46B87">
        <w:rPr>
          <w:rFonts w:ascii="Tahoma" w:hAnsi="Tahoma" w:cs="Tahoma"/>
          <w:sz w:val="24"/>
          <w:szCs w:val="24"/>
        </w:rPr>
        <w:t xml:space="preserve"> внедрение инноваций.</w:t>
      </w:r>
    </w:p>
    <w:p w14:paraId="7DEFBCF6" w14:textId="77777777" w:rsidR="00226545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риски, связанные с прекращением сотрудничества с ключевыми поставщиками программного обеспечения и ИТ-оборудования и дистрибьютерами.</w:t>
      </w:r>
    </w:p>
    <w:p w14:paraId="71313614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случае возможного ухудшения ситуации на внутреннем рынке, на его деятельность и исполнение им обязательств по ценным бумагам, по мнению </w:t>
      </w:r>
      <w:r w:rsidR="00A46B87">
        <w:rPr>
          <w:rFonts w:ascii="Tahoma" w:hAnsi="Tahoma" w:cs="Tahoma"/>
          <w:sz w:val="24"/>
          <w:szCs w:val="24"/>
        </w:rPr>
        <w:t xml:space="preserve">Общества, </w:t>
      </w:r>
      <w:r w:rsidRPr="00A46B87">
        <w:rPr>
          <w:rFonts w:ascii="Tahoma" w:hAnsi="Tahoma" w:cs="Tahoma"/>
          <w:sz w:val="24"/>
          <w:szCs w:val="24"/>
        </w:rPr>
        <w:t xml:space="preserve">повлияет в незначительной степени, поскольку </w:t>
      </w:r>
      <w:r w:rsidR="00A46B87">
        <w:rPr>
          <w:rFonts w:ascii="Tahoma" w:hAnsi="Tahoma" w:cs="Tahoma"/>
          <w:sz w:val="24"/>
          <w:szCs w:val="24"/>
        </w:rPr>
        <w:t>Общество,</w:t>
      </w:r>
      <w:r w:rsidRPr="00A46B87">
        <w:rPr>
          <w:rFonts w:ascii="Tahoma" w:hAnsi="Tahoma" w:cs="Tahoma"/>
          <w:sz w:val="24"/>
          <w:szCs w:val="24"/>
        </w:rPr>
        <w:t xml:space="preserve"> являясь одним из крупнейших компаний на российском рынке</w:t>
      </w:r>
      <w:r w:rsidR="00A46B87">
        <w:rPr>
          <w:rFonts w:ascii="Tahoma" w:hAnsi="Tahoma" w:cs="Tahoma"/>
          <w:sz w:val="24"/>
          <w:szCs w:val="24"/>
        </w:rPr>
        <w:t>,</w:t>
      </w:r>
      <w:r w:rsidRPr="00A46B87">
        <w:rPr>
          <w:rFonts w:ascii="Tahoma" w:hAnsi="Tahoma" w:cs="Tahoma"/>
          <w:sz w:val="24"/>
          <w:szCs w:val="24"/>
        </w:rPr>
        <w:t xml:space="preserve"> предпринимает соответствующие действия в каждом конкретном случае.</w:t>
      </w:r>
    </w:p>
    <w:p w14:paraId="07F4A244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A46B87" w:rsidRPr="00A46B87">
        <w:rPr>
          <w:rFonts w:ascii="Tahoma" w:hAnsi="Tahoma" w:cs="Tahoma"/>
          <w:b/>
          <w:i/>
          <w:sz w:val="24"/>
          <w:szCs w:val="24"/>
        </w:rPr>
        <w:t>Общества</w:t>
      </w:r>
      <w:r w:rsidRPr="00A46B87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4F01CE1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снижения негативного влияния этих факторов </w:t>
      </w:r>
      <w:r w:rsidR="00A46B87">
        <w:rPr>
          <w:rFonts w:ascii="Tahoma" w:hAnsi="Tahoma" w:cs="Tahoma"/>
          <w:sz w:val="24"/>
          <w:szCs w:val="24"/>
        </w:rPr>
        <w:t>АО «СофтЛайн Трейд»</w:t>
      </w:r>
      <w:r w:rsidRPr="00A46B87">
        <w:rPr>
          <w:rFonts w:ascii="Tahoma" w:hAnsi="Tahoma" w:cs="Tahoma"/>
          <w:sz w:val="24"/>
          <w:szCs w:val="24"/>
        </w:rPr>
        <w:t>:</w:t>
      </w:r>
    </w:p>
    <w:p w14:paraId="134B20F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ставит одной из своих приоритетных задач сохранение лояльности существующих клиентов путем повышения качества их обслуживания и предоставления им лучших уникальных продуктов и услуг, постоянно улучшает качество сервиса за счет своевременного расширения бизнеса, развития инфраструктуры, создания удобных сервисов. </w:t>
      </w:r>
    </w:p>
    <w:p w14:paraId="443C85D0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повышает эфф</w:t>
      </w:r>
      <w:r>
        <w:rPr>
          <w:rFonts w:ascii="Tahoma" w:hAnsi="Tahoma" w:cs="Tahoma"/>
          <w:sz w:val="24"/>
          <w:szCs w:val="24"/>
        </w:rPr>
        <w:t>ективность работы сотрудников,</w:t>
      </w:r>
      <w:r w:rsidR="00226545" w:rsidRPr="00A46B87">
        <w:rPr>
          <w:rFonts w:ascii="Tahoma" w:hAnsi="Tahoma" w:cs="Tahoma"/>
          <w:sz w:val="24"/>
          <w:szCs w:val="24"/>
        </w:rPr>
        <w:t xml:space="preserve"> реализуя различные программы поощрения и мотивации, краткосрочного и долгосрочного характера; постоянно развивает компетенции и повышает квалификацию сотрудников, используя программы обучения и тренинги, направленные на развитие профессиональных качеств,</w:t>
      </w:r>
    </w:p>
    <w:p w14:paraId="60E64D7C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риски, связанные с геополитической ситуацией в стране, находятся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. </w:t>
      </w:r>
    </w:p>
    <w:p w14:paraId="7E376E7A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 целью снижения рисков отсутствия дополнительных источников финансиро</w:t>
      </w:r>
      <w:r w:rsidR="00D815B4">
        <w:rPr>
          <w:rFonts w:ascii="Tahoma" w:hAnsi="Tahoma" w:cs="Tahoma"/>
          <w:sz w:val="24"/>
          <w:szCs w:val="24"/>
        </w:rPr>
        <w:t>вания и повышения их стоимости 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стремится диверсифицировать кредитный портфель, привлекая новые финансовые институты и сочетая различные кредитные продукты, выбирая оптимальные по сроку и ценовым параметрам.</w:t>
      </w:r>
    </w:p>
    <w:p w14:paraId="2F9635C2" w14:textId="77777777" w:rsidR="00226545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активно внедряет в продук</w:t>
      </w:r>
      <w:r w:rsidR="00D815B4">
        <w:rPr>
          <w:rFonts w:ascii="Tahoma" w:hAnsi="Tahoma" w:cs="Tahoma"/>
          <w:sz w:val="24"/>
          <w:szCs w:val="24"/>
        </w:rPr>
        <w:t xml:space="preserve">товую линейку новые продукты действующих партнеров </w:t>
      </w:r>
      <w:r w:rsidR="00226545" w:rsidRPr="00A46B87">
        <w:rPr>
          <w:rFonts w:ascii="Tahoma" w:hAnsi="Tahoma" w:cs="Tahoma"/>
          <w:sz w:val="24"/>
          <w:szCs w:val="24"/>
        </w:rPr>
        <w:t>и расширя</w:t>
      </w:r>
      <w:r w:rsidR="003B26F7">
        <w:rPr>
          <w:rFonts w:ascii="Tahoma" w:hAnsi="Tahoma" w:cs="Tahoma"/>
          <w:sz w:val="24"/>
          <w:szCs w:val="24"/>
        </w:rPr>
        <w:t xml:space="preserve">ет сотрудничество путем поиска </w:t>
      </w:r>
      <w:r w:rsidR="00226545" w:rsidRPr="00A46B87">
        <w:rPr>
          <w:rFonts w:ascii="Tahoma" w:hAnsi="Tahoma" w:cs="Tahoma"/>
          <w:sz w:val="24"/>
          <w:szCs w:val="24"/>
        </w:rPr>
        <w:t>новых имен среди международных и российских поставщиков программного обеспечения и ИТ-оборудования.</w:t>
      </w:r>
    </w:p>
    <w:p w14:paraId="30991BA2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К числу возможных </w:t>
      </w:r>
      <w:r w:rsidR="00D815B4" w:rsidRPr="00C01D98">
        <w:rPr>
          <w:rFonts w:ascii="Tahoma" w:hAnsi="Tahoma" w:cs="Tahoma"/>
          <w:b/>
          <w:i/>
          <w:sz w:val="24"/>
          <w:szCs w:val="24"/>
        </w:rPr>
        <w:t xml:space="preserve">рисков на внешнем 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рынке относятся: </w:t>
      </w:r>
    </w:p>
    <w:p w14:paraId="7CC5EC9D" w14:textId="77777777" w:rsidR="00226545" w:rsidRPr="00C01D98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>особенности бизнес-среды в конкретной стране;</w:t>
      </w:r>
    </w:p>
    <w:p w14:paraId="50135046" w14:textId="77777777" w:rsidR="00226545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 xml:space="preserve">разница в законодательстве стран. </w:t>
      </w:r>
    </w:p>
    <w:p w14:paraId="0FFB7668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Действия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в отношении отраслевых рисков на внешнем рынке будут зависеть от ситуации в каждом конкретном случае и будут учитывать обязательства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перед акционером, клиентами и партнерами.</w:t>
      </w:r>
    </w:p>
    <w:p w14:paraId="3CFA399D" w14:textId="77777777" w:rsidR="00226545" w:rsidRDefault="00C01D9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226545" w:rsidRPr="00A46B87">
        <w:rPr>
          <w:rFonts w:ascii="Tahoma" w:hAnsi="Tahoma" w:cs="Tahoma"/>
          <w:sz w:val="24"/>
          <w:szCs w:val="24"/>
        </w:rPr>
        <w:t>озможно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ухудшени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ситуации на внешнем рынке, по мнению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, может повлиять на его деятельность и исполнение им обязательств по ценным бумагам. Однако для минимизации указанных рисков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активно расширяет сотрудничество с иными бизнес - партнерами.</w:t>
      </w:r>
    </w:p>
    <w:p w14:paraId="668120F6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сырье, услуги, используемые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своей деятельности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02DA70E9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Внутренний рынок:</w:t>
      </w:r>
    </w:p>
    <w:p w14:paraId="112A519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Стоимость реализуемых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проектов в значительной мере зависит от цен на сырье и услуги, используемые им в своей деятельности. К таковым относятся энергоносители, арендная плата, заработная плата. Изменение цен на сырье и услуги, используемые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в своей деятельности, изменение размера арендной платы за пользование им помещений, платы за подключение к сетям, могут вызвать увеличение стоимости реализации проектов, а в конечном итоге, уменьшение доходности деятельности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 Однако, на сегодняшний день не прогнозируется значительного изменения данных ресурсов,</w:t>
      </w:r>
      <w:r w:rsidR="00D815B4">
        <w:rPr>
          <w:rFonts w:ascii="Tahoma" w:hAnsi="Tahoma" w:cs="Tahoma"/>
          <w:sz w:val="24"/>
          <w:szCs w:val="24"/>
        </w:rPr>
        <w:t xml:space="preserve"> в связи с этим данные факторы </w:t>
      </w:r>
      <w:r w:rsidRPr="00A46B87">
        <w:rPr>
          <w:rFonts w:ascii="Tahoma" w:hAnsi="Tahoma" w:cs="Tahoma"/>
          <w:sz w:val="24"/>
          <w:szCs w:val="24"/>
        </w:rPr>
        <w:t xml:space="preserve">не окажут существенного влияния на деятельность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и исполнения им обязательств по ценным бумагам. </w:t>
      </w:r>
    </w:p>
    <w:p w14:paraId="1F8806FD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Внешний рынок:</w:t>
      </w:r>
    </w:p>
    <w:p w14:paraId="4080E43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Для ведения своей деятельности, включая</w:t>
      </w:r>
      <w:r w:rsidR="00D815B4">
        <w:rPr>
          <w:rFonts w:ascii="Tahoma" w:hAnsi="Tahoma" w:cs="Tahoma"/>
          <w:sz w:val="24"/>
          <w:szCs w:val="24"/>
        </w:rPr>
        <w:t xml:space="preserve"> развитие облачных технологий, </w:t>
      </w:r>
      <w:r w:rsidRPr="00A46B87">
        <w:rPr>
          <w:rFonts w:ascii="Tahoma" w:hAnsi="Tahoma" w:cs="Tahoma"/>
          <w:sz w:val="24"/>
          <w:szCs w:val="24"/>
        </w:rPr>
        <w:t xml:space="preserve">и продажи клиентам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закупает иностранное оборудование и материалы и рассчитывается с пос</w:t>
      </w:r>
      <w:r w:rsidR="00D815B4">
        <w:rPr>
          <w:rFonts w:ascii="Tahoma" w:hAnsi="Tahoma" w:cs="Tahoma"/>
          <w:sz w:val="24"/>
          <w:szCs w:val="24"/>
        </w:rPr>
        <w:t>тавщиками в долларах США и Евро</w:t>
      </w:r>
      <w:r w:rsidRPr="00A46B87">
        <w:rPr>
          <w:rFonts w:ascii="Tahoma" w:hAnsi="Tahoma" w:cs="Tahoma"/>
          <w:sz w:val="24"/>
          <w:szCs w:val="24"/>
        </w:rPr>
        <w:t xml:space="preserve">. В связи с этим </w:t>
      </w:r>
      <w:r w:rsidRPr="00A46B87">
        <w:rPr>
          <w:rFonts w:ascii="Tahoma" w:hAnsi="Tahoma" w:cs="Tahoma"/>
          <w:sz w:val="24"/>
          <w:szCs w:val="24"/>
        </w:rPr>
        <w:lastRenderedPageBreak/>
        <w:t>де</w:t>
      </w:r>
      <w:r w:rsidR="00D815B4">
        <w:rPr>
          <w:rFonts w:ascii="Tahoma" w:hAnsi="Tahoma" w:cs="Tahoma"/>
          <w:sz w:val="24"/>
          <w:szCs w:val="24"/>
        </w:rPr>
        <w:t xml:space="preserve">ятельность Общества подвержена </w:t>
      </w:r>
      <w:r w:rsidRPr="00A46B87">
        <w:rPr>
          <w:rFonts w:ascii="Tahoma" w:hAnsi="Tahoma" w:cs="Tahoma"/>
          <w:sz w:val="24"/>
          <w:szCs w:val="24"/>
        </w:rPr>
        <w:t>валютном</w:t>
      </w:r>
      <w:r w:rsidR="00D815B4">
        <w:rPr>
          <w:rFonts w:ascii="Tahoma" w:hAnsi="Tahoma" w:cs="Tahoma"/>
          <w:sz w:val="24"/>
          <w:szCs w:val="24"/>
        </w:rPr>
        <w:t xml:space="preserve">у </w:t>
      </w:r>
      <w:r w:rsidRPr="00A46B87">
        <w:rPr>
          <w:rFonts w:ascii="Tahoma" w:hAnsi="Tahoma" w:cs="Tahoma"/>
          <w:sz w:val="24"/>
          <w:szCs w:val="24"/>
        </w:rPr>
        <w:t xml:space="preserve">риску.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, приводя к росту расходов и, как следствие, к уменьшению прибыли. В случае значительной девальвации рубля к доллару США и Евро возможно драматическое увеличение потерь на конвертацию валю</w:t>
      </w:r>
      <w:r w:rsidR="00D815B4">
        <w:rPr>
          <w:rFonts w:ascii="Tahoma" w:hAnsi="Tahoma" w:cs="Tahoma"/>
          <w:sz w:val="24"/>
          <w:szCs w:val="24"/>
        </w:rPr>
        <w:t xml:space="preserve">ты и опосредованное негативное </w:t>
      </w:r>
      <w:r w:rsidRPr="00A46B87">
        <w:rPr>
          <w:rFonts w:ascii="Tahoma" w:hAnsi="Tahoma" w:cs="Tahoma"/>
          <w:sz w:val="24"/>
          <w:szCs w:val="24"/>
        </w:rPr>
        <w:t xml:space="preserve">влияние на исполнения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своих обязательств по ценным бумагам.</w:t>
      </w:r>
    </w:p>
    <w:p w14:paraId="2BBEDBD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минимизации валютного риска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использует финансовые инструменты на срочном валютном рынке, диверсифицирует кредитный портфель и денежные средства на счетах, а также проводит переговоры с контрагентами с целью улучшения условий контрактов на поставку оборудования.</w:t>
      </w:r>
    </w:p>
    <w:p w14:paraId="54043E6A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продукцию и (или) услуги </w:t>
      </w:r>
      <w:r w:rsid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41DB3FA6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Высокая конкурентная среда и политика ценообразования, устанавливаемая поставщиками программного обеспечения и ИТ оборудования, создают для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риски роста цен на оказываемые услуги.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 услуги или товары для компаний, участвующих в государственных заказах. </w:t>
      </w:r>
    </w:p>
    <w:p w14:paraId="1325A6A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Высокий уровень конкуренции, все большее насыщение рынка ИТ услуг во всех сегментах приводит к необходимости оптимизации цен на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с целью обеспечения конкурентоспособности его услуг на рынке оказываемых услуг, удержанию существующих и привлечению новых клиентов.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, поскольку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вынужден</w:t>
      </w:r>
      <w:r w:rsidR="00D815B4">
        <w:rPr>
          <w:rFonts w:ascii="Tahoma" w:hAnsi="Tahoma" w:cs="Tahoma"/>
          <w:sz w:val="24"/>
          <w:szCs w:val="24"/>
        </w:rPr>
        <w:t>о</w:t>
      </w:r>
      <w:r w:rsidRPr="00A46B87">
        <w:rPr>
          <w:rFonts w:ascii="Tahoma" w:hAnsi="Tahoma" w:cs="Tahoma"/>
          <w:sz w:val="24"/>
          <w:szCs w:val="24"/>
        </w:rPr>
        <w:t xml:space="preserve"> будет оптимизировать цены наряду с вложением инвестиций в развитие инфраструктуры, что может привести к снижению рентабельности бизнеса. Последствия этих рисков смягчаются тем, что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регулярно расширяет сотрудничество с международными и российским разработчиками программного обеспечения и ИТ-оборудования, подтверждая различные партнерские статусы и получая оптимальные ценовые условия. </w:t>
      </w:r>
    </w:p>
    <w:p w14:paraId="267775B1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Внешний рынок: </w:t>
      </w:r>
    </w:p>
    <w:p w14:paraId="4FEAC80A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Риски, связанные с изменением цен на продукцию и/или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на внешних рынках возможны, однако для минимизации данного риска </w:t>
      </w:r>
      <w:r w:rsidR="00C01D98">
        <w:rPr>
          <w:rFonts w:ascii="Tahoma" w:hAnsi="Tahoma" w:cs="Tahoma"/>
          <w:sz w:val="24"/>
          <w:szCs w:val="24"/>
        </w:rPr>
        <w:t xml:space="preserve">Общество </w:t>
      </w:r>
      <w:r w:rsidRPr="00A46B87">
        <w:rPr>
          <w:rFonts w:ascii="Tahoma" w:hAnsi="Tahoma" w:cs="Tahoma"/>
          <w:sz w:val="24"/>
          <w:szCs w:val="24"/>
        </w:rPr>
        <w:t xml:space="preserve">проводит переговоры с контрагентами с целью улучшения условий контрактов на поставку оборудования. Указанные риски не оказывают существенного влияния на деятельность и исполнение обязательств по ценным бумагам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</w:t>
      </w:r>
    </w:p>
    <w:p w14:paraId="7D08FF12" w14:textId="77777777" w:rsidR="00A91B45" w:rsidRDefault="00A91B45" w:rsidP="00A91B45">
      <w:r>
        <w:br w:type="page"/>
      </w:r>
    </w:p>
    <w:p w14:paraId="5D2E54C4" w14:textId="77777777" w:rsidR="00226545" w:rsidRPr="00F46E4F" w:rsidRDefault="003B26F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6" w:name="_Toc460411468"/>
      <w:bookmarkStart w:id="17" w:name="_Toc511135681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8.2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Страновые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и региональные риски</w:t>
      </w:r>
      <w:bookmarkEnd w:id="16"/>
      <w:bookmarkEnd w:id="17"/>
    </w:p>
    <w:p w14:paraId="5576CD86" w14:textId="62C14FB1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политической и экономической ситуацией в стране (странах) и регионе, в которых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Общество</w:t>
      </w:r>
      <w:r w:rsidRPr="00C01D98">
        <w:rPr>
          <w:rFonts w:ascii="Tahoma" w:hAnsi="Tahoma" w:cs="Tahoma"/>
          <w:b/>
          <w:sz w:val="24"/>
          <w:szCs w:val="24"/>
        </w:rPr>
        <w:t xml:space="preserve"> зарегистрирован</w:t>
      </w:r>
      <w:r w:rsidR="003B26F7" w:rsidRPr="00C01D98">
        <w:rPr>
          <w:rFonts w:ascii="Tahoma" w:hAnsi="Tahoma" w:cs="Tahoma"/>
          <w:b/>
          <w:sz w:val="24"/>
          <w:szCs w:val="24"/>
        </w:rPr>
        <w:t>о</w:t>
      </w:r>
      <w:r w:rsidRPr="00C01D98">
        <w:rPr>
          <w:rFonts w:ascii="Tahoma" w:hAnsi="Tahoma" w:cs="Tahoma"/>
          <w:b/>
          <w:sz w:val="24"/>
          <w:szCs w:val="24"/>
        </w:rPr>
        <w:t xml:space="preserve"> в качестве налогоплательщика и (или) осуществляет основную деятельность, при условии, что основная деятельность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в такой стране (регионе) приносит 10 и более процентов доходов за </w:t>
      </w:r>
      <w:r w:rsidR="003B26F7" w:rsidRPr="00C01D98">
        <w:rPr>
          <w:rFonts w:ascii="Tahoma" w:hAnsi="Tahoma" w:cs="Tahoma"/>
          <w:b/>
          <w:sz w:val="24"/>
          <w:szCs w:val="24"/>
        </w:rPr>
        <w:t>период с 01 января 201</w:t>
      </w:r>
      <w:r w:rsidR="005000BF" w:rsidRPr="005000BF">
        <w:rPr>
          <w:rFonts w:ascii="Tahoma" w:hAnsi="Tahoma" w:cs="Tahoma"/>
          <w:b/>
          <w:sz w:val="24"/>
          <w:szCs w:val="24"/>
        </w:rPr>
        <w:t>9</w:t>
      </w:r>
      <w:r w:rsidR="003B26F7" w:rsidRPr="00C01D98">
        <w:rPr>
          <w:rFonts w:ascii="Tahoma" w:hAnsi="Tahoma" w:cs="Tahoma"/>
          <w:b/>
          <w:sz w:val="24"/>
          <w:szCs w:val="24"/>
        </w:rPr>
        <w:t xml:space="preserve"> по 31 декабря 201</w:t>
      </w:r>
      <w:r w:rsidR="005000BF" w:rsidRPr="005000BF">
        <w:rPr>
          <w:rFonts w:ascii="Tahoma" w:hAnsi="Tahoma" w:cs="Tahoma"/>
          <w:b/>
          <w:sz w:val="24"/>
          <w:szCs w:val="24"/>
        </w:rPr>
        <w:t>9</w:t>
      </w:r>
      <w:r w:rsidR="003B26F7" w:rsidRPr="00C01D98">
        <w:rPr>
          <w:rFonts w:ascii="Tahoma" w:hAnsi="Tahoma" w:cs="Tahoma"/>
          <w:b/>
          <w:sz w:val="24"/>
          <w:szCs w:val="24"/>
        </w:rPr>
        <w:t xml:space="preserve"> г.</w:t>
      </w:r>
      <w:r w:rsidRPr="00C01D98">
        <w:rPr>
          <w:rFonts w:ascii="Tahoma" w:hAnsi="Tahoma" w:cs="Tahoma"/>
          <w:b/>
          <w:sz w:val="24"/>
          <w:szCs w:val="24"/>
        </w:rPr>
        <w:t xml:space="preserve">: </w:t>
      </w:r>
    </w:p>
    <w:p w14:paraId="49B78437" w14:textId="77777777" w:rsidR="00226545" w:rsidRPr="003B26F7" w:rsidRDefault="003B26F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3B26F7">
        <w:rPr>
          <w:rFonts w:ascii="Tahoma" w:hAnsi="Tahoma" w:cs="Tahoma"/>
          <w:sz w:val="24"/>
          <w:szCs w:val="24"/>
        </w:rPr>
        <w:t>, являясь компанией, зарегистрированной и осуществляющей свою деятельность на территории Российской Федерации,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3B26F7">
        <w:rPr>
          <w:rFonts w:ascii="Tahoma" w:hAnsi="Tahoma" w:cs="Tahoma"/>
          <w:sz w:val="24"/>
          <w:szCs w:val="24"/>
        </w:rPr>
        <w:t xml:space="preserve"> определенным </w:t>
      </w:r>
      <w:proofErr w:type="spellStart"/>
      <w:r w:rsidR="00226545" w:rsidRPr="003B26F7">
        <w:rPr>
          <w:rFonts w:ascii="Tahoma" w:hAnsi="Tahoma" w:cs="Tahoma"/>
          <w:sz w:val="24"/>
          <w:szCs w:val="24"/>
        </w:rPr>
        <w:t>страновым</w:t>
      </w:r>
      <w:proofErr w:type="spellEnd"/>
      <w:r w:rsidR="00226545" w:rsidRPr="003B26F7">
        <w:rPr>
          <w:rFonts w:ascii="Tahoma" w:hAnsi="Tahoma" w:cs="Tahoma"/>
          <w:sz w:val="24"/>
          <w:szCs w:val="24"/>
        </w:rPr>
        <w:t xml:space="preserve"> рискам. </w:t>
      </w:r>
    </w:p>
    <w:p w14:paraId="20581975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1.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Российской Федерации:</w:t>
      </w:r>
    </w:p>
    <w:p w14:paraId="6ED5716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Российская Федерация является одним из крупнейших производителей и экспортеров нефти в мире, при этом экономика страны существенно зависит от мировых цен на нефть, снижение которых может привести к замедлению темпов или прерыванию экономического роста в Российской Федерации. В связи с обострением международной обстановки в 2014 г. и введением экономических санкций, присутствует риск дальнейшего падения доходов населения и, как следствие, снижение инвестиционного и потребительского спроса, свертывание программ розничного кредитования. Введение в отношении России экономических санкций негативным образом влияет на перспективы экономического роста, оказывает давление на экономику и блокирует доступ российских компаний к внешнему рынку капитала.  </w:t>
      </w:r>
    </w:p>
    <w:p w14:paraId="0D6D26D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текущий уровень данных рисков средний. В целом, основные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страновые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риски Российской Федерации определяются структурными проблемами российской экономики, а также наличием существенной зависимости рыночной стабильности от внешних факторов. По мнению российских экспертов, при низком уровне государственной задолженности текущие кредитные рейтинги Российской Федерации отражают, прежде всего, высокий внешний политический риск и не имеют экономической мотивации. Тем не менее, основными факторами, препятствующими повышению конкурентоспособности российской экономики и негативно влияющими на инвестиционный климат в стране, по-прежнему остаются: сильная зависимость от углеводородов и иных сырьевых ресурсов, слабость политических и экономических институтов. Финансовые и политические проблемы могут негативно повлиять на финансовое положение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настоящие и будущие результаты его деятельности, а, следовательно, и на возможность обслуживать долговые обязательства. </w:t>
      </w:r>
    </w:p>
    <w:p w14:paraId="2F788BA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политическое и экономическое положение стабильное.</w:t>
      </w:r>
    </w:p>
    <w:p w14:paraId="3E93702C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lastRenderedPageBreak/>
        <w:t xml:space="preserve">2.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регионе (региональные риски)</w:t>
      </w:r>
    </w:p>
    <w:p w14:paraId="39431948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Общество зарегистрировано в качестве налогоплательщика в Москве, городе федерального значения. </w:t>
      </w:r>
    </w:p>
    <w:p w14:paraId="5E2DBC11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Город Москва является, согласно Конституции РФ, самостоятельным субъектом Российской Федерации. Соответственно, Общество подвержено региональному риску в случае ухудшения ситуации в экономике города. </w:t>
      </w:r>
    </w:p>
    <w:p w14:paraId="1B94BB0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Москва является крупным мегаполисом с диверсифицированной структурой экономики, не зависящей от экономического положения какой-либо группы взаимосвязанных друг с другом крупных предприятий.  Местные власти имеют опыт управления в ситуации экономического кризиса и могут рассчитывать на поддержку со стороны органов федеральной власти, уровень регионального риска Москвы оценивается как более низкий, чем уровень риска большинства регионов. </w:t>
      </w:r>
    </w:p>
    <w:p w14:paraId="33D7059B" w14:textId="77777777" w:rsidR="00C01D98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3B26F7" w:rsidRPr="00C01D98">
        <w:rPr>
          <w:rFonts w:ascii="Tahoma" w:hAnsi="Tahoma" w:cs="Tahoma"/>
          <w:b/>
          <w:i/>
          <w:sz w:val="24"/>
          <w:szCs w:val="24"/>
        </w:rPr>
        <w:t>Общества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ситуации в стране (странах)</w:t>
      </w:r>
      <w:r w:rsidR="00C01D98" w:rsidRPr="00C01D98">
        <w:rPr>
          <w:rFonts w:ascii="Tahoma" w:hAnsi="Tahoma" w:cs="Tahoma"/>
          <w:b/>
          <w:i/>
          <w:sz w:val="24"/>
          <w:szCs w:val="24"/>
        </w:rPr>
        <w:t xml:space="preserve"> и регионе на его деятельность:</w:t>
      </w:r>
    </w:p>
    <w:p w14:paraId="5AFEE8E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страновых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и региональных рисков,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предпримет все возможные меры по нивелированию сложившихся негативных изменений. Параметры проводимых мероприятий будут зависеть от особенностей создавшейся ситуации в каждом конкретном случае.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.</w:t>
      </w:r>
    </w:p>
    <w:p w14:paraId="00396E04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3.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возможными военными конфликтами, введением чрезвычайного положения и забастовками в стране (странах) и регионе,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</w:t>
      </w:r>
      <w:r w:rsidRPr="00F46E4F">
        <w:rPr>
          <w:rFonts w:ascii="Tahoma" w:hAnsi="Tahoma" w:cs="Tahoma"/>
          <w:b/>
          <w:i/>
          <w:sz w:val="24"/>
          <w:szCs w:val="24"/>
        </w:rPr>
        <w:t>вляет основную деятельность:</w:t>
      </w:r>
    </w:p>
    <w:p w14:paraId="363E343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Политическая ситуация в стране и регионе,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 xml:space="preserve"> в среднесрочном периоде, как стабильная. Риски, связанные с возможными военными конфликтами, введением чрезвычайного положения и забастовками в данных стране и регионах, 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незначительны.</w:t>
      </w:r>
    </w:p>
    <w:p w14:paraId="0B670F7C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4.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географическими особенностями страны (стран) и региона,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 (или) труд</w:t>
      </w:r>
      <w:r w:rsidRPr="00F46E4F">
        <w:rPr>
          <w:rFonts w:ascii="Tahoma" w:hAnsi="Tahoma" w:cs="Tahoma"/>
          <w:b/>
          <w:i/>
          <w:sz w:val="24"/>
          <w:szCs w:val="24"/>
        </w:rPr>
        <w:t>нодоступностью и тому подобным:</w:t>
      </w:r>
    </w:p>
    <w:p w14:paraId="0BC9CB90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lastRenderedPageBreak/>
        <w:t xml:space="preserve">Страна и регион,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обладают развитой инфраструктурой, хорошим транспортным и коммуникационными сообщением и не являются удаленными или труднодоступными, повышенная опасность стихийных бедствий, вероятность резкого изменения климатических условий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>, как незначительная. Риски, связанные с географическими особенностями страны и региона</w:t>
      </w:r>
      <w:r w:rsidR="00C01D98">
        <w:rPr>
          <w:rFonts w:ascii="Tahoma" w:hAnsi="Tahoma" w:cs="Tahoma"/>
          <w:sz w:val="24"/>
          <w:szCs w:val="24"/>
        </w:rPr>
        <w:t>,</w:t>
      </w:r>
      <w:r w:rsidRPr="003B26F7">
        <w:rPr>
          <w:rFonts w:ascii="Tahoma" w:hAnsi="Tahoma" w:cs="Tahoma"/>
          <w:sz w:val="24"/>
          <w:szCs w:val="24"/>
        </w:rPr>
        <w:t xml:space="preserve">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оценивает, как незначительные.</w:t>
      </w:r>
    </w:p>
    <w:p w14:paraId="5792F9AD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8" w:name="_Toc460411469"/>
      <w:bookmarkStart w:id="19" w:name="_Toc511135682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3C813BB0" w14:textId="77777777" w:rsidR="00226545" w:rsidRPr="00F46E4F" w:rsidRDefault="00C01D98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8.3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 Финансовые риски</w:t>
      </w:r>
      <w:bookmarkEnd w:id="18"/>
      <w:bookmarkEnd w:id="19"/>
    </w:p>
    <w:p w14:paraId="44DBA09C" w14:textId="77777777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Подверженность </w:t>
      </w:r>
      <w:r w:rsidR="00245D9E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рискам, связанным с изменением процентных ставок, курса обмена иностранных валют, в связи с деятельностью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либо в связи с хеджированием, осуществляемым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целях снижения неблагоприятных последствий влияния вышеуказанных рисков:</w:t>
      </w:r>
    </w:p>
    <w:p w14:paraId="38AD5A10" w14:textId="77777777" w:rsidR="00226545" w:rsidRPr="00245D9E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>, как и иные хозяйствующие субъекты, может быть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245D9E">
        <w:rPr>
          <w:rFonts w:ascii="Tahoma" w:hAnsi="Tahoma" w:cs="Tahoma"/>
          <w:sz w:val="24"/>
          <w:szCs w:val="24"/>
        </w:rPr>
        <w:t xml:space="preserve"> влиянию в той или иной степени следующих финансовых рисков: валютные риски, риски изменения процентных ставок, риски инфляции, риски ликвидности.</w:t>
      </w:r>
    </w:p>
    <w:p w14:paraId="6D64E609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Отрасль информационных технологий относится к числу капиталоемких отраслей народного хозяйства. Чтобы продолжать свое развитие </w:t>
      </w:r>
      <w:r w:rsidR="00245D9E">
        <w:rPr>
          <w:rFonts w:ascii="Tahoma" w:hAnsi="Tahoma" w:cs="Tahoma"/>
          <w:sz w:val="24"/>
          <w:szCs w:val="24"/>
        </w:rPr>
        <w:t>Обществу</w:t>
      </w:r>
      <w:r w:rsidRPr="00245D9E">
        <w:rPr>
          <w:rFonts w:ascii="Tahoma" w:hAnsi="Tahoma" w:cs="Tahoma"/>
          <w:sz w:val="24"/>
          <w:szCs w:val="24"/>
        </w:rPr>
        <w:t xml:space="preserve"> необходимо осуществлять существенные денежные вложения в свое развитие, в развитие новых продуктов и услуг, а также финансировать сделки по приобретению новых активов. Рост процентных ставок на рынке может привести к тому, что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будет вынуждено привлекать более дорогие средства для финансирования своих инвестиционных программ.</w:t>
      </w:r>
    </w:p>
    <w:p w14:paraId="52D9D962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Если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не сможет привлечь достаточно средств на коммерчески выгодных условиях, он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>, возможно, будет вынужден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 xml:space="preserve"> существенно сократить свои инвестиционные расходы, что может отрицательно повлиять на его долю рынка и операционные результаты. Тем не менее, в настоящее время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привлекает денежные средства по наиболее выгодным условиям из доступных на рынке. </w:t>
      </w:r>
    </w:p>
    <w:p w14:paraId="0A75770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85% выручки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номинировано в рублях, остальная часть номинирована в долларах США и Евро при этом часть операционных расходов в размере 20%, связанная с приобретением программны</w:t>
      </w:r>
      <w:r w:rsidR="00245D9E">
        <w:rPr>
          <w:rFonts w:ascii="Tahoma" w:hAnsi="Tahoma" w:cs="Tahoma"/>
          <w:sz w:val="24"/>
          <w:szCs w:val="24"/>
        </w:rPr>
        <w:t xml:space="preserve">х продуктов и ИТ-оборудования, </w:t>
      </w:r>
      <w:r w:rsidRPr="00245D9E">
        <w:rPr>
          <w:rFonts w:ascii="Tahoma" w:hAnsi="Tahoma" w:cs="Tahoma"/>
          <w:sz w:val="24"/>
          <w:szCs w:val="24"/>
        </w:rPr>
        <w:t xml:space="preserve">привязана к иностранным валютам, в основном к доллару США и Евро. Если рубль значительно девальвирует в отношении доллара США и/или Евро,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и</w:t>
      </w:r>
      <w:r w:rsidR="00245D9E">
        <w:rPr>
          <w:rFonts w:ascii="Tahoma" w:hAnsi="Tahoma" w:cs="Tahoma"/>
          <w:sz w:val="24"/>
          <w:szCs w:val="24"/>
        </w:rPr>
        <w:t xml:space="preserve">спытывать сложности с выплатой </w:t>
      </w:r>
      <w:r w:rsidRPr="00245D9E">
        <w:rPr>
          <w:rFonts w:ascii="Tahoma" w:hAnsi="Tahoma" w:cs="Tahoma"/>
          <w:sz w:val="24"/>
          <w:szCs w:val="24"/>
        </w:rPr>
        <w:t xml:space="preserve">задолженности, номинированной в иностранной валюте. </w:t>
      </w:r>
    </w:p>
    <w:p w14:paraId="5763BC4D" w14:textId="77777777" w:rsidR="00226545" w:rsidRPr="0064527E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64527E">
        <w:rPr>
          <w:rFonts w:ascii="Tahoma" w:hAnsi="Tahoma" w:cs="Tahoma"/>
          <w:b/>
          <w:sz w:val="24"/>
          <w:szCs w:val="24"/>
        </w:rPr>
        <w:t xml:space="preserve">Подверженность финансового состояния </w:t>
      </w:r>
      <w:r w:rsidR="0064527E" w:rsidRPr="0064527E">
        <w:rPr>
          <w:rFonts w:ascii="Tahoma" w:hAnsi="Tahoma" w:cs="Tahoma"/>
          <w:b/>
          <w:sz w:val="24"/>
          <w:szCs w:val="24"/>
        </w:rPr>
        <w:t>Общества</w:t>
      </w:r>
      <w:r w:rsidRPr="0064527E">
        <w:rPr>
          <w:rFonts w:ascii="Tahoma" w:hAnsi="Tahoma" w:cs="Tahoma"/>
          <w:b/>
          <w:sz w:val="24"/>
          <w:szCs w:val="24"/>
        </w:rPr>
        <w:t xml:space="preserve">, его ликвидности, источников финансирования, результатов деятельности и тому подобного изменению валютного курса (валютные риски): </w:t>
      </w:r>
    </w:p>
    <w:p w14:paraId="283BCCBC" w14:textId="77777777" w:rsidR="00226545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 xml:space="preserve"> не исключает, что девальвация рубля против иностранных валют может увеличить его инвестиционные и финансовые расходы и привести к убыткам от курсовых разниц, а также отразится на финансовом состоянии, его ликвидности и источников финансирования, но рассматривает влияние этого риска как умеренное.</w:t>
      </w:r>
    </w:p>
    <w:p w14:paraId="192A1E51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валютного курса и процентных ставок на деятельность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7FD9D0F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lastRenderedPageBreak/>
        <w:t xml:space="preserve">Для снижения валютного риска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использует финансовые инструменты срочных сделок для хеджирования своего денежного потока, номинированного в долларах США и/или Евро, а также держит часть денежных средств в валюте. С целью снижения отрицательного влияния изменения процентных ставок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сочетает в своем кредитном портфеле кредиты с фиксированной и плавающей процентной ставкой. </w:t>
      </w:r>
    </w:p>
    <w:p w14:paraId="623318EE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Влияние инфляции на выплаты по ценным бумагам, критические, по мнению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, значения инфляции, а также предполагаемые действия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по уменьшению указанного риска: </w:t>
      </w:r>
    </w:p>
    <w:p w14:paraId="5D504417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Рост уровня инфляции в России негативно отражается на расходах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Высокая инфляция также негативно влияет на курс рубля и может привести к увеличению ряда расходов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выраженных в иностранной валюте.</w:t>
      </w:r>
    </w:p>
    <w:p w14:paraId="6B511A31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В ситуации жесткой конкуренции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быт</w:t>
      </w:r>
      <w:r w:rsidR="00245D9E">
        <w:rPr>
          <w:rFonts w:ascii="Tahoma" w:hAnsi="Tahoma" w:cs="Tahoma"/>
          <w:sz w:val="24"/>
          <w:szCs w:val="24"/>
        </w:rPr>
        <w:t>ь не в состоянии поднимать цены</w:t>
      </w:r>
      <w:r w:rsidRPr="00245D9E">
        <w:rPr>
          <w:rFonts w:ascii="Tahoma" w:hAnsi="Tahoma" w:cs="Tahoma"/>
          <w:sz w:val="24"/>
          <w:szCs w:val="24"/>
        </w:rPr>
        <w:t xml:space="preserve"> на программные продукты и ИТ-оборудование, достаточного для устранения влияния инфляции и обеспечения текущей нормы операционной прибыли. Таким образом, рост уровня инфляции в условиях ограниченных возможностей по повышению цен может оказать негативное влияние на уровень прибыли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что в свою очередь, влияет на возможность выплат по ценным бумагам.</w:t>
      </w:r>
    </w:p>
    <w:p w14:paraId="2166C2F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По мнению </w:t>
      </w:r>
      <w:r w:rsidR="00B707E6" w:rsidRPr="00245D9E">
        <w:rPr>
          <w:rFonts w:ascii="Tahoma" w:hAnsi="Tahoma" w:cs="Tahoma"/>
          <w:sz w:val="24"/>
          <w:szCs w:val="24"/>
        </w:rPr>
        <w:t xml:space="preserve">руководства </w:t>
      </w:r>
      <w:r w:rsidR="00B707E6">
        <w:rPr>
          <w:rFonts w:ascii="Tahoma" w:hAnsi="Tahoma" w:cs="Tahoma"/>
          <w:sz w:val="24"/>
          <w:szCs w:val="24"/>
        </w:rPr>
        <w:t>Общества,</w:t>
      </w:r>
      <w:r w:rsidRPr="00245D9E">
        <w:rPr>
          <w:rFonts w:ascii="Tahoma" w:hAnsi="Tahoma" w:cs="Tahoma"/>
          <w:sz w:val="24"/>
          <w:szCs w:val="24"/>
        </w:rPr>
        <w:t xml:space="preserve"> </w:t>
      </w:r>
      <w:r w:rsidR="00245D9E">
        <w:rPr>
          <w:rFonts w:ascii="Tahoma" w:hAnsi="Tahoma" w:cs="Tahoma"/>
          <w:sz w:val="24"/>
          <w:szCs w:val="24"/>
        </w:rPr>
        <w:t xml:space="preserve">рост инфляции более чем на 30% </w:t>
      </w:r>
      <w:r w:rsidRPr="00245D9E">
        <w:rPr>
          <w:rFonts w:ascii="Tahoma" w:hAnsi="Tahoma" w:cs="Tahoma"/>
          <w:sz w:val="24"/>
          <w:szCs w:val="24"/>
        </w:rPr>
        <w:t xml:space="preserve">может оказать существенное негативное влияние на деятельность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активно развивает сервисы на базе лицензируемых программн</w:t>
      </w:r>
      <w:r w:rsidR="00245D9E">
        <w:rPr>
          <w:rFonts w:ascii="Tahoma" w:hAnsi="Tahoma" w:cs="Tahoma"/>
          <w:sz w:val="24"/>
          <w:szCs w:val="24"/>
        </w:rPr>
        <w:t xml:space="preserve">ых продуктов и ИТ-оборудования </w:t>
      </w:r>
      <w:r w:rsidRPr="00245D9E">
        <w:rPr>
          <w:rFonts w:ascii="Tahoma" w:hAnsi="Tahoma" w:cs="Tahoma"/>
          <w:sz w:val="24"/>
          <w:szCs w:val="24"/>
        </w:rPr>
        <w:t>с высоким уровнем рентабельности, что в свою очередь может нивелировать отрицательное влияние инфляции.</w:t>
      </w:r>
    </w:p>
    <w:p w14:paraId="7E522643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Показатели финансовой отчетности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наиболее подверженные изменению в результате влияния указанных финансовых рисков.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226545" w:rsidRPr="00E70486" w14:paraId="484A46BB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E2CF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EC74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Вероятность</w:t>
            </w:r>
          </w:p>
          <w:p w14:paraId="2D62DC08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возникновения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FA18" w14:textId="77777777" w:rsidR="00226545" w:rsidRPr="00E70486" w:rsidRDefault="00226545" w:rsidP="00F46E4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486">
              <w:rPr>
                <w:rFonts w:ascii="Tahoma" w:hAnsi="Tahoma" w:cs="Tahoma"/>
                <w:sz w:val="24"/>
                <w:szCs w:val="24"/>
              </w:rPr>
              <w:t>Характер изменений в отчетности</w:t>
            </w:r>
          </w:p>
        </w:tc>
      </w:tr>
      <w:tr w:rsidR="00226545" w:rsidRPr="00E70486" w14:paraId="703E05AD" w14:textId="77777777" w:rsidTr="00E70486">
        <w:trPr>
          <w:trHeight w:val="105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4FDE" w14:textId="77777777" w:rsidR="00226545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Валютный риск</w:t>
            </w:r>
          </w:p>
          <w:p w14:paraId="5C6CF2FB" w14:textId="77777777" w:rsidR="00E70486" w:rsidRP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604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62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</w:t>
            </w:r>
            <w:r w:rsidR="00E70486">
              <w:rPr>
                <w:rFonts w:ascii="Tahoma" w:hAnsi="Tahoma" w:cs="Tahoma"/>
                <w:bCs/>
                <w:iCs/>
                <w:sz w:val="24"/>
                <w:szCs w:val="24"/>
              </w:rPr>
              <w:t>е</w:t>
            </w: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, снижение выручки и убытки от курсовых разниц</w:t>
            </w:r>
          </w:p>
        </w:tc>
      </w:tr>
      <w:tr w:rsidR="00226545" w:rsidRPr="00E70486" w14:paraId="677EDC25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AEB1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Риск изменения</w:t>
            </w:r>
          </w:p>
          <w:p w14:paraId="6276850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процентных ставок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523C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B412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существенное влияния, рост прочих расходов</w:t>
            </w:r>
          </w:p>
        </w:tc>
      </w:tr>
      <w:tr w:rsidR="00226545" w:rsidRPr="00E70486" w14:paraId="08AA6F44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6DD5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Инфляционный риск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378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1EC0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влияния, рост коммерческих и прочих расходов</w:t>
            </w:r>
          </w:p>
        </w:tc>
      </w:tr>
    </w:tbl>
    <w:p w14:paraId="0D7B2A12" w14:textId="77777777" w:rsidR="00226545" w:rsidRDefault="00226545" w:rsidP="00F46E4F">
      <w:pPr>
        <w:adjustRightInd w:val="0"/>
        <w:ind w:firstLine="540"/>
        <w:jc w:val="both"/>
        <w:rPr>
          <w:sz w:val="20"/>
          <w:szCs w:val="20"/>
        </w:rPr>
      </w:pPr>
    </w:p>
    <w:p w14:paraId="4909A804" w14:textId="77777777" w:rsidR="00F46E4F" w:rsidRDefault="00F46E4F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20" w:name="_Toc460411470"/>
      <w:bookmarkStart w:id="21" w:name="_Toc51113568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127F7321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.4. Правовые риски</w:t>
      </w:r>
      <w:bookmarkEnd w:id="20"/>
      <w:bookmarkEnd w:id="21"/>
    </w:p>
    <w:p w14:paraId="3E706C04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9B1ED5">
        <w:rPr>
          <w:rFonts w:ascii="Tahoma" w:hAnsi="Tahoma" w:cs="Tahoma"/>
          <w:b/>
          <w:sz w:val="24"/>
          <w:szCs w:val="24"/>
        </w:rPr>
        <w:t xml:space="preserve">Правовые риски, связанные с деятельностью </w:t>
      </w:r>
      <w:r w:rsidR="006D6DA8" w:rsidRPr="009B1ED5">
        <w:rPr>
          <w:rFonts w:ascii="Tahoma" w:hAnsi="Tahoma" w:cs="Tahoma"/>
          <w:b/>
          <w:sz w:val="24"/>
          <w:szCs w:val="24"/>
        </w:rPr>
        <w:t>Общества</w:t>
      </w:r>
      <w:r w:rsidRPr="009B1ED5">
        <w:rPr>
          <w:rFonts w:ascii="Tahoma" w:hAnsi="Tahoma" w:cs="Tahoma"/>
          <w:b/>
          <w:sz w:val="24"/>
          <w:szCs w:val="24"/>
        </w:rPr>
        <w:t xml:space="preserve"> (отдельно для внутреннего и внешнего рынков), в том числе:</w:t>
      </w:r>
    </w:p>
    <w:p w14:paraId="79ECA3AD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валютного регулирования: </w:t>
      </w:r>
    </w:p>
    <w:p w14:paraId="065015F8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Валютные отношения в РФ регулируются Федеральным законом от 10 декабря 2003 г. № 173-ФЗ «О валютном регулировании и валютном контроле», который в целом направлен на либерализацию валютного регулирования в РФ. </w:t>
      </w:r>
    </w:p>
    <w:p w14:paraId="496770C8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наблюдается тенденция ужесточения контроля со стороны Банка России за деятельностью уполномоченных банков, что, в свою очередь, может повлечь риски по ужесточению валютного регулирования для субъектов хозяйственной деятельности, что, следовательно, может оказать неблагоприятное влияние на деятельность </w:t>
      </w:r>
      <w:r w:rsidR="009B1ED5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: большая часть инвестиционных затрат (импорт оборудования), часть расходов на обслуживание долга номинированы в иностранной валюте. Таким образом, деятельность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может быть подвержена рискам изменения валютного регулирования и валютного контроля. При этом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предпринимает необходимые для минимизации указанных рисков шаги (диверсификация валютных депозитов, увеличение доли операционных и капитальных затрат, номинированных в рублях, хеджирование валютных рисков).</w:t>
      </w:r>
    </w:p>
    <w:p w14:paraId="205E9082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налогового законодательства: </w:t>
      </w:r>
    </w:p>
    <w:p w14:paraId="66DA9B9F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в Российской Федерации действует Налоговый кодекс Российской Федерации (далее НК РФ) и ряд иных законов и нормативно-правовых актов, регулирующих различные налоги федерального и регионального уровней.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относится к числу крупнейших налогоплательщиков Российской Федерации, осуществляющих уплату федеральных, региональных и местных налогов. В то же время существует регуляторная поддержка российских ИТ-компаний.</w:t>
      </w:r>
    </w:p>
    <w:p w14:paraId="6B911F24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Продление до 2025 года или отмена срока действия пониженных ставок страховых взносов для ИТ-компаний;</w:t>
      </w:r>
    </w:p>
    <w:p w14:paraId="39649600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Компенсация части расходов на арендные платежи для малых ИТ-компаний;</w:t>
      </w:r>
    </w:p>
    <w:p w14:paraId="62DB4375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Урегулирование вопросов налогообложения НДС облачных услуг, услуг по подписке и цифровых покупок.</w:t>
      </w:r>
    </w:p>
    <w:p w14:paraId="10B7C7F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>Риски, связанные с изменением правил таможенного контроля и пошлин:</w:t>
      </w:r>
      <w:r w:rsidRPr="006D6DA8">
        <w:rPr>
          <w:rFonts w:ascii="Tahoma" w:hAnsi="Tahoma" w:cs="Tahoma"/>
          <w:sz w:val="24"/>
          <w:szCs w:val="24"/>
        </w:rPr>
        <w:t xml:space="preserve"> Значительная часть приобретаемого </w:t>
      </w:r>
      <w:r w:rsidR="006D6DA8">
        <w:rPr>
          <w:rFonts w:ascii="Tahoma" w:hAnsi="Tahoma" w:cs="Tahoma"/>
          <w:sz w:val="24"/>
          <w:szCs w:val="24"/>
        </w:rPr>
        <w:t>Обществом</w:t>
      </w:r>
      <w:r w:rsidRPr="006D6DA8">
        <w:rPr>
          <w:rFonts w:ascii="Tahoma" w:hAnsi="Tahoma" w:cs="Tahoma"/>
          <w:sz w:val="24"/>
          <w:szCs w:val="24"/>
        </w:rPr>
        <w:t xml:space="preserve"> оборудования импортируется либо изготавливается из комплектующих иностранного производства, следовательно, изменение правил таможенного контроля и размера или порядка уплаты таможенных платежей (вводимые, в частности, Решениями </w:t>
      </w:r>
      <w:proofErr w:type="spellStart"/>
      <w:r w:rsidRPr="006D6DA8">
        <w:rPr>
          <w:rFonts w:ascii="Tahoma" w:hAnsi="Tahoma" w:cs="Tahoma"/>
          <w:sz w:val="24"/>
          <w:szCs w:val="24"/>
        </w:rPr>
        <w:t>Межгоссовета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6DA8">
        <w:rPr>
          <w:rFonts w:ascii="Tahoma" w:hAnsi="Tahoma" w:cs="Tahoma"/>
          <w:sz w:val="24"/>
          <w:szCs w:val="24"/>
        </w:rPr>
        <w:t>ЕврАзЭс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, Решениями Комиссии Таможенного Союза, Постановлениями Правительства РФ и </w:t>
      </w:r>
      <w:r w:rsidRPr="006D6DA8">
        <w:rPr>
          <w:rFonts w:ascii="Tahoma" w:hAnsi="Tahoma" w:cs="Tahoma"/>
          <w:sz w:val="24"/>
          <w:szCs w:val="24"/>
        </w:rPr>
        <w:lastRenderedPageBreak/>
        <w:t xml:space="preserve">Приказами ФТС России) может нести определенные риски для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связанные, в первую очередь, с увеличением времени прохождения таможенных процедур. Однако, присоединение к соглашению ITA в рамках ВТО, предусматривающему снижение и постепенную отмену таможенных пошлин на ИТ-оборудование, а также на оборудование и компоненты для производства ИТ-изделий.</w:t>
      </w:r>
    </w:p>
    <w:p w14:paraId="757EBD6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требований по лицензированию основной деятельности </w:t>
      </w:r>
      <w:r w:rsidR="00491D09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либо лицензированию прав пользования объектами, нахождение которых в обороте ограничено (включая природные ресурсы):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оценивает риски, связанные с изменением требований по лицензированию основной деятельности, как незначительные. В случае изменения требований по лицензированию в отношении основной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,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Pr="006D6DA8">
        <w:rPr>
          <w:rFonts w:ascii="Tahoma" w:hAnsi="Tahoma" w:cs="Tahoma"/>
          <w:sz w:val="24"/>
          <w:szCs w:val="24"/>
        </w:rPr>
        <w:t xml:space="preserve"> будет действовать в соответствии с новыми требованиями, включая получение необходимых лицензий. </w:t>
      </w:r>
    </w:p>
    <w:p w14:paraId="1A35B3A6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(в том числе по вопросам лицензирования), которая может негативно сказаться на результатах его деятельности, а также на результатах текущих судебных процессов, в которых участвует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Общество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:</w:t>
      </w:r>
    </w:p>
    <w:p w14:paraId="1939B1DC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(в том числе по вопросам лицензирования), которые могут негативно сказаться на результатах его деятельности, по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незначительны.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не участвует в судебных процессах, которые могут оказать существенное влияние на его финансово-хозяйственную деятельность.</w:t>
      </w:r>
    </w:p>
    <w:p w14:paraId="5569147F" w14:textId="77777777" w:rsidR="00A91B45" w:rsidRDefault="00A91B45" w:rsidP="00A91B45">
      <w:r>
        <w:br w:type="page"/>
      </w:r>
    </w:p>
    <w:p w14:paraId="3B44223B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2" w:name="Par302"/>
      <w:bookmarkStart w:id="23" w:name="_Toc460411471"/>
      <w:bookmarkStart w:id="24" w:name="_Toc511135684"/>
      <w:bookmarkEnd w:id="22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.5. Риск потери деловой репутации (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репутационный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риск)</w:t>
      </w:r>
      <w:bookmarkEnd w:id="23"/>
      <w:bookmarkEnd w:id="24"/>
    </w:p>
    <w:p w14:paraId="3FE1FFF5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, качестве его продукции (работ, услуг) или характере его деятельности в целом: </w:t>
      </w:r>
    </w:p>
    <w:p w14:paraId="5C2541A1" w14:textId="77777777" w:rsidR="00A91B45" w:rsidRDefault="009B1ED5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</w:t>
      </w:r>
      <w:proofErr w:type="spellStart"/>
      <w:r>
        <w:rPr>
          <w:rFonts w:ascii="Tahoma" w:hAnsi="Tahoma" w:cs="Tahoma"/>
          <w:sz w:val="24"/>
          <w:szCs w:val="24"/>
        </w:rPr>
        <w:t>СотфЛайн</w:t>
      </w:r>
      <w:proofErr w:type="spellEnd"/>
      <w:r>
        <w:rPr>
          <w:rFonts w:ascii="Tahoma" w:hAnsi="Tahoma" w:cs="Tahoma"/>
          <w:sz w:val="24"/>
          <w:szCs w:val="24"/>
        </w:rPr>
        <w:t xml:space="preserve">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прилагает значительные усилия по формированию положительного имиджа у клиентов и общественности путем повышения информационной п</w:t>
      </w:r>
      <w:r>
        <w:rPr>
          <w:rFonts w:ascii="Tahoma" w:hAnsi="Tahoma" w:cs="Tahoma"/>
          <w:sz w:val="24"/>
          <w:szCs w:val="24"/>
        </w:rPr>
        <w:t xml:space="preserve">розрачности. Управление риском </w:t>
      </w:r>
      <w:r w:rsidR="00226545" w:rsidRPr="006D6DA8">
        <w:rPr>
          <w:rFonts w:ascii="Tahoma" w:hAnsi="Tahoma" w:cs="Tahoma"/>
          <w:sz w:val="24"/>
          <w:szCs w:val="24"/>
        </w:rPr>
        <w:t xml:space="preserve">потери деловой репутации является составляющей системы управления рисками и осуществляется при непосредственном участии руководства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. Риск возникновения у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качестве его продукции (работ, услуг) минимален. </w:t>
      </w:r>
    </w:p>
    <w:p w14:paraId="1C539F59" w14:textId="77777777" w:rsidR="00A91B45" w:rsidRDefault="00A91B45" w:rsidP="00A91B45">
      <w:r>
        <w:br w:type="page"/>
      </w:r>
    </w:p>
    <w:p w14:paraId="4F14D559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5" w:name="_Toc460411472"/>
      <w:bookmarkStart w:id="26" w:name="_Toc511135685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.6. Стратегический риск</w:t>
      </w:r>
      <w:bookmarkEnd w:id="25"/>
      <w:bookmarkEnd w:id="26"/>
    </w:p>
    <w:p w14:paraId="6D49A420" w14:textId="77777777" w:rsidR="00DA0C3C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убытков в результате ошибок (недостатков), допущенных при принятии решений, определяющих стратегию деятельности и развития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(стратегическое управление) и выражающихся в </w:t>
      </w:r>
      <w:proofErr w:type="spellStart"/>
      <w:r w:rsidRPr="00DA0C3C">
        <w:rPr>
          <w:rFonts w:ascii="Tahoma" w:hAnsi="Tahoma" w:cs="Tahoma"/>
          <w:b/>
          <w:i/>
          <w:sz w:val="24"/>
          <w:szCs w:val="24"/>
        </w:rPr>
        <w:t>неучете</w:t>
      </w:r>
      <w:proofErr w:type="spellEnd"/>
      <w:r w:rsidRPr="00DA0C3C">
        <w:rPr>
          <w:rFonts w:ascii="Tahoma" w:hAnsi="Tahoma" w:cs="Tahoma"/>
          <w:b/>
          <w:i/>
          <w:sz w:val="24"/>
          <w:szCs w:val="24"/>
        </w:rPr>
        <w:t xml:space="preserve"> или недостаточном учете возможных опасностей, которые могут угрожать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, неправильном или недостаточно обоснованном определении перспективных направлений деятельности, в которых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стратегических целей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3D2A55F0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226545" w:rsidRPr="006D6DA8">
        <w:rPr>
          <w:rFonts w:ascii="Tahoma" w:hAnsi="Tahoma" w:cs="Tahoma"/>
          <w:sz w:val="24"/>
          <w:szCs w:val="24"/>
        </w:rPr>
        <w:t xml:space="preserve">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указанный риск незначителен благодаря многолетнему профильному опыту работы руководства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и сотрудников на ключевых должностях. </w:t>
      </w:r>
    </w:p>
    <w:p w14:paraId="1C2FAAD6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Данный риск минимизируется путем тщательной проработки уп</w:t>
      </w:r>
      <w:r w:rsidR="006D6DA8">
        <w:rPr>
          <w:rFonts w:ascii="Tahoma" w:hAnsi="Tahoma" w:cs="Tahoma"/>
          <w:sz w:val="24"/>
          <w:szCs w:val="24"/>
        </w:rPr>
        <w:t>равленческих решений</w:t>
      </w:r>
      <w:r w:rsidRPr="006D6DA8">
        <w:rPr>
          <w:rFonts w:ascii="Tahoma" w:hAnsi="Tahoma" w:cs="Tahoma"/>
          <w:sz w:val="24"/>
          <w:szCs w:val="24"/>
        </w:rPr>
        <w:t xml:space="preserve"> на основе предварительного анализа текущей ситуации в отрасли и перспектив его развития, действий контрагентов и конкурентов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потребностей клиентов, возможностей кадрового, финансов</w:t>
      </w:r>
      <w:r w:rsidR="006D6DA8">
        <w:rPr>
          <w:rFonts w:ascii="Tahoma" w:hAnsi="Tahoma" w:cs="Tahoma"/>
          <w:sz w:val="24"/>
          <w:szCs w:val="24"/>
        </w:rPr>
        <w:t xml:space="preserve">ого и технического обеспечения </w:t>
      </w:r>
      <w:r w:rsidRPr="006D6DA8">
        <w:rPr>
          <w:rFonts w:ascii="Tahoma" w:hAnsi="Tahoma" w:cs="Tahoma"/>
          <w:sz w:val="24"/>
          <w:szCs w:val="24"/>
        </w:rPr>
        <w:t>запланированных изменений.</w:t>
      </w:r>
    </w:p>
    <w:p w14:paraId="6BB994A1" w14:textId="77777777" w:rsidR="00A91B45" w:rsidRDefault="00A91B45" w:rsidP="00A91B45">
      <w:r>
        <w:br w:type="page"/>
      </w:r>
    </w:p>
    <w:p w14:paraId="4987C9DE" w14:textId="77777777" w:rsidR="00226545" w:rsidRPr="00F46E4F" w:rsidRDefault="00DA0C3C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7" w:name="_Toc460411473"/>
      <w:bookmarkStart w:id="28" w:name="_Toc511135686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.7. Риски, связанные с деятельностью </w:t>
      </w:r>
      <w:bookmarkEnd w:id="27"/>
      <w:r w:rsidR="006D6DA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Общества</w:t>
      </w:r>
      <w:bookmarkEnd w:id="28"/>
    </w:p>
    <w:p w14:paraId="79581A58" w14:textId="77777777" w:rsidR="00226545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Риски, свойственные исключительно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Обществу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или связанные с осуществляемой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основной финансово-хозяйственной деятельностью: </w:t>
      </w:r>
    </w:p>
    <w:p w14:paraId="43F793DC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в том числе риски, связанные с:</w:t>
      </w:r>
    </w:p>
    <w:p w14:paraId="0BF03C5C" w14:textId="24F8D7A5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текущими судебными процессами, в которых участвует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="00226545" w:rsidRPr="006D6DA8">
        <w:rPr>
          <w:rFonts w:ascii="Tahoma" w:hAnsi="Tahoma" w:cs="Tahoma"/>
          <w:sz w:val="24"/>
          <w:szCs w:val="24"/>
        </w:rPr>
        <w:t xml:space="preserve">: Риски, связанные с текущими судебными процессами, отсутствуют. </w:t>
      </w:r>
      <w:r w:rsidR="006D6DA8">
        <w:rPr>
          <w:rFonts w:ascii="Tahoma" w:hAnsi="Tahoma" w:cs="Tahoma"/>
          <w:sz w:val="24"/>
          <w:szCs w:val="24"/>
        </w:rPr>
        <w:t>По состоянию на 31 декабря 201</w:t>
      </w:r>
      <w:r w:rsidR="00CE043C" w:rsidRPr="00137CAC">
        <w:rPr>
          <w:rFonts w:ascii="Tahoma" w:hAnsi="Tahoma" w:cs="Tahoma"/>
          <w:sz w:val="24"/>
          <w:szCs w:val="24"/>
        </w:rPr>
        <w:t>9</w:t>
      </w:r>
      <w:r w:rsidR="006D6DA8">
        <w:rPr>
          <w:rFonts w:ascii="Tahoma" w:hAnsi="Tahoma" w:cs="Tahoma"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sz w:val="24"/>
          <w:szCs w:val="24"/>
        </w:rPr>
        <w:t xml:space="preserve">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DA0C3C">
        <w:rPr>
          <w:rFonts w:ascii="Tahoma" w:hAnsi="Tahoma" w:cs="Tahoma"/>
          <w:b/>
          <w:i/>
          <w:sz w:val="24"/>
          <w:szCs w:val="24"/>
        </w:rPr>
        <w:t xml:space="preserve"> не участвует в судебных процессах, участие в которых может существенно отразиться на финансово-хозяйственной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>.</w:t>
      </w:r>
    </w:p>
    <w:p w14:paraId="1A485C4F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отсутствием возможности продлить действие лицензии </w:t>
      </w:r>
      <w:r w:rsidR="00491D09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на ведение определенного вида деятельности либо на использование объектов, нахождение которых в обороте ограничено (включая природные ресурсы):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Отсутствие возможности продлить действие лицензий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на ведение какого-либо вида деятельности не прогнозируется.</w:t>
      </w:r>
    </w:p>
    <w:p w14:paraId="6509EFBB" w14:textId="1792A4C9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возможной ответственностью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по долгам третьих лиц, в том числе дочерних обществ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имеет обязательства по договорам поручительства, предоставленного третьим лицам, но риски неисполнения или ненадлежащего исполнения обеспеченных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Обществом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обязательств незначительны, поскольку все заемщики (третьи лица) имеют положительную кредитную историю, четко исполняют свои договорные обязательства. 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У </w:t>
      </w:r>
      <w:r w:rsidR="006D6DA8" w:rsidRPr="00DA0C3C">
        <w:rPr>
          <w:rFonts w:ascii="Tahoma" w:hAnsi="Tahoma" w:cs="Tahoma"/>
          <w:bCs/>
          <w:iCs/>
          <w:sz w:val="24"/>
          <w:szCs w:val="24"/>
        </w:rPr>
        <w:t>Общества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 нет д</w:t>
      </w:r>
      <w:r w:rsidR="00226545" w:rsidRPr="00DA0C3C">
        <w:rPr>
          <w:rFonts w:ascii="Tahoma" w:hAnsi="Tahoma" w:cs="Tahoma"/>
          <w:sz w:val="24"/>
          <w:szCs w:val="24"/>
        </w:rPr>
        <w:t>очерних</w:t>
      </w:r>
      <w:r w:rsidR="00226545" w:rsidRPr="006D6DA8">
        <w:rPr>
          <w:rFonts w:ascii="Tahoma" w:hAnsi="Tahoma" w:cs="Tahoma"/>
          <w:sz w:val="24"/>
          <w:szCs w:val="24"/>
        </w:rPr>
        <w:t xml:space="preserve"> и (или) зависимых обществ, в связи с этим возможная ответственность по долгам дочерних обществ отсутствует.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Факторы, которые могут привести к неисполнению или ненадлежащему исполнению на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31 декабря 201</w:t>
      </w:r>
      <w:r w:rsidR="00137CAC" w:rsidRPr="00137CAC">
        <w:rPr>
          <w:rFonts w:ascii="Tahoma" w:hAnsi="Tahoma" w:cs="Tahoma"/>
          <w:b/>
          <w:bCs/>
          <w:i/>
          <w:iCs/>
          <w:sz w:val="24"/>
          <w:szCs w:val="24"/>
        </w:rPr>
        <w:t>9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>, отсутствуют. Вероятность возникновения таких факторов – минимальная.</w:t>
      </w:r>
    </w:p>
    <w:p w14:paraId="493EB924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возможностью потери потребителей,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Сведения не приводятся, у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отсутствуют потребители,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. </w:t>
      </w:r>
    </w:p>
    <w:p w14:paraId="06517C9D" w14:textId="77777777" w:rsidR="00226545" w:rsidRDefault="00226545" w:rsidP="00F46E4F">
      <w:pPr>
        <w:adjustRightInd w:val="0"/>
        <w:jc w:val="both"/>
        <w:rPr>
          <w:highlight w:val="lightGray"/>
        </w:rPr>
      </w:pPr>
    </w:p>
    <w:p w14:paraId="7F26410A" w14:textId="77777777" w:rsidR="00DA0C3C" w:rsidRDefault="00DA0C3C" w:rsidP="00F46E4F">
      <w:pPr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br w:type="page"/>
      </w:r>
    </w:p>
    <w:p w14:paraId="799A0AB3" w14:textId="77777777" w:rsidR="007B1DAC" w:rsidRPr="00F46E4F" w:rsidRDefault="00597E88" w:rsidP="00F46E4F">
      <w:pPr>
        <w:pStyle w:val="1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29" w:name="_Toc234404645"/>
      <w:bookmarkStart w:id="30" w:name="_Toc511135687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9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Сделки, совершё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нные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тном году и признаваемые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крупными сделками, а также иные сделки, на совершение которых в соответствии с уставом Общества распространяется </w:t>
      </w:r>
      <w:proofErr w:type="gramStart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порядок  одобрения</w:t>
      </w:r>
      <w:proofErr w:type="gramEnd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крупных сделок, с указанием  по каждой сделке её существенных условий и органа управлени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я 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</w:t>
      </w:r>
      <w:r w:rsidR="00B55234" w:rsidRPr="00F46E4F">
        <w:rPr>
          <w:rFonts w:ascii="Tahoma" w:hAnsi="Tahoma" w:cs="Tahoma"/>
          <w:b/>
          <w:color w:val="auto"/>
          <w:sz w:val="24"/>
          <w:szCs w:val="24"/>
        </w:rPr>
        <w:t>инявшего решение о её одобрении</w:t>
      </w:r>
      <w:bookmarkEnd w:id="29"/>
      <w:bookmarkEnd w:id="30"/>
    </w:p>
    <w:p w14:paraId="25996ECA" w14:textId="77777777" w:rsidR="00B55234" w:rsidRPr="00E24DCF" w:rsidRDefault="00B55234" w:rsidP="00F46E4F">
      <w:pPr>
        <w:jc w:val="both"/>
        <w:rPr>
          <w:rFonts w:ascii="Tahoma" w:hAnsi="Tahoma" w:cs="Tahoma"/>
          <w:sz w:val="24"/>
          <w:szCs w:val="24"/>
        </w:rPr>
      </w:pPr>
    </w:p>
    <w:p w14:paraId="0A3BF54E" w14:textId="77777777" w:rsidR="001C68A9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bookmarkStart w:id="31" w:name="_Toc234404646"/>
      <w:r w:rsidR="0002265A">
        <w:rPr>
          <w:rFonts w:ascii="Tahoma" w:hAnsi="Tahoma" w:cs="Tahoma"/>
          <w:sz w:val="24"/>
          <w:szCs w:val="24"/>
        </w:rPr>
        <w:t>В отчётном году</w:t>
      </w:r>
      <w:r w:rsidR="001C68A9" w:rsidRPr="001C68A9">
        <w:rPr>
          <w:rFonts w:ascii="Tahoma" w:hAnsi="Tahoma" w:cs="Tahoma"/>
          <w:sz w:val="24"/>
          <w:szCs w:val="24"/>
        </w:rPr>
        <w:t xml:space="preserve"> одобрен</w:t>
      </w:r>
      <w:r w:rsidR="0002265A">
        <w:rPr>
          <w:rFonts w:ascii="Tahoma" w:hAnsi="Tahoma" w:cs="Tahoma"/>
          <w:sz w:val="24"/>
          <w:szCs w:val="24"/>
        </w:rPr>
        <w:t>ы</w:t>
      </w:r>
      <w:r w:rsidR="001C68A9" w:rsidRPr="001C68A9">
        <w:rPr>
          <w:rFonts w:ascii="Tahoma" w:hAnsi="Tahoma" w:cs="Tahoma"/>
          <w:sz w:val="24"/>
          <w:szCs w:val="24"/>
        </w:rPr>
        <w:t xml:space="preserve"> высш</w:t>
      </w:r>
      <w:r w:rsidR="0002265A">
        <w:rPr>
          <w:rFonts w:ascii="Tahoma" w:hAnsi="Tahoma" w:cs="Tahoma"/>
          <w:sz w:val="24"/>
          <w:szCs w:val="24"/>
        </w:rPr>
        <w:t>им органом</w:t>
      </w:r>
      <w:r w:rsidR="001C68A9" w:rsidRPr="001C68A9">
        <w:rPr>
          <w:rFonts w:ascii="Tahoma" w:hAnsi="Tahoma" w:cs="Tahoma"/>
          <w:sz w:val="24"/>
          <w:szCs w:val="24"/>
        </w:rPr>
        <w:t xml:space="preserve"> управления Общества </w:t>
      </w:r>
      <w:r w:rsidR="0002265A">
        <w:rPr>
          <w:rFonts w:ascii="Tahoma" w:hAnsi="Tahoma" w:cs="Tahoma"/>
          <w:sz w:val="24"/>
          <w:szCs w:val="24"/>
        </w:rPr>
        <w:t xml:space="preserve">следующие </w:t>
      </w:r>
      <w:r w:rsidR="0002265A" w:rsidRPr="00E82065">
        <w:rPr>
          <w:rFonts w:ascii="Tahoma" w:hAnsi="Tahoma" w:cs="Tahoma"/>
          <w:sz w:val="24"/>
          <w:szCs w:val="24"/>
        </w:rPr>
        <w:t>крупные сделки:</w:t>
      </w:r>
    </w:p>
    <w:p w14:paraId="633865CC" w14:textId="77777777" w:rsidR="0006598C" w:rsidRDefault="0006598C" w:rsidP="0006598C">
      <w:pPr>
        <w:ind w:left="709" w:firstLine="540"/>
        <w:jc w:val="both"/>
        <w:rPr>
          <w:rFonts w:ascii="Times New Roman" w:hAnsi="Times New Roman" w:cs="Times New Roman"/>
          <w:b/>
          <w:i/>
        </w:rPr>
      </w:pPr>
    </w:p>
    <w:p w14:paraId="05A63EBF" w14:textId="77777777" w:rsidR="0006598C" w:rsidRPr="009D02AA" w:rsidRDefault="0006598C" w:rsidP="0006598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D02AA">
        <w:rPr>
          <w:rFonts w:ascii="Times New Roman" w:hAnsi="Times New Roman" w:cs="Times New Roman"/>
        </w:rPr>
        <w:t xml:space="preserve">Дата совершения сделки (заключения договора); </w:t>
      </w:r>
      <w:r w:rsidRPr="009D02AA">
        <w:rPr>
          <w:rFonts w:ascii="Times New Roman" w:eastAsia="Times New Roman" w:hAnsi="Times New Roman" w:cs="Times New Roman"/>
          <w:b/>
          <w:i/>
        </w:rPr>
        <w:t>22 июля 2019 г.</w:t>
      </w:r>
    </w:p>
    <w:p w14:paraId="06FA3B5C" w14:textId="77777777" w:rsidR="0006598C" w:rsidRPr="00A10924" w:rsidRDefault="0006598C" w:rsidP="0006598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b/>
          <w:i/>
          <w:szCs w:val="22"/>
          <w:lang w:eastAsia="en-US"/>
        </w:rPr>
      </w:pPr>
      <w:r w:rsidRPr="00A10924">
        <w:rPr>
          <w:rFonts w:ascii="Times New Roman" w:hAnsi="Times New Roman" w:cs="Times New Roman"/>
          <w:szCs w:val="22"/>
          <w:lang w:eastAsia="en-US"/>
        </w:rPr>
        <w:t xml:space="preserve">Предмет и иные существенные условия сделки: </w:t>
      </w:r>
      <w:r w:rsidRPr="00A10924">
        <w:rPr>
          <w:rFonts w:ascii="Times New Roman" w:hAnsi="Times New Roman" w:cs="Times New Roman"/>
          <w:b/>
          <w:i/>
          <w:szCs w:val="22"/>
          <w:lang w:eastAsia="en-US"/>
        </w:rPr>
        <w:t>дополнительное соглашение к Соглашению №00D71L о кредитовании в российских рублях от 16.07.2010г. (далее – Кредитное соглашение), заключенному между АО «СофтЛайн Трейд» (далее – «Заемщик») и АО «АЛЬФА-БАНК».</w:t>
      </w:r>
    </w:p>
    <w:p w14:paraId="058C3703" w14:textId="77777777" w:rsidR="0006598C" w:rsidRDefault="0006598C" w:rsidP="0006598C">
      <w:pPr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  <w:b/>
          <w:i/>
        </w:rPr>
        <w:t>- АО «АЛЬФА-БАНК» предоставляет АО «СофтЛайн Трейд» денежные средства в российских рублях («Кредиты») в форме возобновляемой кредитной линии («Кредитная линия»); в рамках Кредитной линии АО «СофтЛайн Трейд» вправе получать Кредиты, максимальный размер единовременной задолженности по которым в любой день срока действия Кредитной линии составляет не более 2.300.000.000,00 (Два миллиарда триста миллионов 00/100) российских рублей («Лимит задолженности»);- Заемщик обязан погасить все полученные Кредиты не позднее «31» декабря 2023 г.</w:t>
      </w:r>
    </w:p>
    <w:p w14:paraId="1FD32181" w14:textId="58A74D48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Стороны </w:t>
      </w:r>
      <w:r w:rsidR="00BA5B7A" w:rsidRPr="00A10924">
        <w:rPr>
          <w:rFonts w:ascii="Times New Roman" w:hAnsi="Times New Roman" w:cs="Times New Roman"/>
        </w:rPr>
        <w:t>-</w:t>
      </w:r>
      <w:r w:rsidRPr="00A10924">
        <w:rPr>
          <w:rFonts w:ascii="Times New Roman" w:hAnsi="Times New Roman" w:cs="Times New Roman"/>
        </w:rPr>
        <w:t xml:space="preserve"> </w:t>
      </w:r>
      <w:r w:rsidRPr="00A10924">
        <w:rPr>
          <w:rFonts w:ascii="Times New Roman" w:hAnsi="Times New Roman" w:cs="Times New Roman"/>
          <w:b/>
          <w:i/>
        </w:rPr>
        <w:t>Кредитор: «АЛЬФА-БАНК» (Акционерное общество) (АО «АЛЬФА-БАНК»); Заемщик: Акционерное общество «СофтЛайн Трейд» (АО «СофтЛайн Трейд»); выгодоприобретатели по сделке - отсутствуют</w:t>
      </w:r>
    </w:p>
    <w:p w14:paraId="345ED1A3" w14:textId="77777777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0C77209" w14:textId="5DC02585" w:rsidR="0006598C" w:rsidRPr="00A10924" w:rsidRDefault="0006598C" w:rsidP="006D4170">
      <w:pPr>
        <w:pStyle w:val="a4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  <w:b/>
          <w:i/>
        </w:rPr>
        <w:t xml:space="preserve">С учетом максимально возможно начисленных процентов размер сделки в денежном выражении </w:t>
      </w:r>
      <w:r>
        <w:rPr>
          <w:rFonts w:ascii="Times New Roman" w:hAnsi="Times New Roman" w:cs="Times New Roman"/>
          <w:b/>
          <w:i/>
        </w:rPr>
        <w:t xml:space="preserve">может </w:t>
      </w:r>
      <w:r w:rsidRPr="00A10924">
        <w:rPr>
          <w:rFonts w:ascii="Times New Roman" w:hAnsi="Times New Roman" w:cs="Times New Roman"/>
          <w:b/>
          <w:i/>
        </w:rPr>
        <w:t>составит</w:t>
      </w:r>
      <w:r>
        <w:rPr>
          <w:rFonts w:ascii="Times New Roman" w:hAnsi="Times New Roman" w:cs="Times New Roman"/>
          <w:b/>
          <w:i/>
        </w:rPr>
        <w:t>ь</w:t>
      </w:r>
      <w:r w:rsidRPr="00A10924">
        <w:rPr>
          <w:rFonts w:ascii="Times New Roman" w:hAnsi="Times New Roman" w:cs="Times New Roman"/>
          <w:b/>
          <w:i/>
        </w:rPr>
        <w:t>: 5 060 000 000 (пять миллиардов шестьдесят миллионов) рублей</w:t>
      </w:r>
      <w:r w:rsidRPr="00A10924">
        <w:rPr>
          <w:rFonts w:ascii="Times New Roman" w:hAnsi="Times New Roman" w:cs="Times New Roman"/>
          <w:b/>
          <w:i/>
        </w:rPr>
        <w:br/>
        <w:t>Размер сделки с учетом максимально возможно начисленных процентов в процентах от стоимости активов Эмитента:</w:t>
      </w:r>
    </w:p>
    <w:p w14:paraId="0E6E9DB6" w14:textId="77777777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hAnsi="Times New Roman" w:cs="Times New Roman"/>
          <w:b/>
          <w:i/>
        </w:rPr>
        <w:t>36,1 % от балансовой стоимости активов Эмитента, по состоянию на 31.03.2019 г</w:t>
      </w:r>
      <w:r w:rsidRPr="00A10924">
        <w:rPr>
          <w:rFonts w:ascii="Arial" w:hAnsi="Arial" w:cs="Arial"/>
          <w:sz w:val="18"/>
          <w:szCs w:val="18"/>
        </w:rPr>
        <w:t xml:space="preserve"> </w:t>
      </w:r>
    </w:p>
    <w:p w14:paraId="1D5E0F41" w14:textId="5E90122B" w:rsidR="0006598C" w:rsidRPr="00A10924" w:rsidRDefault="0006598C" w:rsidP="006D4170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b/>
          <w:i/>
        </w:rPr>
      </w:pPr>
      <w:r w:rsidRPr="00A10924">
        <w:rPr>
          <w:rFonts w:ascii="Times New Roman" w:eastAsiaTheme="minorHAnsi" w:hAnsi="Times New Roman" w:cs="Times New Roman"/>
          <w:b/>
          <w:i/>
          <w:szCs w:val="22"/>
          <w:lang w:eastAsia="en-US"/>
        </w:rPr>
        <w:t>Имеется согласие единственного акционера от 27 июня 2019 года (Решение единственного акционера Эмитента Боровикова Игоря Пав</w:t>
      </w:r>
      <w:r w:rsidR="006D4170">
        <w:rPr>
          <w:rFonts w:ascii="Times New Roman" w:eastAsiaTheme="minorHAnsi" w:hAnsi="Times New Roman" w:cs="Times New Roman"/>
          <w:b/>
          <w:i/>
          <w:szCs w:val="22"/>
          <w:lang w:eastAsia="en-US"/>
        </w:rPr>
        <w:t>ловича № 147 от 27.06.2019 г.)</w:t>
      </w:r>
    </w:p>
    <w:p w14:paraId="616936CC" w14:textId="77777777" w:rsidR="0006598C" w:rsidRDefault="0006598C" w:rsidP="0006598C">
      <w:pPr>
        <w:ind w:left="709" w:firstLine="540"/>
        <w:jc w:val="both"/>
        <w:rPr>
          <w:rFonts w:ascii="Times New Roman" w:hAnsi="Times New Roman" w:cs="Times New Roman"/>
          <w:b/>
          <w:i/>
        </w:rPr>
      </w:pPr>
    </w:p>
    <w:p w14:paraId="1C681185" w14:textId="77777777" w:rsidR="0006598C" w:rsidRPr="009D02AA" w:rsidRDefault="0006598C" w:rsidP="0006598C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9D02AA">
        <w:rPr>
          <w:rFonts w:ascii="Times New Roman" w:hAnsi="Times New Roman" w:cs="Times New Roman"/>
        </w:rPr>
        <w:t xml:space="preserve">Дата совершения сделки (заключения договора); </w:t>
      </w:r>
      <w:r>
        <w:rPr>
          <w:rFonts w:ascii="Times New Roman" w:eastAsia="Times New Roman" w:hAnsi="Times New Roman" w:cs="Times New Roman"/>
          <w:b/>
          <w:i/>
        </w:rPr>
        <w:t>31 октября</w:t>
      </w:r>
      <w:r w:rsidRPr="009D02AA">
        <w:rPr>
          <w:rFonts w:ascii="Times New Roman" w:eastAsia="Times New Roman" w:hAnsi="Times New Roman" w:cs="Times New Roman"/>
          <w:b/>
          <w:i/>
        </w:rPr>
        <w:t xml:space="preserve"> 2019 г.</w:t>
      </w:r>
    </w:p>
    <w:p w14:paraId="5F74D3E3" w14:textId="77777777" w:rsidR="0006598C" w:rsidRPr="00961938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highlight w:val="darkGray"/>
        </w:rPr>
      </w:pPr>
    </w:p>
    <w:p w14:paraId="1FF18AA0" w14:textId="77777777" w:rsidR="0006598C" w:rsidRPr="004522C3" w:rsidRDefault="0006598C" w:rsidP="0006598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b/>
          <w:i/>
          <w:szCs w:val="22"/>
          <w:lang w:eastAsia="en-US"/>
        </w:rPr>
      </w:pPr>
      <w:r w:rsidRPr="00A10924">
        <w:rPr>
          <w:rFonts w:ascii="Times New Roman" w:hAnsi="Times New Roman" w:cs="Times New Roman"/>
          <w:szCs w:val="22"/>
          <w:lang w:eastAsia="en-US"/>
        </w:rPr>
        <w:t xml:space="preserve">Предмет и иные существенные условия сделки: </w:t>
      </w:r>
      <w:r w:rsidRPr="004522C3">
        <w:rPr>
          <w:rFonts w:ascii="Times New Roman" w:hAnsi="Times New Roman" w:cs="Times New Roman"/>
          <w:b/>
          <w:i/>
          <w:szCs w:val="22"/>
          <w:lang w:eastAsia="en-US"/>
        </w:rPr>
        <w:t>СОГЛАШЕНИЕ О КРЕДИТОВАНИИ БАНКОВСКОГО СЧЕТА (ОВЕРДРАФТЕ) №028V6V от 31.10.2019 г. (далее – Соглашение), заключенному между АО «СофтЛайн Трейд» (далее – «Заемщик») и АО «АЛЬФА-БАНК»</w:t>
      </w:r>
    </w:p>
    <w:p w14:paraId="263EF293" w14:textId="77777777" w:rsidR="004C00E2" w:rsidRDefault="0006598C" w:rsidP="004C00E2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b/>
          <w:i/>
        </w:rPr>
      </w:pPr>
      <w:r w:rsidRPr="003768D8">
        <w:rPr>
          <w:rFonts w:ascii="Times New Roman" w:hAnsi="Times New Roman" w:cs="Times New Roman"/>
          <w:b/>
          <w:i/>
          <w:szCs w:val="22"/>
          <w:lang w:eastAsia="en-US"/>
        </w:rPr>
        <w:lastRenderedPageBreak/>
        <w:t>- в рамках указанного Соглашения АО «АЛЬФА-БАНК» осуществляет кредитование расчетного счета АО «СофтЛайн Трейд», предоставление кредитов осуществляется путем исполнения расчетных документов на перечисление средств с расчетного счета АО «СофтЛайн Трейд» при недостаточности либо отсутствии на нем денежных средств;</w:t>
      </w:r>
      <w:r w:rsidRPr="003768D8">
        <w:rPr>
          <w:rFonts w:ascii="Times New Roman" w:hAnsi="Times New Roman" w:cs="Times New Roman"/>
          <w:b/>
          <w:i/>
          <w:szCs w:val="22"/>
          <w:lang w:eastAsia="en-US"/>
        </w:rPr>
        <w:br/>
        <w:t xml:space="preserve">- максимальные сроки кредитов - не более 60 (Шестидесяти) дней; </w:t>
      </w:r>
      <w:r w:rsidRPr="003768D8">
        <w:rPr>
          <w:rFonts w:ascii="Times New Roman" w:hAnsi="Times New Roman" w:cs="Times New Roman"/>
          <w:b/>
          <w:i/>
          <w:szCs w:val="22"/>
          <w:lang w:eastAsia="en-US"/>
        </w:rPr>
        <w:br/>
        <w:t>- максимально допустимая сумма единовременной задолженности по кредитам в любой день действия указанного Соглашения составляет 300 000 000,00 (Триста миллионов 00/100) российских рублей («Лимит овердрафта»);</w:t>
      </w:r>
      <w:r w:rsidRPr="003768D8">
        <w:rPr>
          <w:rFonts w:ascii="Times New Roman" w:hAnsi="Times New Roman" w:cs="Times New Roman"/>
          <w:b/>
          <w:i/>
          <w:szCs w:val="22"/>
          <w:lang w:eastAsia="en-US"/>
        </w:rPr>
        <w:br/>
        <w:t>- процентная ставка (не более): 15 (Пятнадцать) процентов годовых;</w:t>
      </w:r>
      <w:r w:rsidRPr="003768D8">
        <w:rPr>
          <w:rFonts w:ascii="Times New Roman" w:hAnsi="Times New Roman" w:cs="Times New Roman"/>
          <w:b/>
          <w:i/>
          <w:szCs w:val="22"/>
          <w:lang w:eastAsia="en-US"/>
        </w:rPr>
        <w:br/>
        <w:t>- штрафные санкции: 0,2% (Ноль целых и 2/10 процента) от суммы просроченной задолженности за каждый день просрочки, но не ниже двойной ключевой ставки Банка России, действующей в день, за который производится начисление неустойки, а также в качестве обеспечения исполнения АО «СофтЛайн Трейд» обязательств при недействительности указанного Соглашения, установленной вступившим в законную силу решением суда, по возврату в пользу АО «АЛЬФА-БАНК» полученных АО «СофтЛайн Трейд» денежных средств, а также по уплате процентов за пользование чужими денежными средствами, начисленными на сумму неосновательного обогащения АО «СофтЛайн Трейд»</w:t>
      </w:r>
      <w:r>
        <w:rPr>
          <w:rFonts w:ascii="Times New Roman" w:hAnsi="Times New Roman" w:cs="Times New Roman"/>
          <w:b/>
          <w:i/>
          <w:szCs w:val="22"/>
          <w:lang w:eastAsia="en-US"/>
        </w:rPr>
        <w:t>.</w:t>
      </w:r>
      <w:r w:rsidR="004C00E2" w:rsidRPr="004C00E2">
        <w:rPr>
          <w:rFonts w:ascii="Times New Roman" w:hAnsi="Times New Roman" w:cs="Times New Roman"/>
          <w:b/>
          <w:i/>
        </w:rPr>
        <w:t xml:space="preserve"> </w:t>
      </w:r>
    </w:p>
    <w:p w14:paraId="105FE9D4" w14:textId="20C0F9E1" w:rsidR="0006598C" w:rsidRPr="004C00E2" w:rsidRDefault="004C00E2" w:rsidP="004C00E2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</w:t>
      </w:r>
      <w:r w:rsidRPr="002A2B60">
        <w:rPr>
          <w:rFonts w:ascii="Times New Roman" w:hAnsi="Times New Roman" w:cs="Times New Roman"/>
          <w:b/>
          <w:i/>
        </w:rPr>
        <w:t>рок исполнения обязательств по сделке – до «29» октября 2020 года (включительно) или до даты закрытия Счета по любому основанию (включительно), в зависимости от того, которая из дат наступит ранее. При этом период кредитования - не более 365 (Триста шестьдесят пять) календарных дней</w:t>
      </w:r>
      <w:r w:rsidRPr="00A10924">
        <w:rPr>
          <w:rFonts w:ascii="Times New Roman" w:hAnsi="Times New Roman" w:cs="Times New Roman"/>
          <w:b/>
          <w:i/>
        </w:rPr>
        <w:t>.</w:t>
      </w:r>
    </w:p>
    <w:p w14:paraId="177E0486" w14:textId="31AD839E" w:rsidR="0006598C" w:rsidRPr="00A10924" w:rsidRDefault="004C00E2" w:rsidP="0006598C">
      <w:pPr>
        <w:pStyle w:val="a4"/>
        <w:autoSpaceDE w:val="0"/>
        <w:autoSpaceDN w:val="0"/>
        <w:adjustRightInd w:val="0"/>
        <w:spacing w:before="200" w:after="0" w:line="240" w:lineRule="auto"/>
        <w:ind w:firstLine="69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Стороны</w:t>
      </w:r>
      <w:r w:rsidR="0006598C" w:rsidRPr="00A10924">
        <w:rPr>
          <w:rFonts w:ascii="Times New Roman" w:hAnsi="Times New Roman" w:cs="Times New Roman"/>
        </w:rPr>
        <w:t xml:space="preserve">- </w:t>
      </w:r>
      <w:r w:rsidR="0006598C" w:rsidRPr="00A10924">
        <w:rPr>
          <w:rFonts w:ascii="Times New Roman" w:hAnsi="Times New Roman" w:cs="Times New Roman"/>
          <w:b/>
          <w:i/>
        </w:rPr>
        <w:t>Кредитор: «АЛЬФА-БАНК» (Акционерное общество) (АО «АЛЬФА-БАНК»); Заемщик: Акционерное общество «СофтЛайн Трейд» (АО «СофтЛайн Трейд»); выгодоприобретатели по сделке - отсутствуют</w:t>
      </w:r>
    </w:p>
    <w:p w14:paraId="594B2620" w14:textId="67728996" w:rsidR="0006598C" w:rsidRPr="007534C9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  <w:b/>
          <w:i/>
        </w:rPr>
      </w:pPr>
      <w:r w:rsidRPr="007534C9">
        <w:rPr>
          <w:rFonts w:ascii="Times New Roman" w:hAnsi="Times New Roman" w:cs="Times New Roman"/>
          <w:b/>
          <w:i/>
        </w:rPr>
        <w:br/>
        <w:t>Итоговый размер взаимосвязанных сделок</w:t>
      </w:r>
      <w:r w:rsidR="004C00E2">
        <w:rPr>
          <w:rFonts w:ascii="Times New Roman" w:hAnsi="Times New Roman" w:cs="Times New Roman"/>
          <w:b/>
          <w:i/>
        </w:rPr>
        <w:t xml:space="preserve"> (указанной сделки совместно с дополнительным </w:t>
      </w:r>
      <w:r w:rsidR="004C00E2" w:rsidRPr="0093253C">
        <w:rPr>
          <w:rFonts w:ascii="Times New Roman" w:hAnsi="Times New Roman" w:cs="Times New Roman"/>
          <w:b/>
          <w:i/>
        </w:rPr>
        <w:t>соглашение</w:t>
      </w:r>
      <w:r w:rsidR="004C00E2">
        <w:rPr>
          <w:rFonts w:ascii="Times New Roman" w:hAnsi="Times New Roman" w:cs="Times New Roman"/>
          <w:b/>
          <w:i/>
        </w:rPr>
        <w:t>м</w:t>
      </w:r>
      <w:r w:rsidR="004C00E2" w:rsidRPr="0093253C">
        <w:rPr>
          <w:rFonts w:ascii="Times New Roman" w:hAnsi="Times New Roman" w:cs="Times New Roman"/>
          <w:b/>
          <w:i/>
        </w:rPr>
        <w:t xml:space="preserve"> к Соглашению о кредитовании</w:t>
      </w:r>
      <w:r w:rsidR="004C00E2">
        <w:rPr>
          <w:rFonts w:ascii="Times New Roman" w:hAnsi="Times New Roman" w:cs="Times New Roman"/>
          <w:b/>
          <w:i/>
        </w:rPr>
        <w:t xml:space="preserve"> в российских рублях от 16.07.</w:t>
      </w:r>
      <w:r w:rsidR="004C00E2" w:rsidRPr="0093253C">
        <w:rPr>
          <w:rFonts w:ascii="Times New Roman" w:hAnsi="Times New Roman" w:cs="Times New Roman"/>
          <w:b/>
          <w:i/>
        </w:rPr>
        <w:t>10г.</w:t>
      </w:r>
      <w:r w:rsidR="004C00E2">
        <w:rPr>
          <w:rFonts w:ascii="Times New Roman" w:hAnsi="Times New Roman" w:cs="Times New Roman"/>
          <w:b/>
          <w:i/>
        </w:rPr>
        <w:t>)</w:t>
      </w:r>
      <w:r w:rsidRPr="007534C9">
        <w:rPr>
          <w:rFonts w:ascii="Times New Roman" w:hAnsi="Times New Roman" w:cs="Times New Roman"/>
          <w:b/>
          <w:i/>
        </w:rPr>
        <w:t xml:space="preserve"> с учетом процентов: 5 405 000 000 (пять миллиардов четыреста пять миллионов) рублей. 32,54 % от балансовой стоимости активов Эмитента, по состоянию на 30.06.2019 г</w:t>
      </w:r>
    </w:p>
    <w:p w14:paraId="330271AB" w14:textId="77777777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</w:rPr>
      </w:pPr>
    </w:p>
    <w:p w14:paraId="2F5BF022" w14:textId="57BCECC3" w:rsidR="0006598C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Arial" w:hAnsi="Arial" w:cs="Arial"/>
          <w:sz w:val="18"/>
          <w:szCs w:val="18"/>
        </w:rPr>
      </w:pPr>
      <w:r w:rsidRPr="007534C9">
        <w:rPr>
          <w:rFonts w:ascii="Times New Roman" w:hAnsi="Times New Roman" w:cs="Times New Roman"/>
          <w:b/>
          <w:i/>
        </w:rPr>
        <w:t>Имеется согласие единственного акционера от 31 октября 2019 года (Решение единственного акционера Эмитента Боровикова Игоря Пав</w:t>
      </w:r>
      <w:r w:rsidR="004C00E2">
        <w:rPr>
          <w:rFonts w:ascii="Times New Roman" w:hAnsi="Times New Roman" w:cs="Times New Roman"/>
          <w:b/>
          <w:i/>
        </w:rPr>
        <w:t>ловича № 151 от 31.10.2019 г.).</w:t>
      </w:r>
    </w:p>
    <w:p w14:paraId="751822DD" w14:textId="77777777" w:rsidR="0006598C" w:rsidRPr="00A10924" w:rsidRDefault="0006598C" w:rsidP="0006598C">
      <w:pPr>
        <w:pStyle w:val="a4"/>
        <w:autoSpaceDE w:val="0"/>
        <w:autoSpaceDN w:val="0"/>
        <w:adjustRightInd w:val="0"/>
        <w:spacing w:before="200" w:after="0" w:line="240" w:lineRule="auto"/>
        <w:ind w:left="709" w:firstLine="707"/>
        <w:jc w:val="both"/>
        <w:rPr>
          <w:rFonts w:ascii="Times New Roman" w:hAnsi="Times New Roman" w:cs="Times New Roman"/>
        </w:rPr>
      </w:pPr>
    </w:p>
    <w:p w14:paraId="38B32F48" w14:textId="630B646D" w:rsidR="00DA0C3C" w:rsidRDefault="00DA0C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D29BD4A" w14:textId="77777777" w:rsidR="007B1DAC" w:rsidRPr="00F46E4F" w:rsidRDefault="00DA0C3C" w:rsidP="00F46E4F">
      <w:pPr>
        <w:pStyle w:val="1"/>
        <w:spacing w:before="12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2" w:name="_Toc511135688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10</w:t>
      </w:r>
      <w:r w:rsidR="00870E3A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Перечень соверш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нных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отчётном году сделок, признаваемых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сделками, в совершении которых имеется заинтересованность,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с указанием по каждой сделке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заинтересованного лица (лиц), существенн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ых условий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и органа управления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принявшего решение о её одобрении</w:t>
      </w:r>
      <w:bookmarkEnd w:id="31"/>
      <w:bookmarkEnd w:id="32"/>
    </w:p>
    <w:p w14:paraId="554F9B72" w14:textId="77777777" w:rsidR="00B55234" w:rsidRPr="00E24DCF" w:rsidRDefault="00B55234" w:rsidP="00F46E4F">
      <w:pPr>
        <w:jc w:val="both"/>
        <w:rPr>
          <w:rFonts w:ascii="Tahoma" w:hAnsi="Tahoma" w:cs="Tahoma"/>
          <w:b/>
          <w:sz w:val="24"/>
          <w:szCs w:val="24"/>
        </w:rPr>
      </w:pPr>
    </w:p>
    <w:p w14:paraId="6A0B3CE7" w14:textId="299ADB0E" w:rsidR="007B1DAC" w:rsidRDefault="00DA0C3C" w:rsidP="00F46E4F">
      <w:pPr>
        <w:jc w:val="bot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Сделки, сов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ершё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нные </w:t>
      </w:r>
      <w:r w:rsidR="009011C7" w:rsidRPr="00187706">
        <w:rPr>
          <w:rFonts w:ascii="Tahoma" w:eastAsiaTheme="majorEastAsia" w:hAnsi="Tahoma" w:cs="Tahoma"/>
          <w:sz w:val="24"/>
          <w:szCs w:val="24"/>
        </w:rPr>
        <w:t xml:space="preserve">Обществом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в отч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ё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тном году, </w:t>
      </w:r>
      <w:r w:rsidR="009C35E2">
        <w:rPr>
          <w:rFonts w:ascii="Tahoma" w:eastAsiaTheme="majorEastAsia" w:hAnsi="Tahoma" w:cs="Tahoma"/>
          <w:sz w:val="24"/>
          <w:szCs w:val="24"/>
        </w:rPr>
        <w:t>которые являлись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 сделками с заинтересованностью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. </w:t>
      </w:r>
    </w:p>
    <w:p w14:paraId="34D274BD" w14:textId="77777777" w:rsidR="009C35E2" w:rsidRPr="00187706" w:rsidRDefault="009C35E2" w:rsidP="00F46E4F">
      <w:pPr>
        <w:jc w:val="both"/>
        <w:rPr>
          <w:rFonts w:ascii="Tahoma" w:eastAsiaTheme="majorEastAsia" w:hAnsi="Tahoma" w:cs="Tahoma"/>
          <w:sz w:val="24"/>
          <w:szCs w:val="24"/>
        </w:rPr>
      </w:pP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13"/>
        <w:gridCol w:w="4943"/>
        <w:gridCol w:w="13"/>
        <w:gridCol w:w="1707"/>
        <w:gridCol w:w="13"/>
      </w:tblGrid>
      <w:tr w:rsidR="00BA2E13" w:rsidRPr="00407D0C" w14:paraId="44A72961" w14:textId="19189AB6" w:rsidTr="00BA2E13">
        <w:trPr>
          <w:trHeight w:val="1380"/>
        </w:trPr>
        <w:tc>
          <w:tcPr>
            <w:tcW w:w="2102" w:type="dxa"/>
            <w:gridSpan w:val="2"/>
            <w:shd w:val="clear" w:color="auto" w:fill="DDD9C3" w:themeFill="background2" w:themeFillShade="E6"/>
          </w:tcPr>
          <w:p w14:paraId="6D7408B2" w14:textId="6B54CF74" w:rsidR="00BA2E13" w:rsidRPr="00BC6207" w:rsidRDefault="00BA2E13" w:rsidP="009C35E2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bookmarkStart w:id="33" w:name="_Toc231639183"/>
            <w:bookmarkStart w:id="34" w:name="_Toc234404648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>Предмет и существенные условия сделки (группы взаимосвязанных сделок)</w:t>
            </w:r>
          </w:p>
        </w:tc>
        <w:tc>
          <w:tcPr>
            <w:tcW w:w="4956" w:type="dxa"/>
            <w:gridSpan w:val="2"/>
            <w:shd w:val="clear" w:color="auto" w:fill="DDD9C3" w:themeFill="background2" w:themeFillShade="E6"/>
          </w:tcPr>
          <w:p w14:paraId="16EC99F3" w14:textId="544A9A59" w:rsidR="00BA2E13" w:rsidRPr="00BC6207" w:rsidRDefault="00BA2E13" w:rsidP="00CA6377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>Заинтересованные лица</w:t>
            </w:r>
          </w:p>
        </w:tc>
        <w:tc>
          <w:tcPr>
            <w:tcW w:w="1720" w:type="dxa"/>
            <w:gridSpan w:val="2"/>
            <w:shd w:val="clear" w:color="auto" w:fill="DDD9C3" w:themeFill="background2" w:themeFillShade="E6"/>
          </w:tcPr>
          <w:p w14:paraId="6E058FC4" w14:textId="207AD79E" w:rsidR="00BA2E13" w:rsidRPr="00BC6207" w:rsidRDefault="00BA2E13" w:rsidP="009C3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 xml:space="preserve">Сведения о согласии на </w:t>
            </w:r>
            <w:proofErr w:type="gramStart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>совершение  или</w:t>
            </w:r>
            <w:proofErr w:type="gramEnd"/>
            <w:r w:rsidRPr="00BC6207"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  <w:t xml:space="preserve"> последующем одобрении </w:t>
            </w:r>
          </w:p>
          <w:p w14:paraId="5FF402BF" w14:textId="2A457CEB" w:rsidR="00BA2E13" w:rsidRPr="00BC6207" w:rsidRDefault="00BA2E13" w:rsidP="009C35E2">
            <w:pPr>
              <w:rPr>
                <w:rFonts w:ascii="Tahoma" w:hAnsi="Tahoma" w:cs="Tahoma"/>
                <w:b/>
                <w:color w:val="0D0D0D" w:themeColor="text1" w:themeTint="F2"/>
                <w:sz w:val="20"/>
                <w:szCs w:val="24"/>
              </w:rPr>
            </w:pPr>
          </w:p>
        </w:tc>
      </w:tr>
      <w:tr w:rsidR="00BA2E13" w:rsidRPr="004D208D" w14:paraId="5FBD0F7E" w14:textId="1FCCEC3A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70DBC4A7" w14:textId="38D91456" w:rsidR="00BA2E13" w:rsidRPr="000E2171" w:rsidRDefault="00710A44" w:rsidP="006209FE">
            <w:pPr>
              <w:jc w:val="both"/>
              <w:rPr>
                <w:rFonts w:ascii="Tahoma" w:eastAsiaTheme="majorEastAsia" w:hAnsi="Tahoma" w:cs="Tahoma"/>
                <w:sz w:val="16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</w:t>
            </w:r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 Акционерным обществом «ОТП Банк»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на предоставление поручительства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 договорам банковских гарантий </w:t>
            </w:r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для обеспечения исполнение всех денежных обязательств АО «Аксофт», ООО «</w:t>
            </w:r>
            <w:proofErr w:type="spellStart"/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ВИКТОРИ»</w:t>
            </w:r>
            <w:r w:rsidR="006209FE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. С</w:t>
            </w:r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рок</w:t>
            </w:r>
            <w:r w:rsidR="006209FE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</w:t>
            </w:r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по 25 июня 2024 г. (включительно).   Максимальная цена сделки: 430 000 000 (Четыреста тридцать миллионов) рублей, </w:t>
            </w:r>
            <w:r w:rsidR="00BA2E13" w:rsidRPr="000E2171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>что составляет 2%  или более от балансовой стоимости активов Общества на дату заключения сделки.</w:t>
            </w:r>
          </w:p>
        </w:tc>
        <w:tc>
          <w:tcPr>
            <w:tcW w:w="4956" w:type="dxa"/>
            <w:gridSpan w:val="2"/>
          </w:tcPr>
          <w:p w14:paraId="1A57BA26" w14:textId="77777777" w:rsidR="00BA2E13" w:rsidRPr="000E2171" w:rsidRDefault="00BA2E13" w:rsidP="00ED0B75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имеется заинтересованность контролирующего Общество и АО «Аксофт»,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</w:t>
            </w:r>
            <w:proofErr w:type="gram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ВИКТОРИ»  лица</w:t>
            </w:r>
            <w:proofErr w:type="gram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 Боровикова Игоря Павловича, который </w:t>
            </w:r>
          </w:p>
          <w:p w14:paraId="50E39373" w14:textId="1430F4DA" w:rsidR="00BA2E13" w:rsidRPr="000E2171" w:rsidRDefault="00BA2E13" w:rsidP="00ED0B75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-является единственным акционером Общества (доля принадлежащих заинтересованному лицу акций Общества: 100% (прямо), </w:t>
            </w:r>
          </w:p>
          <w:p w14:paraId="58BF998B" w14:textId="63C9D454" w:rsidR="00BA2E13" w:rsidRPr="000E2171" w:rsidRDefault="00BA2E13" w:rsidP="00ED0B75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-единственным участником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Проекты». Доля участия заинтересованного лица в уставном капитале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 100% (прямо), </w:t>
            </w:r>
          </w:p>
          <w:p w14:paraId="5AAF620D" w14:textId="77777777" w:rsidR="00BA2E13" w:rsidRPr="000E2171" w:rsidRDefault="00BA2E13" w:rsidP="00AD5C21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является близким родственником единственного участника ООО «СКАЙСОФТ ВИКТОРИ» Боровикова С.И.  Доля участия заинтересованного лица в уставном капитале ООО «СКАЙСОФТ ВИКТОРИ»- 0,00%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  <w:p w14:paraId="345AF5D7" w14:textId="16A53358" w:rsidR="00BA2E13" w:rsidRPr="000E2171" w:rsidRDefault="00BA2E13" w:rsidP="00AD5C21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- является контролирующим лицом АО «Аксофт», в котором занимает должность в органах управления акционера - АКСИОН ХОЛДИНГ КИПР ЛИМИТЕД (директор). Также доля принадлежащих заинтересованному лицу акций АО «Аксофт»: 0,00% (прямо), 81,10% (косвенно). </w:t>
            </w:r>
          </w:p>
          <w:p w14:paraId="14446EF5" w14:textId="328F090D" w:rsidR="00BA2E13" w:rsidRPr="000E2171" w:rsidRDefault="00BA2E13" w:rsidP="00AD5C21">
            <w:pPr>
              <w:jc w:val="both"/>
              <w:rPr>
                <w:rFonts w:ascii="Tahoma" w:eastAsiaTheme="majorEastAsia" w:hAnsi="Tahoma" w:cs="Tahoma"/>
                <w:sz w:val="16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Доля участия заинтересованного лица в уставном капитале (доля принадлежащих заинтересованному лицу акций) юридического лица, являющегося стороной в сделке, а именно Акционерного общества «ОТП Банк» - 0,00%.</w:t>
            </w:r>
          </w:p>
        </w:tc>
        <w:tc>
          <w:tcPr>
            <w:tcW w:w="1720" w:type="dxa"/>
            <w:gridSpan w:val="2"/>
          </w:tcPr>
          <w:p w14:paraId="138F269E" w14:textId="317D8812" w:rsidR="00BA2E13" w:rsidRPr="000E2171" w:rsidRDefault="00BA2E13" w:rsidP="004D208D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Решение о согласии на совершение или о последующем одобрении такой сделки не принималось. Требований о предварительном согласии на ее совершение не заявлено  </w:t>
            </w:r>
          </w:p>
        </w:tc>
      </w:tr>
      <w:tr w:rsidR="00BA2E13" w14:paraId="7A74B19C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7AEF9D80" w14:textId="6A67646B" w:rsidR="00BA2E13" w:rsidRPr="000E2171" w:rsidRDefault="000E2171" w:rsidP="000E2171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АО «АЛЬФА-БАНК» на предоставление поручительства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к договор</w:t>
            </w:r>
            <w:r w:rsidR="00A12AC8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у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банковских гарантий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для обеспечения исполнение всех денежных обязательств ООО «СКАЙСОФТ ВИКТОРИ». Поручительство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прекращается через три года с даты окончания срока действия лимита по выдаче гарантий, либо с прекращением обеспеченных им обязательств. срок действия Лимита по выдаче Гарантий: не позднее «31» декабря 2021г. (включительно). Максимальная цена сделки: 150 000 000  рублей</w:t>
            </w:r>
          </w:p>
        </w:tc>
        <w:tc>
          <w:tcPr>
            <w:tcW w:w="4956" w:type="dxa"/>
            <w:gridSpan w:val="2"/>
          </w:tcPr>
          <w:p w14:paraId="557A3321" w14:textId="4ABA62F1" w:rsidR="00BA2E13" w:rsidRPr="00C430EA" w:rsidRDefault="000E2171" w:rsidP="000E2171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заинтересованность контролирующего Общество ООО «СКАЙСОФТ ВИКТОРИ»  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4C086E1A" w14:textId="350F7618" w:rsidR="00BA2E13" w:rsidRPr="00C430EA" w:rsidRDefault="000E2171" w:rsidP="00C430EA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2F4558" w14:paraId="0242228E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62E79EFE" w14:textId="0E0FB5C0" w:rsidR="002F4558" w:rsidRPr="00C430EA" w:rsidRDefault="002F4558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АО «АЛЬФА-БАНК» на предоставление поручительства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к договор</w:t>
            </w:r>
            <w:r w:rsidR="00A12AC8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у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банковских гарантий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для обеспечения исполнение всех денежных обязательств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Проекты». Поручительство прекращается через три года с даты окончания срока действия лимита по выдаче гарантий, либо с прекращением обеспеченных им обязательств. срок действия Лимита по выдаче Гарантий: не позднее «31» декабря 2021г. (включительно). Максимальная цена сделки: 150 000 000  рублей</w:t>
            </w:r>
          </w:p>
        </w:tc>
        <w:tc>
          <w:tcPr>
            <w:tcW w:w="4956" w:type="dxa"/>
            <w:gridSpan w:val="2"/>
          </w:tcPr>
          <w:p w14:paraId="6ACB6218" w14:textId="1A4F5CB1" w:rsidR="002F4558" w:rsidRPr="00C430EA" w:rsidRDefault="002F4558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заинтересованность контролирующего Общество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177F1B2C" w14:textId="22E99AFF" w:rsidR="002F4558" w:rsidRPr="00C430EA" w:rsidRDefault="002F4558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EA5CF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Имеется согласие единственного акционера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Общества </w:t>
            </w:r>
            <w:r w:rsidR="00585916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</w:t>
            </w:r>
            <w:r w:rsidRPr="002F4558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единственного акционера Эмитента Боровикова Игоря Павловича № 140 от 05.12.2018г.</w:t>
            </w:r>
          </w:p>
        </w:tc>
      </w:tr>
      <w:tr w:rsidR="002F4558" w14:paraId="298E610A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0B10A729" w14:textId="03BFCBD1" w:rsidR="002F4558" w:rsidRPr="00C430EA" w:rsidRDefault="00A12AC8" w:rsidP="00233904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</w:t>
            </w:r>
            <w:r w:rsidRPr="00125B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Газпромбанк 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(АО)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на предоставление поручительства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 договору </w:t>
            </w:r>
            <w:r w:rsidR="00233904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о срочных сделках на финансовых рынках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для обеспечения </w:t>
            </w:r>
            <w:r w:rsidRPr="00116B3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исполнение всех денежных обязательств АО «Аксофт». Срок - по </w:t>
            </w:r>
            <w:r w:rsidR="001208AD" w:rsidRPr="00116B3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14 сентября 2026</w:t>
            </w:r>
            <w:r w:rsidRPr="00116B3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г. (включительно).   </w:t>
            </w:r>
            <w:r w:rsidR="00233904" w:rsidRPr="00116B3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Ц</w:t>
            </w:r>
            <w:r w:rsidRPr="00116B3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ена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сделки: </w:t>
            </w:r>
            <w:r w:rsidR="00233904" w:rsidRPr="00233904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180 000 000, 00 (Сто восемьдесят миллионов) рублей</w:t>
            </w:r>
          </w:p>
        </w:tc>
        <w:tc>
          <w:tcPr>
            <w:tcW w:w="4956" w:type="dxa"/>
            <w:gridSpan w:val="2"/>
          </w:tcPr>
          <w:p w14:paraId="18E996DB" w14:textId="3C2B77E4" w:rsidR="002F4558" w:rsidRPr="00C430EA" w:rsidRDefault="00390E29" w:rsidP="00390E29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имеется заинтересованность контролирующего Общество и АО «Аксофт»  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544D038F" w14:textId="668D53A6" w:rsidR="002F4558" w:rsidRPr="00C430EA" w:rsidRDefault="00390E29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E02F33" w14:paraId="37F3E695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49758B15" w14:textId="693D7F5D" w:rsidR="00E02F33" w:rsidRPr="00C430EA" w:rsidRDefault="002B47F9" w:rsidP="000F7DF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АО «АЛЬФА-БАНК»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по изменению срока ранее предоставленного поручительства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к договор</w:t>
            </w:r>
            <w:r w:rsidR="00A12AC8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у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банковских гарантий </w:t>
            </w:r>
            <w:r w:rsidR="00E02F3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для обеспечения исполнение всех денежных обязательств </w:t>
            </w:r>
            <w:r w:rsidR="00E02F3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ООО «СКАЙСОФТ ВИКТОРИ». Поручительство прекращается через три года с даты окончания срока действия лимита по выдаче гарантий, либо с прекращением обеспеченных им обязательств. срок действия Лимита по выдаче Гарант</w:t>
            </w:r>
            <w:r w:rsidR="0080424B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ий: не позднее «31» декабря 2023</w:t>
            </w:r>
            <w:r w:rsidR="00E02F3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г. (включительно). </w:t>
            </w:r>
            <w:r w:rsidR="000F7DF3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Ц</w:t>
            </w:r>
            <w:r w:rsidR="00E02F33"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ена сделки: 150 000 000  рублей</w:t>
            </w:r>
          </w:p>
        </w:tc>
        <w:tc>
          <w:tcPr>
            <w:tcW w:w="4956" w:type="dxa"/>
            <w:gridSpan w:val="2"/>
          </w:tcPr>
          <w:p w14:paraId="3D6589C8" w14:textId="0B143A8F" w:rsidR="00E02F33" w:rsidRPr="00C430EA" w:rsidRDefault="00E02F33" w:rsidP="00E02F3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заинтересованность контролирующего Общество ООО «СКАЙСОФТ ВИКТОРИ»  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7B639FBC" w14:textId="22173A19" w:rsidR="00E02F33" w:rsidRPr="00C430EA" w:rsidRDefault="00E02F33" w:rsidP="00E02F3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Решение о согласии на совершение или о последующем одобрении такой сделки не принималось. Требований о предварительном согласии на ее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E02F33" w14:paraId="2ADA00DD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1CC6385F" w14:textId="55212E23" w:rsidR="00E02F33" w:rsidRPr="00C430EA" w:rsidRDefault="00E02F33" w:rsidP="000F7DF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 xml:space="preserve">Сделка с АО «АЛЬФА-БАНК» </w:t>
            </w:r>
            <w:r w:rsidR="002B47F9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по изменению срока ранее предоставленного поручительства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к договор</w:t>
            </w:r>
            <w:r w:rsidR="00A12AC8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у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банковских гарантий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для обеспечения исполнение денежных обязательств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Проекты». Поручительство прекращается через три года с даты окончания срока действия лимита по выдаче гарантий, либо с прекращением обеспеченных им обязательств. срок действия Лимита по выдаче Гарант</w:t>
            </w:r>
            <w:r w:rsidR="00826510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ий: не позднее «31» декабря 2023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г. (включительно). </w:t>
            </w:r>
            <w:r w:rsidR="000F7DF3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Ц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ена сделки: 150 000 000  рублей</w:t>
            </w:r>
          </w:p>
        </w:tc>
        <w:tc>
          <w:tcPr>
            <w:tcW w:w="4956" w:type="dxa"/>
            <w:gridSpan w:val="2"/>
          </w:tcPr>
          <w:p w14:paraId="7B6D54DF" w14:textId="10D136BA" w:rsidR="00E02F33" w:rsidRPr="00C430EA" w:rsidRDefault="00E02F33" w:rsidP="00E02F3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заинтересованность контролирующего Общество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2C5DF057" w14:textId="2AED1036" w:rsidR="00E02F33" w:rsidRPr="00C430EA" w:rsidRDefault="00E02F33" w:rsidP="00E02F3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EA5CF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Имеется согласие единственного акционера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Общества </w:t>
            </w:r>
            <w:r w:rsidR="00B83A13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</w:t>
            </w:r>
            <w:r w:rsidR="00B83A1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83A13" w:rsidRPr="00B83A13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единственного акционера Эмитента Боровикова Игоря Павловича № 150 от 27.06.2019г</w:t>
            </w:r>
          </w:p>
        </w:tc>
      </w:tr>
      <w:tr w:rsidR="002F4558" w14:paraId="66F82DEA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38A6FECE" w14:textId="72BD8D96" w:rsidR="002F4558" w:rsidRPr="00FE767A" w:rsidRDefault="00125BD5" w:rsidP="00FE767A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</w:t>
            </w:r>
            <w:r w:rsidRPr="00125B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Газпромбанк 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(АО)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на предоставление поручительства </w:t>
            </w:r>
            <w:r w:rsidR="00D7686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 договорам банковских гарантий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для обеспечения исполнение всех денежных обязательств АО «Аксофт»,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ВИКТОРИ»</w:t>
            </w:r>
            <w:r w:rsidR="00FE767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. С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рок</w:t>
            </w:r>
            <w:r w:rsidR="00FE767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FE767A" w:rsidRPr="00FE767A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по 14 сентября 2025г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. (включительно).   Максимальная цена сделки: </w:t>
            </w:r>
            <w:r w:rsidR="0079767E" w:rsidRPr="0079767E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561 000 000 (_пятьсот шестьдесят один миллион_) рублей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, </w:t>
            </w:r>
            <w:r w:rsidRPr="006209FE">
              <w:rPr>
                <w:rFonts w:ascii="Arial" w:hAnsi="Arial" w:cs="Arial"/>
                <w:color w:val="000000"/>
                <w:sz w:val="16"/>
                <w:szCs w:val="18"/>
                <w:u w:val="single"/>
                <w:shd w:val="clear" w:color="auto" w:fill="FFFFFF"/>
              </w:rPr>
              <w:t>что составляет 2%  или более от балансовой стоимости активов Общества на дату заключения сделки.</w:t>
            </w:r>
          </w:p>
        </w:tc>
        <w:tc>
          <w:tcPr>
            <w:tcW w:w="4956" w:type="dxa"/>
            <w:gridSpan w:val="2"/>
          </w:tcPr>
          <w:p w14:paraId="4887B754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имеется заинтересованность контролирующего Общество и АО «Аксофт»,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Проекты», ООО «СКАЙСОФТ </w:t>
            </w:r>
            <w:proofErr w:type="gram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ВИКТОРИ»  лица</w:t>
            </w:r>
            <w:proofErr w:type="gram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- Боровикова Игоря Павловича, который </w:t>
            </w:r>
          </w:p>
          <w:p w14:paraId="1990F300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-является единственным акционером Общества (доля принадлежащих заинтересованному лицу акций Общества: 100% (прямо), </w:t>
            </w:r>
          </w:p>
          <w:p w14:paraId="68C70689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-единственным участником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Проекты». Доля участия заинтересованного лица в уставном капитале ООО «</w:t>
            </w:r>
            <w:proofErr w:type="spellStart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Софтлайн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Проекты» 100% (прямо), </w:t>
            </w:r>
          </w:p>
          <w:p w14:paraId="3652B72C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является близким родственником единственного участника ООО «СКАЙСОФТ ВИКТОРИ» Боровикова С.И.  Доля участия заинтересованного лица в уставном капитале ООО «СКАЙСОФТ ВИКТОРИ»- 0,00%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  <w:p w14:paraId="1E49E110" w14:textId="77777777" w:rsidR="00C21EA3" w:rsidRPr="000E2171" w:rsidRDefault="00C21EA3" w:rsidP="00C21EA3">
            <w:pPr>
              <w:jc w:val="both"/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- является контролирующим лицом АО «Аксофт», в котором занимает должность в органах управления акционера - АКСИОН ХОЛДИНГ КИПР ЛИМИТЕД (директор). Также доля принадлежащих заинтересованному лицу акций АО «Аксофт»: 0,00% (прямо), 81,10% (косвенно). </w:t>
            </w:r>
          </w:p>
          <w:p w14:paraId="7989F7C7" w14:textId="3A7C8116" w:rsidR="002F4558" w:rsidRPr="00C430EA" w:rsidRDefault="00C21EA3" w:rsidP="00C21EA3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 xml:space="preserve">Доля участия заинтересованного лица в уставном капитале (доля принадлежащих заинтересованному лицу акций) юридического лица, являющегося стороной в сделке, а именно </w:t>
            </w:r>
            <w:r w:rsidRPr="00125B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Газпромбанк 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(АО)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- 0,00%.</w:t>
            </w:r>
          </w:p>
        </w:tc>
        <w:tc>
          <w:tcPr>
            <w:tcW w:w="1720" w:type="dxa"/>
            <w:gridSpan w:val="2"/>
          </w:tcPr>
          <w:p w14:paraId="3CF3906B" w14:textId="157357FB" w:rsidR="002F4558" w:rsidRPr="00C430EA" w:rsidRDefault="003730A9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lastRenderedPageBreak/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  <w:tr w:rsidR="002F4558" w14:paraId="7541FAE7" w14:textId="77777777" w:rsidTr="00BA2E13">
        <w:trPr>
          <w:gridAfter w:val="1"/>
          <w:wAfter w:w="13" w:type="dxa"/>
          <w:trHeight w:val="1267"/>
        </w:trPr>
        <w:tc>
          <w:tcPr>
            <w:tcW w:w="2089" w:type="dxa"/>
          </w:tcPr>
          <w:p w14:paraId="4E42116B" w14:textId="0709C711" w:rsidR="002F4558" w:rsidRPr="00C430EA" w:rsidRDefault="00C337EB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Сделка с </w:t>
            </w:r>
            <w:r w:rsidRPr="00125BD5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Газпромбанк 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(АО)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на предоставление поручительства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к договору о срочных сделках на финансовых рынках 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для обеспечения </w:t>
            </w:r>
            <w:r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исполнение всех денежных обязательств ООО «Софт </w:t>
            </w:r>
            <w:proofErr w:type="spellStart"/>
            <w:r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Лоджистик</w:t>
            </w:r>
            <w:proofErr w:type="spellEnd"/>
            <w:proofErr w:type="gramStart"/>
            <w:r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» .</w:t>
            </w:r>
            <w:proofErr w:type="gramEnd"/>
            <w:r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 Срок - по 14 </w:t>
            </w:r>
            <w:r w:rsidR="001208AD"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сентября 2026</w:t>
            </w:r>
            <w:r w:rsidRPr="001208AD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г. (включительно).   Цена сделки</w:t>
            </w: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: </w:t>
            </w:r>
            <w:r w:rsidRPr="00233904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180 000 000, 00 (Сто восемьдесят миллионов) рублей</w:t>
            </w:r>
          </w:p>
        </w:tc>
        <w:tc>
          <w:tcPr>
            <w:tcW w:w="4956" w:type="dxa"/>
            <w:gridSpan w:val="2"/>
          </w:tcPr>
          <w:p w14:paraId="57A31EB2" w14:textId="6A42DA66" w:rsidR="002F4558" w:rsidRPr="00C430EA" w:rsidRDefault="00390E29" w:rsidP="00390E29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имеется заинтересованность контролирующего Общество ООО 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 xml:space="preserve">«Софт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Лоджистик</w:t>
            </w:r>
            <w:proofErr w:type="spellEnd"/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»  лица - Боровикова Игоря Павловича</w:t>
            </w:r>
          </w:p>
        </w:tc>
        <w:tc>
          <w:tcPr>
            <w:tcW w:w="1720" w:type="dxa"/>
            <w:gridSpan w:val="2"/>
          </w:tcPr>
          <w:p w14:paraId="27DD70ED" w14:textId="45EC0119" w:rsidR="002F4558" w:rsidRPr="00C430EA" w:rsidRDefault="003730A9" w:rsidP="002F4558">
            <w:pPr>
              <w:jc w:val="both"/>
              <w:rPr>
                <w:rFonts w:ascii="Tahoma" w:eastAsiaTheme="majorEastAsia" w:hAnsi="Tahoma" w:cs="Tahoma"/>
                <w:sz w:val="24"/>
                <w:szCs w:val="24"/>
              </w:rPr>
            </w:pPr>
            <w:r w:rsidRPr="000E2171"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Решение о согласии на совершение или о последующем одобрении такой сделки не принималось. Требований о предварительном согласии на ее сове</w:t>
            </w:r>
            <w:r>
              <w:rPr>
                <w:rFonts w:ascii="Arial" w:hAnsi="Arial" w:cs="Arial"/>
                <w:color w:val="000000"/>
                <w:sz w:val="16"/>
                <w:szCs w:val="18"/>
                <w:shd w:val="clear" w:color="auto" w:fill="FFFFFF"/>
              </w:rPr>
              <w:t>ршение не заявлено.</w:t>
            </w:r>
          </w:p>
        </w:tc>
      </w:tr>
    </w:tbl>
    <w:p w14:paraId="59CD71BA" w14:textId="77777777" w:rsidR="00CC6684" w:rsidRDefault="00CC6684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5" w:name="_Toc511135689"/>
    </w:p>
    <w:p w14:paraId="5C29F8E0" w14:textId="30D82BCD" w:rsidR="004B4909" w:rsidRPr="00F46E4F" w:rsidRDefault="004B4909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r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. Сведения о соблюдении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 Кодекса корпоративного поведения</w:t>
      </w:r>
      <w:bookmarkEnd w:id="33"/>
      <w:bookmarkEnd w:id="34"/>
      <w:bookmarkEnd w:id="35"/>
    </w:p>
    <w:p w14:paraId="513D9738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Кодекс корпоративного поведения (управления) в Обществе не утверждался.</w:t>
      </w:r>
    </w:p>
    <w:p w14:paraId="42DF241F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В своих отношениях с акционерами Общество руководствуется законодательством Российской Федерации, в том числе Гражданским кодексом Российской Федерации, Федеральным законом «Об акционерных обществах», Кодексом корпоративног</w:t>
      </w:r>
      <w:r w:rsidR="003F3913">
        <w:rPr>
          <w:rFonts w:ascii="Tahoma" w:hAnsi="Tahoma" w:cs="Tahoma"/>
          <w:sz w:val="24"/>
          <w:szCs w:val="24"/>
        </w:rPr>
        <w:t>о управления и Уставом Общества</w:t>
      </w:r>
      <w:r>
        <w:rPr>
          <w:rFonts w:ascii="Tahoma" w:hAnsi="Tahoma" w:cs="Tahoma"/>
          <w:sz w:val="24"/>
          <w:szCs w:val="24"/>
        </w:rPr>
        <w:t>,</w:t>
      </w:r>
      <w:r w:rsidRPr="00D56ACB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основываясь на уважении прав и законных интересов уча</w:t>
      </w:r>
      <w:r w:rsidR="003F3913">
        <w:rPr>
          <w:rFonts w:ascii="Tahoma" w:hAnsi="Tahoma" w:cs="Tahoma"/>
          <w:sz w:val="24"/>
          <w:szCs w:val="24"/>
        </w:rPr>
        <w:t>стников корпоративного процесса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05799EDE" w14:textId="77777777" w:rsidR="00870E3A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Обществом неукоснительно соблюдаются установленные права акционеров, в том числе права на предоставление им информации о деятельности Об</w:t>
      </w:r>
      <w:r w:rsidR="003F3913">
        <w:rPr>
          <w:rFonts w:ascii="Tahoma" w:hAnsi="Tahoma" w:cs="Tahoma"/>
          <w:sz w:val="24"/>
          <w:szCs w:val="24"/>
        </w:rPr>
        <w:t>щества и его органов управления</w:t>
      </w:r>
      <w:r w:rsidRPr="00D56ACB">
        <w:rPr>
          <w:rFonts w:ascii="Tahoma" w:hAnsi="Tahoma" w:cs="Tahoma"/>
          <w:sz w:val="24"/>
          <w:szCs w:val="24"/>
        </w:rPr>
        <w:t>.</w:t>
      </w:r>
    </w:p>
    <w:p w14:paraId="25D069D1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</w:p>
    <w:p w14:paraId="47782F1F" w14:textId="77777777" w:rsidR="003F3913" w:rsidRDefault="003F3913" w:rsidP="00F46E4F">
      <w:pPr>
        <w:jc w:val="both"/>
        <w:rPr>
          <w:rFonts w:ascii="Tahoma" w:hAnsi="Tahoma" w:cs="Tahoma"/>
          <w:sz w:val="24"/>
          <w:szCs w:val="24"/>
        </w:rPr>
      </w:pPr>
    </w:p>
    <w:p w14:paraId="68B49AF1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A8F1DB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33534463" w14:textId="1822A625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="006D32D6">
        <w:rPr>
          <w:rFonts w:ascii="Times New Roman" w:hAnsi="Times New Roman" w:cs="Times New Roman"/>
          <w:b/>
          <w:sz w:val="24"/>
          <w:szCs w:val="24"/>
        </w:rPr>
        <w:t>В.Э. Разуваев</w:t>
      </w:r>
    </w:p>
    <w:p w14:paraId="1C735E1D" w14:textId="77777777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0EE3157" w14:textId="77777777" w:rsidR="00886A87" w:rsidRPr="00214B32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14B32">
        <w:rPr>
          <w:rFonts w:ascii="Times New Roman" w:hAnsi="Times New Roman" w:cs="Times New Roman"/>
          <w:b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И.В. Лебедева</w:t>
      </w:r>
    </w:p>
    <w:p w14:paraId="1CE78FEE" w14:textId="77777777" w:rsidR="00F46E4F" w:rsidRDefault="00886A87" w:rsidP="00886A87">
      <w:pPr>
        <w:jc w:val="both"/>
        <w:rPr>
          <w:rFonts w:ascii="Tahoma" w:hAnsi="Tahoma" w:cs="Tahoma"/>
          <w:sz w:val="24"/>
          <w:szCs w:val="24"/>
        </w:rPr>
      </w:pP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7A894F36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00B0BBD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722C5E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2C0EFB7F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55D30E8A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CE1ACB3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8AB01AE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6C41F4" w14:textId="77777777" w:rsidR="00F42849" w:rsidRPr="00E24DCF" w:rsidRDefault="00F42849" w:rsidP="00E24DCF">
      <w:pPr>
        <w:rPr>
          <w:rFonts w:ascii="Tahoma" w:hAnsi="Tahoma" w:cs="Tahoma"/>
          <w:sz w:val="24"/>
          <w:szCs w:val="24"/>
        </w:rPr>
      </w:pPr>
    </w:p>
    <w:sectPr w:rsidR="00F42849" w:rsidRPr="00E24DCF" w:rsidSect="009E5D57">
      <w:headerReference w:type="default" r:id="rId12"/>
      <w:footerReference w:type="default" r:id="rId13"/>
      <w:footerReference w:type="first" r:id="rId14"/>
      <w:pgSz w:w="11906" w:h="16838"/>
      <w:pgMar w:top="1134" w:right="707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E769" w14:textId="77777777" w:rsidR="003439B6" w:rsidRDefault="003439B6" w:rsidP="00B17B4D">
      <w:r>
        <w:separator/>
      </w:r>
    </w:p>
  </w:endnote>
  <w:endnote w:type="continuationSeparator" w:id="0">
    <w:p w14:paraId="08B8D5E3" w14:textId="77777777" w:rsidR="003439B6" w:rsidRDefault="003439B6" w:rsidP="00B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22821"/>
      <w:docPartObj>
        <w:docPartGallery w:val="Page Numbers (Bottom of Page)"/>
        <w:docPartUnique/>
      </w:docPartObj>
    </w:sdtPr>
    <w:sdtEndPr/>
    <w:sdtContent>
      <w:p w14:paraId="1B74AFFF" w14:textId="13A8CE98" w:rsidR="003439B6" w:rsidRDefault="003439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689">
          <w:rPr>
            <w:noProof/>
          </w:rPr>
          <w:t>21</w:t>
        </w:r>
        <w:r>
          <w:fldChar w:fldCharType="end"/>
        </w:r>
      </w:p>
    </w:sdtContent>
  </w:sdt>
  <w:p w14:paraId="66909204" w14:textId="77777777" w:rsidR="003439B6" w:rsidRDefault="003439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9924" w14:textId="77777777" w:rsidR="003439B6" w:rsidRDefault="003439B6">
    <w:pPr>
      <w:pStyle w:val="ab"/>
      <w:jc w:val="center"/>
    </w:pPr>
  </w:p>
  <w:p w14:paraId="4BD0BDBD" w14:textId="77777777" w:rsidR="003439B6" w:rsidRDefault="003439B6" w:rsidP="009E5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A3D8" w14:textId="77777777" w:rsidR="003439B6" w:rsidRDefault="003439B6" w:rsidP="00B17B4D">
      <w:r>
        <w:separator/>
      </w:r>
    </w:p>
  </w:footnote>
  <w:footnote w:type="continuationSeparator" w:id="0">
    <w:p w14:paraId="7692F403" w14:textId="77777777" w:rsidR="003439B6" w:rsidRDefault="003439B6" w:rsidP="00B17B4D">
      <w:r>
        <w:continuationSeparator/>
      </w:r>
    </w:p>
  </w:footnote>
  <w:footnote w:id="1">
    <w:p w14:paraId="55453B2C" w14:textId="77777777" w:rsidR="003439B6" w:rsidRPr="00D83339" w:rsidRDefault="003439B6" w:rsidP="00D83339">
      <w:pPr>
        <w:pStyle w:val="af1"/>
        <w:spacing w:after="0"/>
        <w:jc w:val="both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D83339">
        <w:rPr>
          <w:sz w:val="16"/>
          <w:szCs w:val="16"/>
        </w:rPr>
        <w:t>Отчет составлен в соответствии с законодательством Российской Федерации, в том числе:</w:t>
      </w:r>
    </w:p>
    <w:p w14:paraId="5BFBD954" w14:textId="77777777" w:rsidR="003439B6" w:rsidRPr="00D83339" w:rsidRDefault="003439B6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Кодексом корпоративного управления Банка России, рекомендованного к применению акционерными обществами письмом Банка России от 10 апреля 2014 года № 06-52/2463;</w:t>
      </w:r>
    </w:p>
    <w:p w14:paraId="67CD5D41" w14:textId="77777777" w:rsidR="003439B6" w:rsidRPr="00D83339" w:rsidRDefault="003439B6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22 апреля 1996 года № 39-ФЗ «О рынке ценных бумаг»;</w:t>
      </w:r>
    </w:p>
    <w:p w14:paraId="4C7F7C7A" w14:textId="77777777" w:rsidR="003439B6" w:rsidRPr="00D83339" w:rsidRDefault="003439B6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26 декабря 1995 года № 208</w:t>
      </w:r>
      <w:r>
        <w:rPr>
          <w:sz w:val="16"/>
          <w:szCs w:val="16"/>
        </w:rPr>
        <w:t>-ФЗ «Об акционерных обществах»;</w:t>
      </w:r>
    </w:p>
    <w:p w14:paraId="51D72372" w14:textId="77777777" w:rsidR="003439B6" w:rsidRPr="00D83339" w:rsidRDefault="003439B6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Положением Банка России от 30 декабря 2014 года № 454-П «О раскрытии информации эмитентами эмиссионных ценных бумаг».</w:t>
      </w:r>
    </w:p>
  </w:footnote>
  <w:footnote w:id="2">
    <w:p w14:paraId="45779F0F" w14:textId="59A567D0" w:rsidR="003439B6" w:rsidRDefault="003439B6">
      <w:pPr>
        <w:pStyle w:val="af1"/>
        <w:rPr>
          <w:rStyle w:val="a5"/>
          <w:sz w:val="20"/>
          <w:szCs w:val="20"/>
        </w:rPr>
      </w:pPr>
      <w:r>
        <w:rPr>
          <w:rStyle w:val="af3"/>
        </w:rPr>
        <w:footnoteRef/>
      </w:r>
      <w:r>
        <w:t xml:space="preserve"> С полным перечнем наших партнеров можно ознакомиться в сети Интернет: </w:t>
      </w:r>
      <w:hyperlink r:id="rId1" w:history="1">
        <w:r w:rsidRPr="00B57466">
          <w:rPr>
            <w:rStyle w:val="a5"/>
            <w:sz w:val="20"/>
            <w:szCs w:val="20"/>
          </w:rPr>
          <w:t>http://softline.ru/about/nashi-vendoryi</w:t>
        </w:r>
      </w:hyperlink>
    </w:p>
    <w:p w14:paraId="398C8ADA" w14:textId="6671F2F3" w:rsidR="00100AB8" w:rsidRPr="00100AB8" w:rsidRDefault="00100AB8">
      <w:pPr>
        <w:pStyle w:val="af1"/>
        <w:rPr>
          <w:rStyle w:val="a5"/>
          <w:sz w:val="20"/>
          <w:szCs w:val="20"/>
        </w:rPr>
      </w:pPr>
      <w:r>
        <w:rPr>
          <w:vertAlign w:val="superscript"/>
        </w:rPr>
        <w:t xml:space="preserve">3 </w:t>
      </w:r>
      <w:r>
        <w:t xml:space="preserve">С полным перечнем можно ознакомиться в сети Интернет: </w:t>
      </w:r>
      <w:hyperlink r:id="rId2" w:history="1">
        <w:r w:rsidRPr="00100AB8">
          <w:rPr>
            <w:rStyle w:val="a5"/>
            <w:sz w:val="20"/>
            <w:szCs w:val="20"/>
          </w:rPr>
          <w:t>https://softline.ru/about/pozicii-v-rejtingah</w:t>
        </w:r>
      </w:hyperlink>
    </w:p>
    <w:p w14:paraId="1F88F4A1" w14:textId="77777777" w:rsidR="00100AB8" w:rsidRPr="00100AB8" w:rsidRDefault="00100AB8">
      <w:pPr>
        <w:pStyle w:val="af1"/>
        <w:rPr>
          <w:vertAlign w:val="superscript"/>
        </w:rPr>
      </w:pPr>
    </w:p>
    <w:p w14:paraId="191DE9B4" w14:textId="77777777" w:rsidR="003439B6" w:rsidRPr="004531E9" w:rsidRDefault="003439B6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3439B6" w:rsidRPr="0092638D" w14:paraId="661EC114" w14:textId="77777777">
      <w:trPr>
        <w:trHeight w:val="288"/>
      </w:trPr>
      <w:sdt>
        <w:sdtPr>
          <w:rPr>
            <w:rFonts w:ascii="Tahoma" w:eastAsiaTheme="majorEastAsia" w:hAnsi="Tahoma" w:cs="Tahoma"/>
            <w:color w:val="C0504D" w:themeColor="accent2"/>
          </w:rPr>
          <w:alias w:val="Заголовок"/>
          <w:id w:val="-15168427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1F8FB24" w14:textId="77777777" w:rsidR="003439B6" w:rsidRPr="0092638D" w:rsidRDefault="003439B6" w:rsidP="00B17B4D">
              <w:pPr>
                <w:pStyle w:val="a9"/>
                <w:jc w:val="right"/>
                <w:rPr>
                  <w:rFonts w:ascii="Tahoma" w:eastAsiaTheme="majorEastAsia" w:hAnsi="Tahoma" w:cs="Tahoma"/>
                  <w:color w:val="C0504D" w:themeColor="accent2"/>
                </w:rPr>
              </w:pPr>
              <w:r w:rsidRPr="0092638D">
                <w:rPr>
                  <w:rFonts w:ascii="Tahoma" w:eastAsiaTheme="majorEastAsia" w:hAnsi="Tahoma" w:cs="Tahoma"/>
                  <w:color w:val="C0504D" w:themeColor="accent2"/>
                </w:rPr>
                <w:t>Годовой отчёт АО «СофтЛайн Трейд»</w:t>
              </w:r>
            </w:p>
          </w:tc>
        </w:sdtContent>
      </w:sdt>
      <w:sdt>
        <w:sdtPr>
          <w:rPr>
            <w:rFonts w:ascii="Tahoma" w:eastAsiaTheme="majorEastAsia" w:hAnsi="Tahoma" w:cs="Tahoma"/>
            <w:b/>
            <w:bCs/>
            <w:color w:val="C0504D" w:themeColor="accent2"/>
          </w:rPr>
          <w:alias w:val="Год"/>
          <w:id w:val="951518287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7C75BEF" w14:textId="0B7572F3" w:rsidR="003439B6" w:rsidRPr="0092638D" w:rsidRDefault="003439B6" w:rsidP="00FF7118">
              <w:pPr>
                <w:pStyle w:val="a9"/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</w:pPr>
              <w:r w:rsidRPr="0092638D">
                <w:rPr>
                  <w:rFonts w:ascii="Tahoma" w:eastAsiaTheme="majorEastAsia" w:hAnsi="Tahoma" w:cs="Tahoma"/>
                  <w:b/>
                  <w:bCs/>
                  <w:color w:val="C0504D" w:themeColor="accent2"/>
                  <w:lang w:val="en-US"/>
                </w:rPr>
                <w:t>2019</w:t>
              </w:r>
            </w:p>
          </w:tc>
        </w:sdtContent>
      </w:sdt>
    </w:tr>
  </w:tbl>
  <w:p w14:paraId="44E213A0" w14:textId="77777777" w:rsidR="003439B6" w:rsidRDefault="003439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5E"/>
    <w:multiLevelType w:val="hybridMultilevel"/>
    <w:tmpl w:val="96BC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890"/>
    <w:multiLevelType w:val="hybridMultilevel"/>
    <w:tmpl w:val="0E10EADE"/>
    <w:lvl w:ilvl="0" w:tplc="4C00013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2F40877"/>
    <w:multiLevelType w:val="multilevel"/>
    <w:tmpl w:val="DC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42E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69A"/>
    <w:multiLevelType w:val="multilevel"/>
    <w:tmpl w:val="9138B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4A81251"/>
    <w:multiLevelType w:val="hybridMultilevel"/>
    <w:tmpl w:val="37C00D82"/>
    <w:lvl w:ilvl="0" w:tplc="81D8E0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14046"/>
    <w:multiLevelType w:val="hybridMultilevel"/>
    <w:tmpl w:val="241C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51A5"/>
    <w:multiLevelType w:val="hybridMultilevel"/>
    <w:tmpl w:val="F25A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60C"/>
    <w:multiLevelType w:val="hybridMultilevel"/>
    <w:tmpl w:val="3510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C0E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B9A1E69"/>
    <w:multiLevelType w:val="hybridMultilevel"/>
    <w:tmpl w:val="636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2C9A"/>
    <w:multiLevelType w:val="multilevel"/>
    <w:tmpl w:val="07F8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18E085F"/>
    <w:multiLevelType w:val="hybridMultilevel"/>
    <w:tmpl w:val="97A04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E27FB6"/>
    <w:multiLevelType w:val="hybridMultilevel"/>
    <w:tmpl w:val="80E4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78F"/>
    <w:multiLevelType w:val="hybridMultilevel"/>
    <w:tmpl w:val="FF22844A"/>
    <w:lvl w:ilvl="0" w:tplc="7F3EF0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290AD2"/>
    <w:multiLevelType w:val="hybridMultilevel"/>
    <w:tmpl w:val="90022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058F4"/>
    <w:multiLevelType w:val="hybridMultilevel"/>
    <w:tmpl w:val="8CFE8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E03FC"/>
    <w:multiLevelType w:val="multilevel"/>
    <w:tmpl w:val="CBE6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5D02117"/>
    <w:multiLevelType w:val="hybridMultilevel"/>
    <w:tmpl w:val="981E4CE0"/>
    <w:lvl w:ilvl="0" w:tplc="A914F7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55D26"/>
    <w:multiLevelType w:val="hybridMultilevel"/>
    <w:tmpl w:val="B7E42402"/>
    <w:lvl w:ilvl="0" w:tplc="45A2B5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107"/>
    <w:multiLevelType w:val="multilevel"/>
    <w:tmpl w:val="FF2A7C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13267AB"/>
    <w:multiLevelType w:val="hybridMultilevel"/>
    <w:tmpl w:val="9E5E24D4"/>
    <w:lvl w:ilvl="0" w:tplc="357E79A6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7F6E9B"/>
    <w:multiLevelType w:val="singleLevel"/>
    <w:tmpl w:val="9F1C9B18"/>
    <w:lvl w:ilvl="0">
      <w:start w:val="1"/>
      <w:numFmt w:val="bullet"/>
      <w:pStyle w:val="bl0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8080"/>
      </w:rPr>
    </w:lvl>
  </w:abstractNum>
  <w:abstractNum w:abstractNumId="23" w15:restartNumberingAfterBreak="0">
    <w:nsid w:val="424F0CA3"/>
    <w:multiLevelType w:val="hybridMultilevel"/>
    <w:tmpl w:val="2E1C3BDE"/>
    <w:lvl w:ilvl="0" w:tplc="1AD4852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i/>
        <w:color w:val="636363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4A9157F6"/>
    <w:multiLevelType w:val="hybridMultilevel"/>
    <w:tmpl w:val="678A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15E7"/>
    <w:multiLevelType w:val="hybridMultilevel"/>
    <w:tmpl w:val="E6588340"/>
    <w:lvl w:ilvl="0" w:tplc="C1849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D41F5"/>
    <w:multiLevelType w:val="hybridMultilevel"/>
    <w:tmpl w:val="3CE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C1D28"/>
    <w:multiLevelType w:val="multilevel"/>
    <w:tmpl w:val="867A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22D3E80"/>
    <w:multiLevelType w:val="multilevel"/>
    <w:tmpl w:val="D67E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54992F51"/>
    <w:multiLevelType w:val="hybridMultilevel"/>
    <w:tmpl w:val="FA2C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FE493A"/>
    <w:multiLevelType w:val="hybridMultilevel"/>
    <w:tmpl w:val="E6B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14B8B"/>
    <w:multiLevelType w:val="hybridMultilevel"/>
    <w:tmpl w:val="8AECF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0347D6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7B27D55"/>
    <w:multiLevelType w:val="hybridMultilevel"/>
    <w:tmpl w:val="E6B6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A01EC"/>
    <w:multiLevelType w:val="hybridMultilevel"/>
    <w:tmpl w:val="EE90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92AC3"/>
    <w:multiLevelType w:val="hybridMultilevel"/>
    <w:tmpl w:val="6AB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D196E"/>
    <w:multiLevelType w:val="multilevel"/>
    <w:tmpl w:val="56685C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5B1A3B4E"/>
    <w:multiLevelType w:val="multilevel"/>
    <w:tmpl w:val="5D60BF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MT" w:hAnsi="ArialMT" w:hint="default"/>
      </w:rPr>
    </w:lvl>
  </w:abstractNum>
  <w:abstractNum w:abstractNumId="38" w15:restartNumberingAfterBreak="0">
    <w:nsid w:val="5B3A19EB"/>
    <w:multiLevelType w:val="hybridMultilevel"/>
    <w:tmpl w:val="09E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917AE"/>
    <w:multiLevelType w:val="hybridMultilevel"/>
    <w:tmpl w:val="5B3A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45244"/>
    <w:multiLevelType w:val="hybridMultilevel"/>
    <w:tmpl w:val="DE2AB00C"/>
    <w:lvl w:ilvl="0" w:tplc="7400AA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A745A"/>
    <w:multiLevelType w:val="hybridMultilevel"/>
    <w:tmpl w:val="50B83852"/>
    <w:lvl w:ilvl="0" w:tplc="F4589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03F9E"/>
    <w:multiLevelType w:val="multilevel"/>
    <w:tmpl w:val="57B41F6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  <w:b/>
      </w:rPr>
    </w:lvl>
  </w:abstractNum>
  <w:abstractNum w:abstractNumId="43" w15:restartNumberingAfterBreak="0">
    <w:nsid w:val="75980B2D"/>
    <w:multiLevelType w:val="multilevel"/>
    <w:tmpl w:val="D30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62BB5"/>
    <w:multiLevelType w:val="hybridMultilevel"/>
    <w:tmpl w:val="04EE935C"/>
    <w:lvl w:ilvl="0" w:tplc="BF9C79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3"/>
  </w:num>
  <w:num w:numId="3">
    <w:abstractNumId w:val="4"/>
  </w:num>
  <w:num w:numId="4">
    <w:abstractNumId w:val="2"/>
  </w:num>
  <w:num w:numId="5">
    <w:abstractNumId w:val="8"/>
  </w:num>
  <w:num w:numId="6">
    <w:abstractNumId w:val="34"/>
  </w:num>
  <w:num w:numId="7">
    <w:abstractNumId w:val="28"/>
  </w:num>
  <w:num w:numId="8">
    <w:abstractNumId w:val="6"/>
  </w:num>
  <w:num w:numId="9">
    <w:abstractNumId w:val="38"/>
  </w:num>
  <w:num w:numId="10">
    <w:abstractNumId w:val="10"/>
  </w:num>
  <w:num w:numId="11">
    <w:abstractNumId w:val="22"/>
  </w:num>
  <w:num w:numId="12">
    <w:abstractNumId w:val="37"/>
  </w:num>
  <w:num w:numId="13">
    <w:abstractNumId w:val="7"/>
  </w:num>
  <w:num w:numId="14">
    <w:abstractNumId w:val="33"/>
  </w:num>
  <w:num w:numId="15">
    <w:abstractNumId w:val="31"/>
  </w:num>
  <w:num w:numId="16">
    <w:abstractNumId w:val="30"/>
  </w:num>
  <w:num w:numId="17">
    <w:abstractNumId w:val="13"/>
  </w:num>
  <w:num w:numId="18">
    <w:abstractNumId w:val="16"/>
  </w:num>
  <w:num w:numId="19">
    <w:abstractNumId w:val="29"/>
  </w:num>
  <w:num w:numId="20">
    <w:abstractNumId w:val="24"/>
  </w:num>
  <w:num w:numId="21">
    <w:abstractNumId w:val="39"/>
  </w:num>
  <w:num w:numId="22">
    <w:abstractNumId w:val="12"/>
  </w:num>
  <w:num w:numId="23">
    <w:abstractNumId w:val="15"/>
  </w:num>
  <w:num w:numId="24">
    <w:abstractNumId w:val="19"/>
  </w:num>
  <w:num w:numId="25">
    <w:abstractNumId w:val="0"/>
  </w:num>
  <w:num w:numId="26">
    <w:abstractNumId w:val="25"/>
  </w:num>
  <w:num w:numId="27">
    <w:abstractNumId w:val="21"/>
  </w:num>
  <w:num w:numId="28">
    <w:abstractNumId w:val="5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32"/>
  </w:num>
  <w:num w:numId="35">
    <w:abstractNumId w:val="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7"/>
  </w:num>
  <w:num w:numId="41">
    <w:abstractNumId w:val="9"/>
  </w:num>
  <w:num w:numId="42">
    <w:abstractNumId w:val="11"/>
  </w:num>
  <w:num w:numId="43">
    <w:abstractNumId w:val="1"/>
  </w:num>
  <w:num w:numId="44">
    <w:abstractNumId w:val="26"/>
  </w:num>
  <w:num w:numId="45">
    <w:abstractNumId w:val="4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30721"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9"/>
    <w:rsid w:val="00000579"/>
    <w:rsid w:val="000069BA"/>
    <w:rsid w:val="00007143"/>
    <w:rsid w:val="00012540"/>
    <w:rsid w:val="00012841"/>
    <w:rsid w:val="00015398"/>
    <w:rsid w:val="000158A5"/>
    <w:rsid w:val="00021ADB"/>
    <w:rsid w:val="0002265A"/>
    <w:rsid w:val="00022F1F"/>
    <w:rsid w:val="00025E1A"/>
    <w:rsid w:val="00031E3A"/>
    <w:rsid w:val="000344DF"/>
    <w:rsid w:val="00037264"/>
    <w:rsid w:val="0003736C"/>
    <w:rsid w:val="000419B9"/>
    <w:rsid w:val="000446C8"/>
    <w:rsid w:val="00045243"/>
    <w:rsid w:val="00061BDA"/>
    <w:rsid w:val="0006598C"/>
    <w:rsid w:val="00066BEB"/>
    <w:rsid w:val="00067278"/>
    <w:rsid w:val="00071A6F"/>
    <w:rsid w:val="00080EFD"/>
    <w:rsid w:val="00090C83"/>
    <w:rsid w:val="0009231D"/>
    <w:rsid w:val="000A2A16"/>
    <w:rsid w:val="000A5947"/>
    <w:rsid w:val="000B4ABE"/>
    <w:rsid w:val="000B5217"/>
    <w:rsid w:val="000C3837"/>
    <w:rsid w:val="000C4F9B"/>
    <w:rsid w:val="000D01C7"/>
    <w:rsid w:val="000D55B0"/>
    <w:rsid w:val="000D779B"/>
    <w:rsid w:val="000E1381"/>
    <w:rsid w:val="000E2171"/>
    <w:rsid w:val="000E4479"/>
    <w:rsid w:val="000E6FFF"/>
    <w:rsid w:val="000E7217"/>
    <w:rsid w:val="000F10A1"/>
    <w:rsid w:val="000F3BBF"/>
    <w:rsid w:val="000F57D7"/>
    <w:rsid w:val="000F753F"/>
    <w:rsid w:val="000F7DF3"/>
    <w:rsid w:val="00100AB8"/>
    <w:rsid w:val="00102C5A"/>
    <w:rsid w:val="00105176"/>
    <w:rsid w:val="0010593C"/>
    <w:rsid w:val="00107766"/>
    <w:rsid w:val="00114FCE"/>
    <w:rsid w:val="0011601B"/>
    <w:rsid w:val="00116A4B"/>
    <w:rsid w:val="00116B31"/>
    <w:rsid w:val="001208AD"/>
    <w:rsid w:val="00121008"/>
    <w:rsid w:val="001214E3"/>
    <w:rsid w:val="0012324A"/>
    <w:rsid w:val="00125BD5"/>
    <w:rsid w:val="001367EA"/>
    <w:rsid w:val="00137CAC"/>
    <w:rsid w:val="00137D2C"/>
    <w:rsid w:val="00142AB5"/>
    <w:rsid w:val="00145801"/>
    <w:rsid w:val="00155A2F"/>
    <w:rsid w:val="00155FBE"/>
    <w:rsid w:val="001650E0"/>
    <w:rsid w:val="00186A21"/>
    <w:rsid w:val="00187706"/>
    <w:rsid w:val="001913E4"/>
    <w:rsid w:val="00197995"/>
    <w:rsid w:val="001A6923"/>
    <w:rsid w:val="001C18E1"/>
    <w:rsid w:val="001C1E5A"/>
    <w:rsid w:val="001C5C0D"/>
    <w:rsid w:val="001C68A9"/>
    <w:rsid w:val="001C7CA3"/>
    <w:rsid w:val="001C7FAC"/>
    <w:rsid w:val="001D3D43"/>
    <w:rsid w:val="001D6A14"/>
    <w:rsid w:val="001D7B59"/>
    <w:rsid w:val="001E1F31"/>
    <w:rsid w:val="001E6650"/>
    <w:rsid w:val="001F51E3"/>
    <w:rsid w:val="001F6BF9"/>
    <w:rsid w:val="002003FD"/>
    <w:rsid w:val="00201612"/>
    <w:rsid w:val="0020604F"/>
    <w:rsid w:val="00215117"/>
    <w:rsid w:val="002248FE"/>
    <w:rsid w:val="00226545"/>
    <w:rsid w:val="00230697"/>
    <w:rsid w:val="00233904"/>
    <w:rsid w:val="00245D9E"/>
    <w:rsid w:val="00246DF7"/>
    <w:rsid w:val="002542DE"/>
    <w:rsid w:val="00254B12"/>
    <w:rsid w:val="002640B6"/>
    <w:rsid w:val="00264CE2"/>
    <w:rsid w:val="00267653"/>
    <w:rsid w:val="00267953"/>
    <w:rsid w:val="00273C2C"/>
    <w:rsid w:val="00276B4A"/>
    <w:rsid w:val="002776A7"/>
    <w:rsid w:val="00283C8D"/>
    <w:rsid w:val="00290606"/>
    <w:rsid w:val="002912CA"/>
    <w:rsid w:val="00291AF6"/>
    <w:rsid w:val="00292329"/>
    <w:rsid w:val="00293B90"/>
    <w:rsid w:val="00295E22"/>
    <w:rsid w:val="002A04C7"/>
    <w:rsid w:val="002A2208"/>
    <w:rsid w:val="002A400D"/>
    <w:rsid w:val="002B3981"/>
    <w:rsid w:val="002B47F9"/>
    <w:rsid w:val="002C0BBE"/>
    <w:rsid w:val="002C2F47"/>
    <w:rsid w:val="002C324B"/>
    <w:rsid w:val="002C3D7A"/>
    <w:rsid w:val="002C7F5F"/>
    <w:rsid w:val="002D160D"/>
    <w:rsid w:val="002D167A"/>
    <w:rsid w:val="002D2BA1"/>
    <w:rsid w:val="002D5D51"/>
    <w:rsid w:val="002E1305"/>
    <w:rsid w:val="002E53E4"/>
    <w:rsid w:val="002F4558"/>
    <w:rsid w:val="003003C9"/>
    <w:rsid w:val="00300B78"/>
    <w:rsid w:val="00304ED7"/>
    <w:rsid w:val="0031406D"/>
    <w:rsid w:val="00336263"/>
    <w:rsid w:val="00336BFE"/>
    <w:rsid w:val="0034103E"/>
    <w:rsid w:val="003439B6"/>
    <w:rsid w:val="00347B5D"/>
    <w:rsid w:val="0035632E"/>
    <w:rsid w:val="00356F8E"/>
    <w:rsid w:val="00360E15"/>
    <w:rsid w:val="00361FA9"/>
    <w:rsid w:val="00362C7B"/>
    <w:rsid w:val="003631FA"/>
    <w:rsid w:val="003702CC"/>
    <w:rsid w:val="003730A9"/>
    <w:rsid w:val="00376712"/>
    <w:rsid w:val="00382864"/>
    <w:rsid w:val="00382A10"/>
    <w:rsid w:val="003876FD"/>
    <w:rsid w:val="00390E29"/>
    <w:rsid w:val="0039529B"/>
    <w:rsid w:val="00395492"/>
    <w:rsid w:val="003A1449"/>
    <w:rsid w:val="003A4D3C"/>
    <w:rsid w:val="003B0D0D"/>
    <w:rsid w:val="003B26F7"/>
    <w:rsid w:val="003B5175"/>
    <w:rsid w:val="003B634B"/>
    <w:rsid w:val="003B6D5C"/>
    <w:rsid w:val="003B6E7E"/>
    <w:rsid w:val="003C0E92"/>
    <w:rsid w:val="003C4617"/>
    <w:rsid w:val="003C6C90"/>
    <w:rsid w:val="003D5453"/>
    <w:rsid w:val="003E66A3"/>
    <w:rsid w:val="003F3913"/>
    <w:rsid w:val="00400009"/>
    <w:rsid w:val="0040583D"/>
    <w:rsid w:val="00406930"/>
    <w:rsid w:val="00407D0C"/>
    <w:rsid w:val="00407F98"/>
    <w:rsid w:val="004139AF"/>
    <w:rsid w:val="00422052"/>
    <w:rsid w:val="0042360B"/>
    <w:rsid w:val="00424F64"/>
    <w:rsid w:val="00426278"/>
    <w:rsid w:val="00426C79"/>
    <w:rsid w:val="00441679"/>
    <w:rsid w:val="004531E9"/>
    <w:rsid w:val="004560C2"/>
    <w:rsid w:val="00467A29"/>
    <w:rsid w:val="004716FA"/>
    <w:rsid w:val="00472288"/>
    <w:rsid w:val="00475A43"/>
    <w:rsid w:val="004829DC"/>
    <w:rsid w:val="00483905"/>
    <w:rsid w:val="00491D09"/>
    <w:rsid w:val="004A0205"/>
    <w:rsid w:val="004B4909"/>
    <w:rsid w:val="004B6CC5"/>
    <w:rsid w:val="004C00E2"/>
    <w:rsid w:val="004C3194"/>
    <w:rsid w:val="004D208D"/>
    <w:rsid w:val="004E5368"/>
    <w:rsid w:val="004F17B7"/>
    <w:rsid w:val="004F1E63"/>
    <w:rsid w:val="004F2256"/>
    <w:rsid w:val="004F40CC"/>
    <w:rsid w:val="005000BF"/>
    <w:rsid w:val="005014E6"/>
    <w:rsid w:val="00516625"/>
    <w:rsid w:val="00517A39"/>
    <w:rsid w:val="00524DA5"/>
    <w:rsid w:val="00526191"/>
    <w:rsid w:val="0052669D"/>
    <w:rsid w:val="00526B81"/>
    <w:rsid w:val="00552AC2"/>
    <w:rsid w:val="005551B2"/>
    <w:rsid w:val="005561BA"/>
    <w:rsid w:val="00556AB4"/>
    <w:rsid w:val="00573368"/>
    <w:rsid w:val="00573FF7"/>
    <w:rsid w:val="005810A3"/>
    <w:rsid w:val="00582E7C"/>
    <w:rsid w:val="00585916"/>
    <w:rsid w:val="005944DE"/>
    <w:rsid w:val="00597E88"/>
    <w:rsid w:val="005A38E7"/>
    <w:rsid w:val="005A513E"/>
    <w:rsid w:val="005B1AF7"/>
    <w:rsid w:val="005B2318"/>
    <w:rsid w:val="005B4517"/>
    <w:rsid w:val="005C6083"/>
    <w:rsid w:val="005D3ADC"/>
    <w:rsid w:val="005D57B3"/>
    <w:rsid w:val="005D6C79"/>
    <w:rsid w:val="005E3C4E"/>
    <w:rsid w:val="005F3B5C"/>
    <w:rsid w:val="005F4337"/>
    <w:rsid w:val="005F6837"/>
    <w:rsid w:val="00601EBD"/>
    <w:rsid w:val="00602509"/>
    <w:rsid w:val="00604EBB"/>
    <w:rsid w:val="00605F9C"/>
    <w:rsid w:val="00610C9B"/>
    <w:rsid w:val="00612629"/>
    <w:rsid w:val="00620745"/>
    <w:rsid w:val="006209FE"/>
    <w:rsid w:val="006315B0"/>
    <w:rsid w:val="00640942"/>
    <w:rsid w:val="006413CE"/>
    <w:rsid w:val="0064527E"/>
    <w:rsid w:val="00646C11"/>
    <w:rsid w:val="00650913"/>
    <w:rsid w:val="00652352"/>
    <w:rsid w:val="00656748"/>
    <w:rsid w:val="00664C79"/>
    <w:rsid w:val="006707CC"/>
    <w:rsid w:val="00671BE4"/>
    <w:rsid w:val="00673F0B"/>
    <w:rsid w:val="006770FA"/>
    <w:rsid w:val="00681A7E"/>
    <w:rsid w:val="00683C9F"/>
    <w:rsid w:val="006851CE"/>
    <w:rsid w:val="006944E9"/>
    <w:rsid w:val="00697409"/>
    <w:rsid w:val="006A1675"/>
    <w:rsid w:val="006A69DD"/>
    <w:rsid w:val="006D32D6"/>
    <w:rsid w:val="006D4170"/>
    <w:rsid w:val="006D6DA8"/>
    <w:rsid w:val="006D7CB3"/>
    <w:rsid w:val="006F1E15"/>
    <w:rsid w:val="006F5AF7"/>
    <w:rsid w:val="0070029E"/>
    <w:rsid w:val="00701BB5"/>
    <w:rsid w:val="00710A44"/>
    <w:rsid w:val="0071181D"/>
    <w:rsid w:val="00733E68"/>
    <w:rsid w:val="00740EAD"/>
    <w:rsid w:val="007526C5"/>
    <w:rsid w:val="00757818"/>
    <w:rsid w:val="0076041A"/>
    <w:rsid w:val="00764EFA"/>
    <w:rsid w:val="007700A3"/>
    <w:rsid w:val="007703A3"/>
    <w:rsid w:val="00770F00"/>
    <w:rsid w:val="00772650"/>
    <w:rsid w:val="00774532"/>
    <w:rsid w:val="00781BF2"/>
    <w:rsid w:val="007847C1"/>
    <w:rsid w:val="0078686D"/>
    <w:rsid w:val="00793944"/>
    <w:rsid w:val="00794A88"/>
    <w:rsid w:val="00795557"/>
    <w:rsid w:val="0079767E"/>
    <w:rsid w:val="007A11F8"/>
    <w:rsid w:val="007A3F75"/>
    <w:rsid w:val="007A527F"/>
    <w:rsid w:val="007B0332"/>
    <w:rsid w:val="007B1DAC"/>
    <w:rsid w:val="007B7004"/>
    <w:rsid w:val="007B71A3"/>
    <w:rsid w:val="007C32AD"/>
    <w:rsid w:val="007D6B99"/>
    <w:rsid w:val="007E3AF2"/>
    <w:rsid w:val="007E6A01"/>
    <w:rsid w:val="007F0BA1"/>
    <w:rsid w:val="007F2839"/>
    <w:rsid w:val="007F4CF4"/>
    <w:rsid w:val="007F6AB9"/>
    <w:rsid w:val="0080424B"/>
    <w:rsid w:val="00807D08"/>
    <w:rsid w:val="00821D83"/>
    <w:rsid w:val="008236EA"/>
    <w:rsid w:val="00824411"/>
    <w:rsid w:val="00825B65"/>
    <w:rsid w:val="00826510"/>
    <w:rsid w:val="00826C4F"/>
    <w:rsid w:val="00827F55"/>
    <w:rsid w:val="00830DA7"/>
    <w:rsid w:val="008402F8"/>
    <w:rsid w:val="00840BB7"/>
    <w:rsid w:val="00841E8D"/>
    <w:rsid w:val="00844BBB"/>
    <w:rsid w:val="00845689"/>
    <w:rsid w:val="00857CCB"/>
    <w:rsid w:val="008606D3"/>
    <w:rsid w:val="00864994"/>
    <w:rsid w:val="00870E3A"/>
    <w:rsid w:val="008861C2"/>
    <w:rsid w:val="00886A87"/>
    <w:rsid w:val="00886F79"/>
    <w:rsid w:val="00887428"/>
    <w:rsid w:val="0089037A"/>
    <w:rsid w:val="00891A4D"/>
    <w:rsid w:val="00893341"/>
    <w:rsid w:val="00894C7E"/>
    <w:rsid w:val="008971A3"/>
    <w:rsid w:val="008A48D7"/>
    <w:rsid w:val="008A5C7F"/>
    <w:rsid w:val="008B74DB"/>
    <w:rsid w:val="008C2D96"/>
    <w:rsid w:val="008D725C"/>
    <w:rsid w:val="008E2366"/>
    <w:rsid w:val="008F39D7"/>
    <w:rsid w:val="009004F4"/>
    <w:rsid w:val="009011C7"/>
    <w:rsid w:val="00905653"/>
    <w:rsid w:val="0091204A"/>
    <w:rsid w:val="00916A31"/>
    <w:rsid w:val="00916FAC"/>
    <w:rsid w:val="0092273A"/>
    <w:rsid w:val="00922F8A"/>
    <w:rsid w:val="0092638D"/>
    <w:rsid w:val="00946173"/>
    <w:rsid w:val="009579AF"/>
    <w:rsid w:val="00961DF0"/>
    <w:rsid w:val="00966DF6"/>
    <w:rsid w:val="00973C58"/>
    <w:rsid w:val="00975F57"/>
    <w:rsid w:val="00976E86"/>
    <w:rsid w:val="009929BD"/>
    <w:rsid w:val="009A0B70"/>
    <w:rsid w:val="009B1A43"/>
    <w:rsid w:val="009B1ED5"/>
    <w:rsid w:val="009B5668"/>
    <w:rsid w:val="009B58C7"/>
    <w:rsid w:val="009B7684"/>
    <w:rsid w:val="009C0C5E"/>
    <w:rsid w:val="009C35E2"/>
    <w:rsid w:val="009D3227"/>
    <w:rsid w:val="009E0044"/>
    <w:rsid w:val="009E2573"/>
    <w:rsid w:val="009E5D57"/>
    <w:rsid w:val="009E7FC2"/>
    <w:rsid w:val="009F136F"/>
    <w:rsid w:val="00A0229F"/>
    <w:rsid w:val="00A02960"/>
    <w:rsid w:val="00A068EF"/>
    <w:rsid w:val="00A12AC8"/>
    <w:rsid w:val="00A20E16"/>
    <w:rsid w:val="00A31237"/>
    <w:rsid w:val="00A33E1B"/>
    <w:rsid w:val="00A41C9D"/>
    <w:rsid w:val="00A421B1"/>
    <w:rsid w:val="00A46B87"/>
    <w:rsid w:val="00A52C92"/>
    <w:rsid w:val="00A53B00"/>
    <w:rsid w:val="00A552AA"/>
    <w:rsid w:val="00A70134"/>
    <w:rsid w:val="00A72D06"/>
    <w:rsid w:val="00A771F5"/>
    <w:rsid w:val="00A80436"/>
    <w:rsid w:val="00A84F14"/>
    <w:rsid w:val="00A86AB3"/>
    <w:rsid w:val="00A91B45"/>
    <w:rsid w:val="00A9497C"/>
    <w:rsid w:val="00AA01A2"/>
    <w:rsid w:val="00AA16B1"/>
    <w:rsid w:val="00AB7683"/>
    <w:rsid w:val="00AD0832"/>
    <w:rsid w:val="00AD276B"/>
    <w:rsid w:val="00AD5C21"/>
    <w:rsid w:val="00AE7F8D"/>
    <w:rsid w:val="00AF07DB"/>
    <w:rsid w:val="00AF1AC0"/>
    <w:rsid w:val="00AF45FF"/>
    <w:rsid w:val="00B02E16"/>
    <w:rsid w:val="00B05DBA"/>
    <w:rsid w:val="00B07053"/>
    <w:rsid w:val="00B12FDD"/>
    <w:rsid w:val="00B143D6"/>
    <w:rsid w:val="00B17B4D"/>
    <w:rsid w:val="00B211C4"/>
    <w:rsid w:val="00B240CC"/>
    <w:rsid w:val="00B24F4C"/>
    <w:rsid w:val="00B37DBA"/>
    <w:rsid w:val="00B40142"/>
    <w:rsid w:val="00B509AF"/>
    <w:rsid w:val="00B50F88"/>
    <w:rsid w:val="00B55234"/>
    <w:rsid w:val="00B630BA"/>
    <w:rsid w:val="00B655E6"/>
    <w:rsid w:val="00B65906"/>
    <w:rsid w:val="00B707E6"/>
    <w:rsid w:val="00B709DB"/>
    <w:rsid w:val="00B81180"/>
    <w:rsid w:val="00B83A13"/>
    <w:rsid w:val="00BA264F"/>
    <w:rsid w:val="00BA2E13"/>
    <w:rsid w:val="00BA40F8"/>
    <w:rsid w:val="00BA5B7A"/>
    <w:rsid w:val="00BA68C4"/>
    <w:rsid w:val="00BB2B84"/>
    <w:rsid w:val="00BB4ACC"/>
    <w:rsid w:val="00BB6FB9"/>
    <w:rsid w:val="00BC1AAD"/>
    <w:rsid w:val="00BC6207"/>
    <w:rsid w:val="00BD5FBA"/>
    <w:rsid w:val="00BD633A"/>
    <w:rsid w:val="00BF030F"/>
    <w:rsid w:val="00BF7A70"/>
    <w:rsid w:val="00C01939"/>
    <w:rsid w:val="00C01D98"/>
    <w:rsid w:val="00C120DC"/>
    <w:rsid w:val="00C12DCE"/>
    <w:rsid w:val="00C178AD"/>
    <w:rsid w:val="00C21EA3"/>
    <w:rsid w:val="00C337EB"/>
    <w:rsid w:val="00C3701C"/>
    <w:rsid w:val="00C37C80"/>
    <w:rsid w:val="00C414EA"/>
    <w:rsid w:val="00C430EA"/>
    <w:rsid w:val="00C4352B"/>
    <w:rsid w:val="00C4655F"/>
    <w:rsid w:val="00C554B4"/>
    <w:rsid w:val="00C86375"/>
    <w:rsid w:val="00C868AA"/>
    <w:rsid w:val="00C87975"/>
    <w:rsid w:val="00C90FF0"/>
    <w:rsid w:val="00C93DEA"/>
    <w:rsid w:val="00C9427B"/>
    <w:rsid w:val="00C963A1"/>
    <w:rsid w:val="00CA06A1"/>
    <w:rsid w:val="00CA4AF7"/>
    <w:rsid w:val="00CA6377"/>
    <w:rsid w:val="00CB4B37"/>
    <w:rsid w:val="00CC0498"/>
    <w:rsid w:val="00CC6684"/>
    <w:rsid w:val="00CC7342"/>
    <w:rsid w:val="00CD71EA"/>
    <w:rsid w:val="00CE043C"/>
    <w:rsid w:val="00CE28B2"/>
    <w:rsid w:val="00CE7177"/>
    <w:rsid w:val="00CF207E"/>
    <w:rsid w:val="00CF5659"/>
    <w:rsid w:val="00CF748D"/>
    <w:rsid w:val="00CF7CDB"/>
    <w:rsid w:val="00D03827"/>
    <w:rsid w:val="00D05CF7"/>
    <w:rsid w:val="00D07C4C"/>
    <w:rsid w:val="00D17109"/>
    <w:rsid w:val="00D2009F"/>
    <w:rsid w:val="00D22446"/>
    <w:rsid w:val="00D26CEF"/>
    <w:rsid w:val="00D2715E"/>
    <w:rsid w:val="00D27579"/>
    <w:rsid w:val="00D3329A"/>
    <w:rsid w:val="00D35405"/>
    <w:rsid w:val="00D401F1"/>
    <w:rsid w:val="00D51754"/>
    <w:rsid w:val="00D54412"/>
    <w:rsid w:val="00D56ACB"/>
    <w:rsid w:val="00D613F0"/>
    <w:rsid w:val="00D63F82"/>
    <w:rsid w:val="00D731D2"/>
    <w:rsid w:val="00D76861"/>
    <w:rsid w:val="00D815B4"/>
    <w:rsid w:val="00D83339"/>
    <w:rsid w:val="00D85F4B"/>
    <w:rsid w:val="00D914BB"/>
    <w:rsid w:val="00D93085"/>
    <w:rsid w:val="00DA0C3C"/>
    <w:rsid w:val="00DB00C3"/>
    <w:rsid w:val="00DB165F"/>
    <w:rsid w:val="00DB1D90"/>
    <w:rsid w:val="00DC424D"/>
    <w:rsid w:val="00DC52CC"/>
    <w:rsid w:val="00DC553C"/>
    <w:rsid w:val="00DC6FA1"/>
    <w:rsid w:val="00DD065E"/>
    <w:rsid w:val="00DD1612"/>
    <w:rsid w:val="00DD31F0"/>
    <w:rsid w:val="00DD6472"/>
    <w:rsid w:val="00DD6E3E"/>
    <w:rsid w:val="00DD70E9"/>
    <w:rsid w:val="00DE1CF4"/>
    <w:rsid w:val="00DF5178"/>
    <w:rsid w:val="00DF5DBA"/>
    <w:rsid w:val="00E008A7"/>
    <w:rsid w:val="00E02F33"/>
    <w:rsid w:val="00E05411"/>
    <w:rsid w:val="00E108F1"/>
    <w:rsid w:val="00E1187B"/>
    <w:rsid w:val="00E1278E"/>
    <w:rsid w:val="00E20628"/>
    <w:rsid w:val="00E22626"/>
    <w:rsid w:val="00E24DCF"/>
    <w:rsid w:val="00E24FDB"/>
    <w:rsid w:val="00E316BC"/>
    <w:rsid w:val="00E33736"/>
    <w:rsid w:val="00E404F1"/>
    <w:rsid w:val="00E4566E"/>
    <w:rsid w:val="00E473A4"/>
    <w:rsid w:val="00E64B08"/>
    <w:rsid w:val="00E67B24"/>
    <w:rsid w:val="00E70486"/>
    <w:rsid w:val="00E7321D"/>
    <w:rsid w:val="00E7467B"/>
    <w:rsid w:val="00E8087F"/>
    <w:rsid w:val="00E81E8D"/>
    <w:rsid w:val="00E82065"/>
    <w:rsid w:val="00E8610F"/>
    <w:rsid w:val="00EA049E"/>
    <w:rsid w:val="00EA500E"/>
    <w:rsid w:val="00EA5195"/>
    <w:rsid w:val="00EA5CFD"/>
    <w:rsid w:val="00EC2C8E"/>
    <w:rsid w:val="00EC493E"/>
    <w:rsid w:val="00EC65AD"/>
    <w:rsid w:val="00ED0B75"/>
    <w:rsid w:val="00ED539F"/>
    <w:rsid w:val="00EE0DF6"/>
    <w:rsid w:val="00EE11CF"/>
    <w:rsid w:val="00EE63F9"/>
    <w:rsid w:val="00EF22BE"/>
    <w:rsid w:val="00EF361C"/>
    <w:rsid w:val="00EF5744"/>
    <w:rsid w:val="00F13476"/>
    <w:rsid w:val="00F248BB"/>
    <w:rsid w:val="00F37271"/>
    <w:rsid w:val="00F42849"/>
    <w:rsid w:val="00F46017"/>
    <w:rsid w:val="00F46A61"/>
    <w:rsid w:val="00F46E4F"/>
    <w:rsid w:val="00F6309C"/>
    <w:rsid w:val="00F6353A"/>
    <w:rsid w:val="00F63E32"/>
    <w:rsid w:val="00F664E4"/>
    <w:rsid w:val="00F82E21"/>
    <w:rsid w:val="00F901CF"/>
    <w:rsid w:val="00FA59DA"/>
    <w:rsid w:val="00FA5D34"/>
    <w:rsid w:val="00FB180B"/>
    <w:rsid w:val="00FB3971"/>
    <w:rsid w:val="00FC3B86"/>
    <w:rsid w:val="00FC463F"/>
    <w:rsid w:val="00FC5DD5"/>
    <w:rsid w:val="00FD7F87"/>
    <w:rsid w:val="00FE67CB"/>
    <w:rsid w:val="00FE767A"/>
    <w:rsid w:val="00FF66E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2405]"/>
    </o:shapedefaults>
    <o:shapelayout v:ext="edit">
      <o:idmap v:ext="edit" data="1"/>
    </o:shapelayout>
  </w:shapeDefaults>
  <w:decimalSymbol w:val=","/>
  <w:listSeparator w:val=";"/>
  <w14:docId w14:val="407B9422"/>
  <w15:docId w15:val="{307293CC-BC8E-4958-8385-968A609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A1"/>
  </w:style>
  <w:style w:type="paragraph" w:styleId="1">
    <w:name w:val="heading 1"/>
    <w:basedOn w:val="a"/>
    <w:next w:val="a"/>
    <w:link w:val="10"/>
    <w:uiPriority w:val="9"/>
    <w:qFormat/>
    <w:rsid w:val="00DC6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F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F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F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8EF"/>
    <w:rPr>
      <w:color w:val="AB003F"/>
      <w:sz w:val="18"/>
      <w:szCs w:val="18"/>
      <w:u w:val="single"/>
    </w:rPr>
  </w:style>
  <w:style w:type="paragraph" w:customStyle="1" w:styleId="text1">
    <w:name w:val="text1"/>
    <w:basedOn w:val="a"/>
    <w:rsid w:val="00A0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F4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"/>
    <w:basedOn w:val="a"/>
    <w:uiPriority w:val="99"/>
    <w:rsid w:val="00067278"/>
    <w:pPr>
      <w:tabs>
        <w:tab w:val="num" w:pos="360"/>
      </w:tabs>
      <w:spacing w:line="240" w:lineRule="exact"/>
    </w:pPr>
    <w:rPr>
      <w:rFonts w:ascii="Times New Roman" w:eastAsia="Batang" w:hAnsi="Times New Roman" w:cs="Times New Roman"/>
      <w:noProof/>
      <w:sz w:val="24"/>
      <w:szCs w:val="24"/>
      <w:lang w:val="en-US" w:eastAsia="ru-RU"/>
    </w:rPr>
  </w:style>
  <w:style w:type="paragraph" w:customStyle="1" w:styleId="bl0">
    <w:name w:val="bl0"/>
    <w:basedOn w:val="a"/>
    <w:uiPriority w:val="99"/>
    <w:rsid w:val="000D01C7"/>
    <w:pPr>
      <w:numPr>
        <w:numId w:val="11"/>
      </w:numPr>
      <w:tabs>
        <w:tab w:val="clear" w:pos="3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Tablebulletcomment">
    <w:name w:val="Table bullet comment"/>
    <w:basedOn w:val="a"/>
    <w:uiPriority w:val="99"/>
    <w:rsid w:val="000D01C7"/>
    <w:pPr>
      <w:autoSpaceDE w:val="0"/>
      <w:autoSpaceDN w:val="0"/>
      <w:spacing w:before="60" w:after="60" w:line="280" w:lineRule="exact"/>
      <w:ind w:left="720" w:hanging="360"/>
    </w:pPr>
    <w:rPr>
      <w:rFonts w:ascii="Arial" w:eastAsia="Times New Roman" w:hAnsi="Arial" w:cs="Arial"/>
      <w:sz w:val="18"/>
      <w:szCs w:val="18"/>
      <w:lang w:val="en-US" w:eastAsia="ru-RU"/>
    </w:rPr>
  </w:style>
  <w:style w:type="paragraph" w:customStyle="1" w:styleId="TableNews">
    <w:name w:val="Table News"/>
    <w:basedOn w:val="a"/>
    <w:uiPriority w:val="99"/>
    <w:rsid w:val="000D01C7"/>
    <w:pPr>
      <w:widowControl w:val="0"/>
      <w:autoSpaceDE w:val="0"/>
      <w:autoSpaceDN w:val="0"/>
      <w:spacing w:before="60" w:after="60" w:line="280" w:lineRule="exact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customStyle="1" w:styleId="DeltaViewInsertion">
    <w:name w:val="DeltaView Insertion"/>
    <w:uiPriority w:val="99"/>
    <w:rsid w:val="000D01C7"/>
    <w:rPr>
      <w:color w:val="0000FF"/>
      <w:spacing w:val="0"/>
      <w:u w:val="double"/>
    </w:rPr>
  </w:style>
  <w:style w:type="paragraph" w:styleId="a7">
    <w:name w:val="Balloon Text"/>
    <w:basedOn w:val="a"/>
    <w:link w:val="a8"/>
    <w:uiPriority w:val="99"/>
    <w:semiHidden/>
    <w:unhideWhenUsed/>
    <w:rsid w:val="00191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E4"/>
    <w:rPr>
      <w:rFonts w:ascii="Tahoma" w:hAnsi="Tahoma" w:cs="Tahoma"/>
      <w:sz w:val="16"/>
      <w:szCs w:val="16"/>
    </w:rPr>
  </w:style>
  <w:style w:type="character" w:customStyle="1" w:styleId="headlinedate1">
    <w:name w:val="headlinedate1"/>
    <w:basedOn w:val="a0"/>
    <w:rsid w:val="00620745"/>
    <w:rPr>
      <w:rFonts w:ascii="Verdana" w:hAnsi="Verdana" w:hint="default"/>
      <w:color w:val="80808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B4D"/>
  </w:style>
  <w:style w:type="paragraph" w:styleId="ab">
    <w:name w:val="footer"/>
    <w:basedOn w:val="a"/>
    <w:link w:val="ac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B4D"/>
  </w:style>
  <w:style w:type="character" w:customStyle="1" w:styleId="10">
    <w:name w:val="Заголовок 1 Знак"/>
    <w:basedOn w:val="a0"/>
    <w:link w:val="1"/>
    <w:uiPriority w:val="9"/>
    <w:rsid w:val="00DC6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C6FA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3905"/>
    <w:pPr>
      <w:tabs>
        <w:tab w:val="right" w:leader="dot" w:pos="9346"/>
      </w:tabs>
      <w:spacing w:after="100"/>
    </w:pPr>
  </w:style>
  <w:style w:type="paragraph" w:styleId="31">
    <w:name w:val="Body Text Indent 3"/>
    <w:basedOn w:val="a"/>
    <w:link w:val="32"/>
    <w:rsid w:val="00215117"/>
    <w:pPr>
      <w:widowControl w:val="0"/>
      <w:ind w:firstLine="42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511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531E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31E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31E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531E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31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31E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SUBST">
    <w:name w:val="__SUBST"/>
    <w:uiPriority w:val="99"/>
    <w:rsid w:val="00226545"/>
    <w:rPr>
      <w:b/>
      <w:bCs/>
      <w:i/>
      <w:iCs/>
      <w:sz w:val="22"/>
      <w:szCs w:val="22"/>
    </w:rPr>
  </w:style>
  <w:style w:type="character" w:customStyle="1" w:styleId="Subst0">
    <w:name w:val="Subst"/>
    <w:uiPriority w:val="99"/>
    <w:rsid w:val="00226545"/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483905"/>
    <w:pPr>
      <w:spacing w:after="100"/>
      <w:ind w:left="220"/>
    </w:pPr>
    <w:rPr>
      <w:rFonts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83905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F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C6FA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C6FA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6F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DC6FA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DC6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DC6F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DC6F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C6FA1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DC6FA1"/>
    <w:rPr>
      <w:b/>
      <w:bCs/>
      <w:color w:val="auto"/>
    </w:rPr>
  </w:style>
  <w:style w:type="character" w:styleId="afa">
    <w:name w:val="Emphasis"/>
    <w:basedOn w:val="a0"/>
    <w:uiPriority w:val="20"/>
    <w:qFormat/>
    <w:rsid w:val="00DC6FA1"/>
    <w:rPr>
      <w:i/>
      <w:iCs/>
      <w:color w:val="auto"/>
    </w:rPr>
  </w:style>
  <w:style w:type="paragraph" w:styleId="afb">
    <w:name w:val="No Spacing"/>
    <w:link w:val="afc"/>
    <w:uiPriority w:val="1"/>
    <w:qFormat/>
    <w:rsid w:val="00DC6FA1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C6F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C6FA1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DC6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DC6FA1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C6FA1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DC6FA1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C6FA1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DC6FA1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DC6FA1"/>
    <w:rPr>
      <w:b/>
      <w:bCs/>
      <w:i/>
      <w:iCs/>
      <w:spacing w:val="5"/>
    </w:rPr>
  </w:style>
  <w:style w:type="character" w:customStyle="1" w:styleId="afc">
    <w:name w:val="Без интервала Знак"/>
    <w:basedOn w:val="a0"/>
    <w:link w:val="afb"/>
    <w:uiPriority w:val="1"/>
    <w:rsid w:val="003A4D3C"/>
  </w:style>
  <w:style w:type="paragraph" w:customStyle="1" w:styleId="aff4">
    <w:name w:val="_Текст"/>
    <w:basedOn w:val="a"/>
    <w:rsid w:val="00886A87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f5">
    <w:name w:val="Body Text Indent"/>
    <w:basedOn w:val="a"/>
    <w:link w:val="aff6"/>
    <w:uiPriority w:val="99"/>
    <w:semiHidden/>
    <w:unhideWhenUsed/>
    <w:rsid w:val="009579AF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579AF"/>
  </w:style>
  <w:style w:type="paragraph" w:customStyle="1" w:styleId="ConsPlusNormal">
    <w:name w:val="ConsPlusNormal"/>
    <w:rsid w:val="00957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9004F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9004F4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9004F4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004F4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004F4"/>
    <w:rPr>
      <w:b/>
      <w:bCs/>
      <w:sz w:val="20"/>
      <w:szCs w:val="20"/>
    </w:rPr>
  </w:style>
  <w:style w:type="paragraph" w:customStyle="1" w:styleId="Iiiaeuiue">
    <w:name w:val="Ii?iaeuiue"/>
    <w:rsid w:val="00A53B0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styleId="affc">
    <w:name w:val="FollowedHyperlink"/>
    <w:basedOn w:val="a0"/>
    <w:uiPriority w:val="99"/>
    <w:semiHidden/>
    <w:unhideWhenUsed/>
    <w:rsid w:val="00E108F1"/>
    <w:rPr>
      <w:color w:val="800080" w:themeColor="followedHyperlink"/>
      <w:u w:val="single"/>
    </w:rPr>
  </w:style>
  <w:style w:type="character" w:customStyle="1" w:styleId="b-sectiontitle-text">
    <w:name w:val="b-section__title-text"/>
    <w:basedOn w:val="a0"/>
    <w:rsid w:val="00517A39"/>
  </w:style>
  <w:style w:type="paragraph" w:styleId="affd">
    <w:name w:val="Revision"/>
    <w:hidden/>
    <w:uiPriority w:val="99"/>
    <w:semiHidden/>
    <w:rsid w:val="00100AB8"/>
    <w:pPr>
      <w:spacing w:after="0" w:line="240" w:lineRule="auto"/>
    </w:pPr>
  </w:style>
  <w:style w:type="character" w:styleId="affe">
    <w:name w:val="Placeholder Text"/>
    <w:basedOn w:val="a0"/>
    <w:uiPriority w:val="99"/>
    <w:semiHidden/>
    <w:rsid w:val="00BB6FB9"/>
    <w:rPr>
      <w:color w:val="808080"/>
    </w:rPr>
  </w:style>
  <w:style w:type="paragraph" w:customStyle="1" w:styleId="Default">
    <w:name w:val="Default"/>
    <w:rsid w:val="004D2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ftline.ru/about/projec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zexpertiza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-disclosure.ru/portal/company.aspx?id=37065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oftline.ru/about/pozicii-v-rejtingah" TargetMode="External"/><Relationship Id="rId1" Type="http://schemas.openxmlformats.org/officeDocument/2006/relationships/hyperlink" Target="http://softline.ru/about/nashi-vendo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Предварительно проект утверждён 
Генеральным директором                                                                   
Приказ № _48-Г2019_ от _25 мая_ 2020 г.  
Утвержден Решением Единственного акционера  
№ _165/06-ГОСА__ от __25 июня_ 2020 г.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CF52C1-68C5-4000-A547-B418B903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38</Pages>
  <Words>9403</Words>
  <Characters>53600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 АО «СофтЛайн Трейд»</vt:lpstr>
    </vt:vector>
  </TitlesOfParts>
  <Company>ЗАО ''СофтЛайн Трейд''</Company>
  <LinksUpToDate>false</LinksUpToDate>
  <CharactersWithSpaces>62878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
 АО «СофтЛайн Трейд»</dc:title>
  <dc:subject>2019</dc:subject>
  <dc:creator/>
  <cp:keywords/>
  <dc:description/>
  <cp:lastModifiedBy>Magamedova, Fatima</cp:lastModifiedBy>
  <cp:revision>435</cp:revision>
  <cp:lastPrinted>2019-06-27T09:59:00Z</cp:lastPrinted>
  <dcterms:created xsi:type="dcterms:W3CDTF">2018-04-11T10:30:00Z</dcterms:created>
  <dcterms:modified xsi:type="dcterms:W3CDTF">2020-06-23T14:25:00Z</dcterms:modified>
</cp:coreProperties>
</file>