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890542749"/>
        <w:docPartObj>
          <w:docPartGallery w:val="Cover Pages"/>
          <w:docPartUnique/>
        </w:docPartObj>
      </w:sdtPr>
      <w:sdtEndPr/>
      <w:sdtContent>
        <w:p w14:paraId="66EEB5DC" w14:textId="33021D56" w:rsidR="00F63E32" w:rsidRDefault="00976E86"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1AFBFB2" wp14:editId="5FC2108F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Текстовое поле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inorHAnsi" w:cstheme="minorHAnsi"/>
                                    <w:b/>
                                    <w:color w:val="365F91" w:themeColor="accent1" w:themeShade="BF"/>
                                    <w:szCs w:val="24"/>
                                  </w:rPr>
                                  <w:alias w:val="Автор"/>
                                  <w:tag w:val=""/>
                                  <w:id w:val="78924399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25B2F68" w14:textId="77777777" w:rsidR="00DA03DC" w:rsidRPr="00061BDA" w:rsidRDefault="00DA03DC" w:rsidP="00976E86">
                                    <w:pPr>
                                      <w:pStyle w:val="afb"/>
                                      <w:rPr>
                                        <w:rFonts w:cstheme="minorHAnsi"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eastAsiaTheme="minorHAnsi" w:cstheme="minorHAnsi"/>
                                        <w:b/>
                                        <w:color w:val="365F91" w:themeColor="accent1" w:themeShade="BF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7F366D56" w14:textId="77777777" w:rsidR="00DA03DC" w:rsidRDefault="001C7351">
                                <w:pPr>
                                  <w:pStyle w:val="afb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Электронная почта"/>
                                    <w:tag w:val="Электронная почта"/>
                                    <w:id w:val="1590418548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A03DC" w:rsidRPr="00061BDA">
                                      <w:rPr>
                                        <w:rFonts w:cstheme="minorHAnsi"/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shapetype w14:anchorId="71AFBFB2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rFonts w:eastAsiaTheme="minorHAnsi" w:cstheme="minorHAnsi"/>
                              <w:b/>
                              <w:color w:val="365F91" w:themeColor="accent1" w:themeShade="BF"/>
                              <w:szCs w:val="24"/>
                            </w:rPr>
                            <w:alias w:val="Автор"/>
                            <w:tag w:val=""/>
                            <w:id w:val="78924399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025B2F68" w14:textId="77777777" w:rsidR="00DA03DC" w:rsidRPr="00061BDA" w:rsidRDefault="00DA03DC" w:rsidP="00976E86">
                              <w:pPr>
                                <w:pStyle w:val="afb"/>
                                <w:rPr>
                                  <w:rFonts w:cstheme="minorHAns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Theme="minorHAnsi" w:cstheme="minorHAnsi"/>
                                  <w:b/>
                                  <w:color w:val="365F91" w:themeColor="accent1" w:themeShade="BF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7F366D56" w14:textId="77777777" w:rsidR="00DA03DC" w:rsidRDefault="00DA03DC">
                          <w:pPr>
                            <w:pStyle w:val="afb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cs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Электронная почта"/>
                              <w:tag w:val="Электронная почта"/>
                              <w:id w:val="1590418548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Pr="00061BDA">
                                <w:rPr>
                                  <w:rFonts w:cstheme="minorHAnsi"/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C4875A0" wp14:editId="76D08F82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Текстовое поле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941CD8" w14:textId="77777777" w:rsidR="00DA03DC" w:rsidRDefault="00DA03DC" w:rsidP="00976E86">
                                <w:pPr>
                                  <w:pStyle w:val="afb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shape w14:anchorId="5C4875A0" id="Текстовое поле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" filled="f" stroked="f" strokeweight=".5pt">
                    <v:textbox style="mso-fit-shape-to-text:t" inset="126pt,0,54pt,0">
                      <w:txbxContent>
                        <w:p w14:paraId="2F941CD8" w14:textId="77777777" w:rsidR="00DA03DC" w:rsidRDefault="00DA03DC" w:rsidP="00976E86">
                          <w:pPr>
                            <w:pStyle w:val="afb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92638D"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CA51F5A" wp14:editId="0F5D1B9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Текстовое поле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0B6509" w14:textId="64B92C4D" w:rsidR="00DA03DC" w:rsidRPr="0092638D" w:rsidRDefault="001C7351">
                                <w:pPr>
                                  <w:jc w:val="right"/>
                                  <w:rPr>
                                    <w:b/>
                                    <w:color w:val="C0504D" w:themeColor="accent2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aps/>
                                      <w:color w:val="C0504D" w:themeColor="accent2"/>
                                      <w:sz w:val="64"/>
                                      <w:szCs w:val="64"/>
                                    </w:rPr>
                                    <w:alias w:val="Название"/>
                                    <w:tag w:val=""/>
                                    <w:id w:val="-1061634597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DA03DC" w:rsidRPr="0092638D">
                                      <w:rPr>
                                        <w:b/>
                                        <w:caps/>
                                        <w:color w:val="C0504D" w:themeColor="accent2"/>
                                        <w:sz w:val="64"/>
                                        <w:szCs w:val="64"/>
                                      </w:rPr>
                                      <w:t>Годовой отчёт</w:t>
                                    </w:r>
                                    <w:r w:rsidR="00DA03DC">
                                      <w:rPr>
                                        <w:b/>
                                        <w:caps/>
                                        <w:color w:val="C0504D" w:themeColor="accent2"/>
                                        <w:sz w:val="64"/>
                                        <w:szCs w:val="64"/>
                                      </w:rPr>
                                      <w:br/>
                                    </w:r>
                                    <w:r w:rsidR="00DA03DC" w:rsidRPr="0092638D">
                                      <w:rPr>
                                        <w:b/>
                                        <w:caps/>
                                        <w:color w:val="C0504D" w:themeColor="accent2"/>
                                        <w:sz w:val="64"/>
                                        <w:szCs w:val="64"/>
                                      </w:rPr>
                                      <w:t xml:space="preserve"> АО «СофтЛайн Трейд»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b/>
                                    <w:caps/>
                                    <w:color w:val="C0504D" w:themeColor="accent2"/>
                                    <w:sz w:val="64"/>
                                    <w:szCs w:val="64"/>
                                  </w:rPr>
                                  <w:alias w:val="Подзаголовок"/>
                                  <w:tag w:val=""/>
                                  <w:id w:val="-21412424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82FEB39" w14:textId="58F59F4A" w:rsidR="00DA03DC" w:rsidRPr="0092638D" w:rsidRDefault="003B06AD">
                                    <w:pPr>
                                      <w:jc w:val="right"/>
                                      <w:rPr>
                                        <w:b/>
                                        <w:smallCaps/>
                                        <w:color w:val="C0504D" w:themeColor="accen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b/>
                                        <w:caps/>
                                        <w:color w:val="C0504D" w:themeColor="accent2"/>
                                        <w:sz w:val="64"/>
                                        <w:szCs w:val="64"/>
                                      </w:rPr>
                                      <w:t>2021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shapetype w14:anchorId="2CA51F5A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" filled="f" stroked="f" strokeweight=".5pt">
                    <v:textbox inset="126pt,0,54pt,0">
                      <w:txbxContent>
                        <w:p w14:paraId="480B6509" w14:textId="64B92C4D" w:rsidR="00DA03DC" w:rsidRPr="0092638D" w:rsidRDefault="002C4D95">
                          <w:pPr>
                            <w:jc w:val="right"/>
                            <w:rPr>
                              <w:b/>
                              <w:color w:val="C0504D" w:themeColor="accent2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color w:val="C0504D" w:themeColor="accent2"/>
                                <w:sz w:val="64"/>
                                <w:szCs w:val="64"/>
                              </w:rPr>
                              <w:alias w:val="Название"/>
                              <w:tag w:val=""/>
                              <w:id w:val="-106163459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DA03DC" w:rsidRPr="0092638D">
                                <w:rPr>
                                  <w:b/>
                                  <w:caps/>
                                  <w:color w:val="C0504D" w:themeColor="accent2"/>
                                  <w:sz w:val="64"/>
                                  <w:szCs w:val="64"/>
                                </w:rPr>
                                <w:t>Годовой отчёт</w:t>
                              </w:r>
                              <w:r w:rsidR="00DA03DC">
                                <w:rPr>
                                  <w:b/>
                                  <w:caps/>
                                  <w:color w:val="C0504D" w:themeColor="accent2"/>
                                  <w:sz w:val="64"/>
                                  <w:szCs w:val="64"/>
                                </w:rPr>
                                <w:br/>
                              </w:r>
                              <w:r w:rsidR="00DA03DC" w:rsidRPr="0092638D">
                                <w:rPr>
                                  <w:b/>
                                  <w:caps/>
                                  <w:color w:val="C0504D" w:themeColor="accent2"/>
                                  <w:sz w:val="64"/>
                                  <w:szCs w:val="64"/>
                                </w:rPr>
                                <w:t xml:space="preserve"> АО «СофтЛайн Трейд»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b/>
                              <w:caps/>
                              <w:color w:val="C0504D" w:themeColor="accent2"/>
                              <w:sz w:val="64"/>
                              <w:szCs w:val="64"/>
                            </w:rPr>
                            <w:alias w:val="Подзаголовок"/>
                            <w:tag w:val=""/>
                            <w:id w:val="-214124241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782FEB39" w14:textId="58F59F4A" w:rsidR="00DA03DC" w:rsidRPr="0092638D" w:rsidRDefault="003B06AD">
                              <w:pPr>
                                <w:jc w:val="right"/>
                                <w:rPr>
                                  <w:b/>
                                  <w:smallCaps/>
                                  <w:color w:val="C0504D" w:themeColor="accen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C0504D" w:themeColor="accent2"/>
                                  <w:sz w:val="64"/>
                                  <w:szCs w:val="64"/>
                                </w:rPr>
                                <w:t>2021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EC3B6BA" w14:textId="77777777" w:rsidR="00F63E32" w:rsidRPr="009A0B70" w:rsidRDefault="00F63E32">
          <w:pPr>
            <w:rPr>
              <w:color w:val="000000" w:themeColor="text1"/>
            </w:rPr>
          </w:pPr>
        </w:p>
        <w:sdt>
          <w:sdtPr>
            <w:rPr>
              <w:rFonts w:eastAsiaTheme="minorHAnsi" w:cstheme="minorHAnsi"/>
              <w:b/>
              <w:bCs/>
              <w:color w:val="000000" w:themeColor="text1"/>
              <w:szCs w:val="36"/>
            </w:rPr>
            <w:alias w:val="Аннотация"/>
            <w:tag w:val=""/>
            <w:id w:val="1375273687"/>
            <w:dataBinding w:prefixMappings="xmlns:ns0='http://schemas.microsoft.com/office/2006/coverPageProps' " w:xpath="/ns0:CoverPageProperties[1]/ns0:Abstract[1]" w:storeItemID="{55AF091B-3C7A-41E3-B477-F2FDAA23CFDA}"/>
            <w:text w:multiLine="1"/>
          </w:sdtPr>
          <w:sdtEndPr/>
          <w:sdtContent>
            <w:p w14:paraId="6545E1E6" w14:textId="3DA9D65A" w:rsidR="00F63E32" w:rsidRPr="009A0B70" w:rsidRDefault="00F63E32" w:rsidP="00F63E32">
              <w:pPr>
                <w:pStyle w:val="afb"/>
                <w:rPr>
                  <w:rFonts w:cstheme="minorHAnsi"/>
                  <w:color w:val="000000" w:themeColor="text1"/>
                  <w:sz w:val="20"/>
                  <w:szCs w:val="20"/>
                </w:rPr>
              </w:pPr>
              <w:r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 xml:space="preserve">Предварительно проект утверждён </w:t>
              </w:r>
              <w:r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br/>
                <w:t xml:space="preserve">Генеральным директором                                                                   </w:t>
              </w:r>
              <w:r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br/>
              </w:r>
              <w:r w:rsidR="008C2D96"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Приказ № _</w:t>
              </w:r>
              <w:r w:rsidR="001B4429"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5</w:t>
              </w:r>
              <w:r w:rsidR="00BD256B"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7</w:t>
              </w:r>
              <w:r w:rsidR="001B4429"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-Г202</w:t>
              </w:r>
              <w:r w:rsidR="005A0382"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1</w:t>
              </w:r>
              <w:r w:rsidR="008C2D96"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_</w:t>
              </w:r>
              <w:r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 xml:space="preserve"> от _</w:t>
              </w:r>
              <w:r w:rsidR="00BD256B"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30</w:t>
              </w:r>
              <w:r w:rsidR="00155AF8"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 xml:space="preserve"> апреля_ 202</w:t>
              </w:r>
              <w:r w:rsidR="005A0382"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2</w:t>
              </w:r>
              <w:r w:rsidR="00155AF8"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 xml:space="preserve"> </w:t>
              </w:r>
              <w:r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 xml:space="preserve">г.  </w:t>
              </w:r>
              <w:r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br/>
              </w:r>
              <w:r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br/>
                <w:t xml:space="preserve">Утвержден </w:t>
              </w:r>
              <w:r w:rsidR="005A0382"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единственным акционером</w:t>
              </w:r>
              <w:r w:rsidR="00B647E4"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br/>
                <w:t>(</w:t>
              </w:r>
              <w:r w:rsidR="005A0382"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Решение единственного акционера Общества</w:t>
              </w:r>
              <w:r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 xml:space="preserve">  </w:t>
              </w:r>
              <w:r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br/>
              </w:r>
              <w:r w:rsidR="007B0945"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№18</w:t>
              </w:r>
              <w:r w:rsidR="00F14F22"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1</w:t>
              </w:r>
              <w:r w:rsidR="007B0945"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/1-ГОСА</w:t>
              </w:r>
              <w:r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 xml:space="preserve"> от __</w:t>
              </w:r>
              <w:r w:rsidR="007B0945"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06</w:t>
              </w:r>
              <w:r w:rsidR="009B1A43"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 xml:space="preserve"> июня</w:t>
              </w:r>
              <w:r w:rsidR="00155AF8"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_ 202</w:t>
              </w:r>
              <w:r w:rsidR="005A0382"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2</w:t>
              </w:r>
              <w:r w:rsidR="00155AF8"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 xml:space="preserve"> </w:t>
              </w:r>
              <w:r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 xml:space="preserve">г. </w:t>
              </w:r>
              <w:r w:rsidR="00B647E4"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>)</w:t>
              </w:r>
              <w:r w:rsidRPr="007B0945">
                <w:rPr>
                  <w:rFonts w:eastAsiaTheme="minorHAnsi" w:cstheme="minorHAnsi"/>
                  <w:b/>
                  <w:bCs/>
                  <w:color w:val="000000" w:themeColor="text1"/>
                  <w:szCs w:val="36"/>
                </w:rPr>
                <w:t xml:space="preserve">                          </w:t>
              </w:r>
            </w:p>
          </w:sdtContent>
        </w:sdt>
        <w:p w14:paraId="44F816C9" w14:textId="303C3EFF" w:rsidR="00976E86" w:rsidRDefault="00F63E32" w:rsidP="00F63E32">
          <w:r w:rsidRPr="009A0B70">
            <w:rPr>
              <w:color w:val="000000" w:themeColor="text1"/>
            </w:rPr>
            <w:t xml:space="preserve"> </w:t>
          </w:r>
          <w:r w:rsidR="00976E86" w:rsidRPr="009A0B70">
            <w:rPr>
              <w:color w:val="000000" w:themeColor="text1"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92841785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C8EFBE0" w14:textId="77777777" w:rsidR="00107766" w:rsidRDefault="00107766" w:rsidP="00483905">
          <w:pPr>
            <w:pStyle w:val="ad"/>
            <w:spacing w:before="0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</w:p>
        <w:p w14:paraId="1461BEEF" w14:textId="77777777" w:rsidR="00483905" w:rsidRPr="0092638D" w:rsidRDefault="00483905" w:rsidP="00483905">
          <w:pPr>
            <w:pStyle w:val="ad"/>
            <w:spacing w:before="0"/>
            <w:rPr>
              <w:color w:val="C0504D" w:themeColor="accent2"/>
            </w:rPr>
          </w:pPr>
          <w:r w:rsidRPr="0092638D">
            <w:rPr>
              <w:color w:val="C0504D" w:themeColor="accent2"/>
            </w:rPr>
            <w:t>Оглавление</w:t>
          </w:r>
        </w:p>
        <w:p w14:paraId="04E6825D" w14:textId="77777777" w:rsidR="002C3D7A" w:rsidRPr="002C3D7A" w:rsidRDefault="002C3D7A" w:rsidP="002C3D7A">
          <w:pPr>
            <w:pStyle w:val="a4"/>
            <w:ind w:left="0"/>
            <w:rPr>
              <w:rStyle w:val="a5"/>
              <w:rFonts w:ascii="Tahoma" w:hAnsi="Tahoma" w:cs="Tahoma"/>
              <w:noProof/>
              <w:color w:val="000000" w:themeColor="text1"/>
              <w:sz w:val="22"/>
              <w:szCs w:val="22"/>
              <w:u w:val="none"/>
            </w:rPr>
          </w:pPr>
          <w:r w:rsidRPr="002C3D7A">
            <w:rPr>
              <w:rStyle w:val="a5"/>
              <w:rFonts w:ascii="Tahoma" w:hAnsi="Tahoma" w:cs="Tahoma"/>
              <w:noProof/>
              <w:color w:val="000000" w:themeColor="text1"/>
              <w:sz w:val="22"/>
              <w:szCs w:val="22"/>
              <w:u w:val="none"/>
            </w:rPr>
            <w:t>1. Сведения об Обществе                                                                                                5</w:t>
          </w:r>
        </w:p>
        <w:p w14:paraId="6A3D23EB" w14:textId="19F744A5" w:rsidR="00483905" w:rsidRPr="00483905" w:rsidRDefault="00483905" w:rsidP="00F46E4F">
          <w:pPr>
            <w:pStyle w:val="11"/>
            <w:jc w:val="both"/>
            <w:rPr>
              <w:noProof/>
              <w:lang w:eastAsia="ru-RU"/>
            </w:rPr>
          </w:pPr>
          <w:r w:rsidRPr="00483905">
            <w:fldChar w:fldCharType="begin"/>
          </w:r>
          <w:r w:rsidRPr="00483905">
            <w:instrText xml:space="preserve"> TOC \o "1-3" \h \z \u </w:instrText>
          </w:r>
          <w:r w:rsidRPr="00483905">
            <w:fldChar w:fldCharType="separate"/>
          </w:r>
          <w:hyperlink w:anchor="_Toc511135673" w:history="1">
            <w:r w:rsidR="002C3D7A">
              <w:rPr>
                <w:rStyle w:val="a5"/>
                <w:rFonts w:ascii="Tahoma" w:hAnsi="Tahoma" w:cs="Tahoma"/>
                <w:noProof/>
              </w:rPr>
              <w:t>2</w:t>
            </w:r>
            <w:r>
              <w:rPr>
                <w:rStyle w:val="a5"/>
                <w:rFonts w:ascii="Tahoma" w:hAnsi="Tahoma" w:cs="Tahoma"/>
                <w:noProof/>
              </w:rPr>
              <w:t xml:space="preserve">. </w:t>
            </w:r>
            <w:r w:rsidRPr="00483905">
              <w:rPr>
                <w:rStyle w:val="a5"/>
                <w:rFonts w:ascii="Tahoma" w:hAnsi="Tahoma" w:cs="Tahoma"/>
                <w:noProof/>
              </w:rPr>
              <w:t>Положение в отрасли и приоритетные направления деятельности Общества</w:t>
            </w:r>
            <w:r>
              <w:rPr>
                <w:rStyle w:val="a5"/>
                <w:rFonts w:ascii="Tahoma" w:hAnsi="Tahoma" w:cs="Tahoma"/>
                <w:noProof/>
              </w:rPr>
              <w:t xml:space="preserve">   </w:t>
            </w:r>
            <w:r w:rsidR="001C7351">
              <w:rPr>
                <w:rStyle w:val="a5"/>
                <w:rFonts w:ascii="Tahoma" w:hAnsi="Tahoma" w:cs="Tahoma"/>
                <w:noProof/>
              </w:rPr>
              <w:t xml:space="preserve">              </w:t>
            </w:r>
            <w:r w:rsidR="001C7351" w:rsidRPr="001C7351">
              <w:rPr>
                <w:rStyle w:val="a5"/>
                <w:rFonts w:ascii="Tahoma" w:hAnsi="Tahoma" w:cs="Tahoma"/>
                <w:noProof/>
              </w:rPr>
              <w:t>9</w:t>
            </w:r>
            <w:r>
              <w:rPr>
                <w:rStyle w:val="a5"/>
                <w:rFonts w:ascii="Tahoma" w:hAnsi="Tahoma" w:cs="Tahoma"/>
                <w:noProof/>
              </w:rPr>
              <w:t xml:space="preserve">    </w:t>
            </w:r>
          </w:hyperlink>
        </w:p>
        <w:p w14:paraId="4697E19C" w14:textId="7E99FFCA" w:rsidR="00483905" w:rsidRPr="00483905" w:rsidRDefault="001C7351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75" w:history="1">
            <w:r>
              <w:rPr>
                <w:rStyle w:val="a5"/>
                <w:rFonts w:ascii="Tahoma" w:hAnsi="Tahoma" w:cs="Tahoma"/>
                <w:noProof/>
              </w:rPr>
              <w:t>3</w:t>
            </w:r>
            <w:r w:rsidR="00483905" w:rsidRPr="00483905">
              <w:rPr>
                <w:rStyle w:val="a5"/>
                <w:rFonts w:ascii="Tahoma" w:hAnsi="Tahoma" w:cs="Tahoma"/>
                <w:noProof/>
              </w:rPr>
              <w:t>.</w:t>
            </w:r>
            <w:r w:rsidR="002C3D7A">
              <w:rPr>
                <w:noProof/>
                <w:lang w:eastAsia="ru-RU"/>
              </w:rPr>
              <w:t xml:space="preserve"> </w:t>
            </w:r>
            <w:r w:rsidR="00483905" w:rsidRPr="00483905">
              <w:rPr>
                <w:rStyle w:val="a5"/>
                <w:rFonts w:ascii="Tahoma" w:hAnsi="Tahoma" w:cs="Tahoma"/>
                <w:noProof/>
              </w:rPr>
              <w:t>Перспективы развития Общества</w:t>
            </w:r>
            <w:r w:rsidR="002C3D7A">
              <w:rPr>
                <w:rStyle w:val="a5"/>
                <w:rFonts w:ascii="Tahoma" w:hAnsi="Tahoma" w:cs="Tahoma"/>
                <w:noProof/>
              </w:rPr>
              <w:t xml:space="preserve">                                                                                </w:t>
            </w:r>
          </w:hyperlink>
          <w:r>
            <w:rPr>
              <w:noProof/>
            </w:rPr>
            <w:t xml:space="preserve">   </w:t>
          </w:r>
          <w:r w:rsidRPr="001C7351">
            <w:rPr>
              <w:noProof/>
              <w:sz w:val="28"/>
            </w:rPr>
            <w:t>9</w:t>
          </w:r>
        </w:p>
        <w:p w14:paraId="361E8965" w14:textId="06EEFAD7" w:rsidR="00483905" w:rsidRPr="00483905" w:rsidRDefault="001C7351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78" w:history="1">
            <w:r>
              <w:rPr>
                <w:rStyle w:val="a5"/>
                <w:rFonts w:ascii="Tahoma" w:hAnsi="Tahoma" w:cs="Tahoma"/>
                <w:noProof/>
              </w:rPr>
              <w:t>4</w:t>
            </w:r>
            <w:r w:rsidR="00483905" w:rsidRPr="00483905">
              <w:rPr>
                <w:rStyle w:val="a5"/>
                <w:rFonts w:ascii="Tahoma" w:hAnsi="Tahoma" w:cs="Tahoma"/>
                <w:noProof/>
              </w:rPr>
              <w:t>.</w:t>
            </w:r>
            <w:r w:rsidR="002C3D7A">
              <w:rPr>
                <w:noProof/>
                <w:lang w:eastAsia="ru-RU"/>
              </w:rPr>
              <w:t xml:space="preserve"> </w:t>
            </w:r>
            <w:r w:rsidR="00483905" w:rsidRPr="00483905">
              <w:rPr>
                <w:rStyle w:val="a5"/>
                <w:rFonts w:ascii="Tahoma" w:hAnsi="Tahoma" w:cs="Tahoma"/>
                <w:noProof/>
              </w:rPr>
              <w:t>Отчёт о выплате объявленных (начисленных) дивидендов по акциям Общества</w:t>
            </w:r>
            <w:r w:rsidR="002C3D7A">
              <w:rPr>
                <w:rStyle w:val="a5"/>
                <w:rFonts w:ascii="Tahoma" w:hAnsi="Tahoma" w:cs="Tahoma"/>
                <w:noProof/>
              </w:rPr>
              <w:t xml:space="preserve">           </w:t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_Toc511135678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7EBAF13D" w14:textId="74C88EDD" w:rsidR="00483905" w:rsidRPr="00483905" w:rsidRDefault="001C7351" w:rsidP="00483905">
          <w:pPr>
            <w:pStyle w:val="11"/>
            <w:rPr>
              <w:noProof/>
              <w:lang w:eastAsia="ru-RU"/>
            </w:rPr>
          </w:pPr>
          <w:hyperlink w:anchor="_Toc511135689" w:history="1">
            <w:r>
              <w:rPr>
                <w:rStyle w:val="a5"/>
                <w:rFonts w:ascii="Tahoma" w:hAnsi="Tahoma" w:cs="Tahoma"/>
                <w:noProof/>
              </w:rPr>
              <w:t>5</w:t>
            </w:r>
            <w:r w:rsidR="00483905" w:rsidRPr="00483905">
              <w:rPr>
                <w:rStyle w:val="a5"/>
                <w:rFonts w:ascii="Tahoma" w:hAnsi="Tahoma" w:cs="Tahoma"/>
                <w:noProof/>
              </w:rPr>
              <w:t>. Сведения о соблюдении Обществом Кодекса корпоративного поведения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_Toc511135689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64C5B901" w14:textId="77777777" w:rsidR="00483905" w:rsidRPr="00483905" w:rsidRDefault="00483905">
          <w:r w:rsidRPr="00483905">
            <w:rPr>
              <w:bCs/>
            </w:rPr>
            <w:fldChar w:fldCharType="end"/>
          </w:r>
        </w:p>
      </w:sdtContent>
    </w:sdt>
    <w:p w14:paraId="10574158" w14:textId="77777777" w:rsidR="00870E3A" w:rsidRPr="00483905" w:rsidRDefault="00870E3A" w:rsidP="003702CC">
      <w:pPr>
        <w:jc w:val="center"/>
        <w:rPr>
          <w:rFonts w:ascii="Tahoma" w:hAnsi="Tahoma" w:cs="Tahoma"/>
          <w:sz w:val="24"/>
          <w:szCs w:val="24"/>
        </w:rPr>
      </w:pPr>
    </w:p>
    <w:p w14:paraId="7E72889C" w14:textId="7BD49113" w:rsidR="003702CC" w:rsidRDefault="003702CC" w:rsidP="003702CC">
      <w:pPr>
        <w:jc w:val="center"/>
        <w:rPr>
          <w:rFonts w:ascii="Tahoma" w:hAnsi="Tahoma" w:cs="Tahoma"/>
          <w:b/>
          <w:sz w:val="24"/>
          <w:szCs w:val="24"/>
        </w:rPr>
      </w:pPr>
    </w:p>
    <w:p w14:paraId="24CE8AE7" w14:textId="41EB1C52" w:rsidR="001C7351" w:rsidRDefault="001C7351" w:rsidP="003702CC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14:paraId="73AA53E5" w14:textId="3A51FE1F" w:rsidR="001C7351" w:rsidRDefault="001C7351" w:rsidP="003702CC">
      <w:pPr>
        <w:jc w:val="center"/>
        <w:rPr>
          <w:rFonts w:ascii="Tahoma" w:hAnsi="Tahoma" w:cs="Tahoma"/>
          <w:b/>
          <w:sz w:val="24"/>
          <w:szCs w:val="24"/>
        </w:rPr>
      </w:pPr>
    </w:p>
    <w:p w14:paraId="768EB07E" w14:textId="302045A1" w:rsidR="001C7351" w:rsidRDefault="001C7351" w:rsidP="003702CC">
      <w:pPr>
        <w:jc w:val="center"/>
        <w:rPr>
          <w:rFonts w:ascii="Tahoma" w:hAnsi="Tahoma" w:cs="Tahoma"/>
          <w:b/>
          <w:sz w:val="24"/>
          <w:szCs w:val="24"/>
        </w:rPr>
      </w:pPr>
    </w:p>
    <w:p w14:paraId="611BF23A" w14:textId="53F872AD" w:rsidR="001C7351" w:rsidRDefault="001C7351" w:rsidP="003702CC">
      <w:pPr>
        <w:jc w:val="center"/>
        <w:rPr>
          <w:rFonts w:ascii="Tahoma" w:hAnsi="Tahoma" w:cs="Tahoma"/>
          <w:b/>
          <w:sz w:val="24"/>
          <w:szCs w:val="24"/>
        </w:rPr>
      </w:pPr>
    </w:p>
    <w:p w14:paraId="7D5429A4" w14:textId="09EE96D4" w:rsidR="001C7351" w:rsidRDefault="001C7351" w:rsidP="003702CC">
      <w:pPr>
        <w:jc w:val="center"/>
        <w:rPr>
          <w:rFonts w:ascii="Tahoma" w:hAnsi="Tahoma" w:cs="Tahoma"/>
          <w:b/>
          <w:sz w:val="24"/>
          <w:szCs w:val="24"/>
        </w:rPr>
      </w:pPr>
    </w:p>
    <w:p w14:paraId="211D0900" w14:textId="622C6093" w:rsidR="001C7351" w:rsidRDefault="001C7351" w:rsidP="003702CC">
      <w:pPr>
        <w:jc w:val="center"/>
        <w:rPr>
          <w:rFonts w:ascii="Tahoma" w:hAnsi="Tahoma" w:cs="Tahoma"/>
          <w:b/>
          <w:sz w:val="24"/>
          <w:szCs w:val="24"/>
        </w:rPr>
      </w:pPr>
    </w:p>
    <w:p w14:paraId="5B81DE89" w14:textId="702A44C3" w:rsidR="001C7351" w:rsidRDefault="001C7351" w:rsidP="003702CC">
      <w:pPr>
        <w:jc w:val="center"/>
        <w:rPr>
          <w:rFonts w:ascii="Tahoma" w:hAnsi="Tahoma" w:cs="Tahoma"/>
          <w:b/>
          <w:sz w:val="24"/>
          <w:szCs w:val="24"/>
        </w:rPr>
      </w:pPr>
    </w:p>
    <w:p w14:paraId="209CDB70" w14:textId="77A24A38" w:rsidR="001C7351" w:rsidRDefault="001C7351" w:rsidP="003702CC">
      <w:pPr>
        <w:jc w:val="center"/>
        <w:rPr>
          <w:rFonts w:ascii="Tahoma" w:hAnsi="Tahoma" w:cs="Tahoma"/>
          <w:b/>
          <w:sz w:val="24"/>
          <w:szCs w:val="24"/>
        </w:rPr>
      </w:pPr>
    </w:p>
    <w:p w14:paraId="28064B1F" w14:textId="3D165BE5" w:rsidR="001C7351" w:rsidRDefault="001C7351" w:rsidP="003702CC">
      <w:pPr>
        <w:jc w:val="center"/>
        <w:rPr>
          <w:rFonts w:ascii="Tahoma" w:hAnsi="Tahoma" w:cs="Tahoma"/>
          <w:b/>
          <w:sz w:val="24"/>
          <w:szCs w:val="24"/>
        </w:rPr>
      </w:pPr>
    </w:p>
    <w:p w14:paraId="1DD04652" w14:textId="0EAB4569" w:rsidR="001C7351" w:rsidRDefault="001C7351" w:rsidP="003702CC">
      <w:pPr>
        <w:jc w:val="center"/>
        <w:rPr>
          <w:rFonts w:ascii="Tahoma" w:hAnsi="Tahoma" w:cs="Tahoma"/>
          <w:b/>
          <w:sz w:val="24"/>
          <w:szCs w:val="24"/>
        </w:rPr>
      </w:pPr>
    </w:p>
    <w:p w14:paraId="5B929899" w14:textId="23F6E75A" w:rsidR="001C7351" w:rsidRDefault="001C7351" w:rsidP="003702CC">
      <w:pPr>
        <w:jc w:val="center"/>
        <w:rPr>
          <w:rFonts w:ascii="Tahoma" w:hAnsi="Tahoma" w:cs="Tahoma"/>
          <w:b/>
          <w:sz w:val="24"/>
          <w:szCs w:val="24"/>
        </w:rPr>
      </w:pPr>
    </w:p>
    <w:p w14:paraId="521620B7" w14:textId="208C027F" w:rsidR="001C7351" w:rsidRDefault="001C7351" w:rsidP="003702CC">
      <w:pPr>
        <w:jc w:val="center"/>
        <w:rPr>
          <w:rFonts w:ascii="Tahoma" w:hAnsi="Tahoma" w:cs="Tahoma"/>
          <w:b/>
          <w:sz w:val="24"/>
          <w:szCs w:val="24"/>
        </w:rPr>
      </w:pPr>
    </w:p>
    <w:p w14:paraId="364898FB" w14:textId="2AB228A2" w:rsidR="001C7351" w:rsidRDefault="001C7351" w:rsidP="003702CC">
      <w:pPr>
        <w:jc w:val="center"/>
        <w:rPr>
          <w:rFonts w:ascii="Tahoma" w:hAnsi="Tahoma" w:cs="Tahoma"/>
          <w:b/>
          <w:sz w:val="24"/>
          <w:szCs w:val="24"/>
        </w:rPr>
      </w:pPr>
    </w:p>
    <w:p w14:paraId="0FCDA1CD" w14:textId="6B47FF2B" w:rsidR="001C7351" w:rsidRDefault="001C7351" w:rsidP="003702CC">
      <w:pPr>
        <w:jc w:val="center"/>
        <w:rPr>
          <w:rFonts w:ascii="Tahoma" w:hAnsi="Tahoma" w:cs="Tahoma"/>
          <w:b/>
          <w:sz w:val="24"/>
          <w:szCs w:val="24"/>
        </w:rPr>
      </w:pPr>
    </w:p>
    <w:p w14:paraId="44150B15" w14:textId="2E433FA1" w:rsidR="001C7351" w:rsidRDefault="001C7351" w:rsidP="003702CC">
      <w:pPr>
        <w:jc w:val="center"/>
        <w:rPr>
          <w:rFonts w:ascii="Tahoma" w:hAnsi="Tahoma" w:cs="Tahoma"/>
          <w:b/>
          <w:sz w:val="24"/>
          <w:szCs w:val="24"/>
        </w:rPr>
      </w:pPr>
    </w:p>
    <w:p w14:paraId="64ECCDAA" w14:textId="2EF8F014" w:rsidR="001C7351" w:rsidRDefault="001C7351" w:rsidP="003702CC">
      <w:pPr>
        <w:jc w:val="center"/>
        <w:rPr>
          <w:rFonts w:ascii="Tahoma" w:hAnsi="Tahoma" w:cs="Tahoma"/>
          <w:b/>
          <w:sz w:val="24"/>
          <w:szCs w:val="24"/>
        </w:rPr>
      </w:pPr>
    </w:p>
    <w:p w14:paraId="1F1EEBF6" w14:textId="7C4767E2" w:rsidR="001C7351" w:rsidRDefault="001C7351" w:rsidP="003702CC">
      <w:pPr>
        <w:jc w:val="center"/>
        <w:rPr>
          <w:rFonts w:ascii="Tahoma" w:hAnsi="Tahoma" w:cs="Tahoma"/>
          <w:b/>
          <w:sz w:val="24"/>
          <w:szCs w:val="24"/>
        </w:rPr>
      </w:pPr>
    </w:p>
    <w:p w14:paraId="5A693EAA" w14:textId="3B8D1359" w:rsidR="001C7351" w:rsidRDefault="001C7351" w:rsidP="003702CC">
      <w:pPr>
        <w:jc w:val="center"/>
        <w:rPr>
          <w:rFonts w:ascii="Tahoma" w:hAnsi="Tahoma" w:cs="Tahoma"/>
          <w:b/>
          <w:sz w:val="24"/>
          <w:szCs w:val="24"/>
        </w:rPr>
      </w:pPr>
    </w:p>
    <w:p w14:paraId="2E2C1081" w14:textId="3B784D94" w:rsidR="001C7351" w:rsidRDefault="001C7351" w:rsidP="003702CC">
      <w:pPr>
        <w:jc w:val="center"/>
        <w:rPr>
          <w:rFonts w:ascii="Tahoma" w:hAnsi="Tahoma" w:cs="Tahoma"/>
          <w:b/>
          <w:sz w:val="24"/>
          <w:szCs w:val="24"/>
        </w:rPr>
      </w:pPr>
    </w:p>
    <w:p w14:paraId="11450CC0" w14:textId="0E42B331" w:rsidR="001C7351" w:rsidRDefault="001C7351" w:rsidP="003702CC">
      <w:pPr>
        <w:jc w:val="center"/>
        <w:rPr>
          <w:rFonts w:ascii="Tahoma" w:hAnsi="Tahoma" w:cs="Tahoma"/>
          <w:b/>
          <w:sz w:val="24"/>
          <w:szCs w:val="24"/>
        </w:rPr>
      </w:pPr>
    </w:p>
    <w:p w14:paraId="2FE10FA8" w14:textId="5B5A57E0" w:rsidR="001C7351" w:rsidRDefault="001C7351" w:rsidP="003702CC">
      <w:pPr>
        <w:jc w:val="center"/>
        <w:rPr>
          <w:rFonts w:ascii="Tahoma" w:hAnsi="Tahoma" w:cs="Tahoma"/>
          <w:b/>
          <w:sz w:val="24"/>
          <w:szCs w:val="24"/>
        </w:rPr>
      </w:pPr>
    </w:p>
    <w:p w14:paraId="33EA0BFC" w14:textId="77777777" w:rsidR="001C7351" w:rsidRDefault="001C7351" w:rsidP="003702CC">
      <w:pPr>
        <w:jc w:val="center"/>
        <w:rPr>
          <w:rFonts w:ascii="Tahoma" w:hAnsi="Tahoma" w:cs="Tahoma"/>
          <w:b/>
          <w:sz w:val="24"/>
          <w:szCs w:val="24"/>
        </w:rPr>
      </w:pPr>
    </w:p>
    <w:p w14:paraId="0AEFB8FE" w14:textId="77777777" w:rsidR="00870E3A" w:rsidRPr="007526C5" w:rsidRDefault="00870E3A" w:rsidP="00B17B4D">
      <w:pPr>
        <w:rPr>
          <w:rFonts w:ascii="Tahoma" w:hAnsi="Tahoma" w:cs="Tahoma"/>
          <w:b/>
          <w:sz w:val="24"/>
          <w:szCs w:val="24"/>
        </w:rPr>
      </w:pPr>
    </w:p>
    <w:p w14:paraId="2998A68A" w14:textId="77777777" w:rsidR="005D6C79" w:rsidRDefault="00226545" w:rsidP="00226545">
      <w:pPr>
        <w:pStyle w:val="a4"/>
        <w:ind w:left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ОБРАЩЕНИЕ ГЕНЕРАЛЬНОГО ДИРЕКТОРА АО «СОФТЛАЙН ТРЕЙД» К АКЦИОНЕРАМ И ИНВЕСТОРАМ</w:t>
      </w:r>
    </w:p>
    <w:p w14:paraId="6039D3CC" w14:textId="77777777" w:rsidR="00226545" w:rsidRDefault="00226545" w:rsidP="005D6C79">
      <w:pPr>
        <w:pStyle w:val="a4"/>
        <w:ind w:left="0"/>
        <w:rPr>
          <w:rFonts w:ascii="Tahoma" w:hAnsi="Tahoma" w:cs="Tahoma"/>
          <w:b/>
          <w:sz w:val="24"/>
          <w:szCs w:val="24"/>
        </w:rPr>
      </w:pPr>
    </w:p>
    <w:p w14:paraId="257F26E2" w14:textId="77777777" w:rsidR="00226545" w:rsidRDefault="00226545" w:rsidP="005D6C79">
      <w:pPr>
        <w:pStyle w:val="a4"/>
        <w:ind w:left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Уважаемые акционеры и инвесторы!</w:t>
      </w:r>
    </w:p>
    <w:p w14:paraId="1A03638D" w14:textId="77777777" w:rsidR="00226545" w:rsidRDefault="00226545" w:rsidP="005D6C79">
      <w:pPr>
        <w:pStyle w:val="a4"/>
        <w:ind w:left="0"/>
        <w:rPr>
          <w:rFonts w:ascii="Tahoma" w:hAnsi="Tahoma" w:cs="Tahoma"/>
          <w:b/>
          <w:sz w:val="24"/>
          <w:szCs w:val="24"/>
        </w:rPr>
      </w:pPr>
    </w:p>
    <w:p w14:paraId="0F0EDB96" w14:textId="77777777" w:rsidR="0042360B" w:rsidRPr="0042360B" w:rsidRDefault="0042360B" w:rsidP="0042360B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42360B">
        <w:rPr>
          <w:rFonts w:ascii="Tahoma" w:hAnsi="Tahoma" w:cs="Tahoma"/>
          <w:sz w:val="24"/>
          <w:szCs w:val="24"/>
        </w:rPr>
        <w:t xml:space="preserve">Более </w:t>
      </w:r>
      <w:r w:rsidR="001E6650">
        <w:rPr>
          <w:rFonts w:ascii="Tahoma" w:hAnsi="Tahoma" w:cs="Tahoma"/>
          <w:sz w:val="24"/>
          <w:szCs w:val="24"/>
        </w:rPr>
        <w:t>пятнадцати</w:t>
      </w:r>
      <w:r w:rsidRPr="0042360B">
        <w:rPr>
          <w:rFonts w:ascii="Tahoma" w:hAnsi="Tahoma" w:cs="Tahoma"/>
          <w:sz w:val="24"/>
          <w:szCs w:val="24"/>
        </w:rPr>
        <w:t xml:space="preserve"> лет </w:t>
      </w:r>
      <w:r w:rsidR="00597E88">
        <w:rPr>
          <w:rFonts w:ascii="Tahoma" w:hAnsi="Tahoma" w:cs="Tahoma"/>
          <w:sz w:val="24"/>
          <w:szCs w:val="24"/>
        </w:rPr>
        <w:t>АО «СофтЛайн Трейд»</w:t>
      </w:r>
      <w:r w:rsidRPr="0042360B">
        <w:rPr>
          <w:rFonts w:ascii="Tahoma" w:hAnsi="Tahoma" w:cs="Tahoma"/>
          <w:sz w:val="24"/>
          <w:szCs w:val="24"/>
        </w:rPr>
        <w:t xml:space="preserve"> работает на рынке информационных технологий. За эти годы фактически была создана с нуля отрасль ИТ, а мы стали одним из лидирующих игроков на рынке. Мы помогаем заказчикам трансформировать свою работу за счет информационных технологий и получить реальные конкурентные преимущества. Мы предлагаем именно те решения и услуги, которые помогают нашим заказчикам стать лучше, прибыльней, изменить свою работу к лучшему.</w:t>
      </w:r>
    </w:p>
    <w:p w14:paraId="480AC848" w14:textId="77777777" w:rsidR="0042360B" w:rsidRPr="0042360B" w:rsidRDefault="0042360B" w:rsidP="0042360B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42360B">
        <w:rPr>
          <w:rFonts w:ascii="Tahoma" w:hAnsi="Tahoma" w:cs="Tahoma"/>
          <w:sz w:val="24"/>
          <w:szCs w:val="24"/>
        </w:rPr>
        <w:t xml:space="preserve">Безусловный приоритет качества услуг, развитие бизнеса в различных регионах мира, агрессивный маркетинг, инновационные услуги — вот те козыри, которые позволили нам стать динамично развивающейся IT-компанией международного масштаба, которая может проводить крупные проекты в любых областях цифровых технологий. </w:t>
      </w:r>
    </w:p>
    <w:p w14:paraId="60B2543C" w14:textId="77777777" w:rsidR="0042360B" w:rsidRDefault="0042360B" w:rsidP="0042360B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42360B">
        <w:rPr>
          <w:rFonts w:ascii="Tahoma" w:hAnsi="Tahoma" w:cs="Tahoma"/>
          <w:sz w:val="24"/>
          <w:szCs w:val="24"/>
        </w:rPr>
        <w:t>Для наших клиентов и партнеров все сказанное выше означает, что мы всегда ориентируемся на их реальные потребности. Наш главный приоритет состоит в том, чтобы наши заказчики смогли получить от информационных технологий максимальную отдачу, выраженную в реальных показателях бизнеса.</w:t>
      </w:r>
    </w:p>
    <w:p w14:paraId="34567915" w14:textId="77777777" w:rsidR="00226545" w:rsidRDefault="00226545" w:rsidP="00356F8E">
      <w:pPr>
        <w:pStyle w:val="31"/>
        <w:spacing w:after="0"/>
        <w:ind w:firstLine="0"/>
        <w:jc w:val="both"/>
        <w:rPr>
          <w:rFonts w:ascii="Tahoma" w:hAnsi="Tahoma" w:cs="Tahoma"/>
          <w:sz w:val="24"/>
          <w:szCs w:val="24"/>
        </w:rPr>
      </w:pPr>
    </w:p>
    <w:p w14:paraId="746FFB0F" w14:textId="77777777" w:rsidR="00226545" w:rsidRDefault="00226545" w:rsidP="00356F8E">
      <w:pPr>
        <w:pStyle w:val="31"/>
        <w:spacing w:after="0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Генеральный директор</w:t>
      </w:r>
    </w:p>
    <w:p w14:paraId="06FF65E4" w14:textId="77777777" w:rsidR="00226545" w:rsidRDefault="00226545" w:rsidP="00356F8E">
      <w:pPr>
        <w:pStyle w:val="31"/>
        <w:spacing w:after="0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АО «СофтЛайн Трейд»</w:t>
      </w:r>
    </w:p>
    <w:p w14:paraId="0EF47DA0" w14:textId="493D488B" w:rsidR="00226545" w:rsidRPr="00673F0B" w:rsidRDefault="00673F0B" w:rsidP="00356F8E">
      <w:pPr>
        <w:pStyle w:val="31"/>
        <w:spacing w:after="0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Разуваев В.Э.</w:t>
      </w:r>
    </w:p>
    <w:p w14:paraId="54841387" w14:textId="77777777" w:rsidR="00226545" w:rsidRDefault="00226545">
      <w:pPr>
        <w:rPr>
          <w:rFonts w:ascii="Tahoma" w:eastAsia="Times New Roman" w:hAnsi="Tahoma" w:cs="Tahoma"/>
          <w:snapToGrid w:val="0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69EE08EB" w14:textId="77777777" w:rsidR="00226545" w:rsidRDefault="00226545" w:rsidP="00226545">
      <w:pPr>
        <w:pStyle w:val="a4"/>
        <w:ind w:left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Об Отчете</w:t>
      </w:r>
    </w:p>
    <w:p w14:paraId="6BD90845" w14:textId="73D8DB35" w:rsidR="005D6C79" w:rsidRPr="005D6C79" w:rsidRDefault="005D6C79" w:rsidP="005D6C79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5D6C79">
        <w:rPr>
          <w:rFonts w:ascii="Tahoma" w:hAnsi="Tahoma" w:cs="Tahoma"/>
          <w:sz w:val="24"/>
          <w:szCs w:val="24"/>
        </w:rPr>
        <w:t xml:space="preserve">Данный Годовой отчет </w:t>
      </w:r>
      <w:r>
        <w:rPr>
          <w:rFonts w:ascii="Tahoma" w:hAnsi="Tahoma" w:cs="Tahoma"/>
          <w:sz w:val="24"/>
          <w:szCs w:val="24"/>
        </w:rPr>
        <w:t>А</w:t>
      </w:r>
      <w:r w:rsidRPr="005D6C79">
        <w:rPr>
          <w:rFonts w:ascii="Tahoma" w:hAnsi="Tahoma" w:cs="Tahoma"/>
          <w:sz w:val="24"/>
          <w:szCs w:val="24"/>
        </w:rPr>
        <w:t>кционерного общества</w:t>
      </w:r>
      <w:r>
        <w:rPr>
          <w:rFonts w:ascii="Tahoma" w:hAnsi="Tahoma" w:cs="Tahoma"/>
          <w:sz w:val="24"/>
          <w:szCs w:val="24"/>
        </w:rPr>
        <w:t xml:space="preserve"> </w:t>
      </w:r>
      <w:r w:rsidRPr="005D6C79">
        <w:rPr>
          <w:rFonts w:ascii="Tahoma" w:hAnsi="Tahoma" w:cs="Tahoma"/>
          <w:sz w:val="24"/>
          <w:szCs w:val="24"/>
        </w:rPr>
        <w:t>«</w:t>
      </w:r>
      <w:r>
        <w:rPr>
          <w:rFonts w:ascii="Tahoma" w:hAnsi="Tahoma" w:cs="Tahoma"/>
          <w:sz w:val="24"/>
          <w:szCs w:val="24"/>
        </w:rPr>
        <w:t>СофтЛайн Трейд</w:t>
      </w:r>
      <w:r w:rsidR="0089037A">
        <w:rPr>
          <w:rFonts w:ascii="Tahoma" w:hAnsi="Tahoma" w:cs="Tahoma"/>
          <w:sz w:val="24"/>
          <w:szCs w:val="24"/>
        </w:rPr>
        <w:t xml:space="preserve">» </w:t>
      </w:r>
      <w:r w:rsidRPr="005D6C79">
        <w:rPr>
          <w:rFonts w:ascii="Tahoma" w:hAnsi="Tahoma" w:cs="Tahoma"/>
          <w:sz w:val="24"/>
          <w:szCs w:val="24"/>
        </w:rPr>
        <w:t xml:space="preserve">(далее – </w:t>
      </w:r>
      <w:r w:rsidR="00E22626">
        <w:rPr>
          <w:rFonts w:ascii="Tahoma" w:hAnsi="Tahoma" w:cs="Tahoma"/>
          <w:sz w:val="24"/>
          <w:szCs w:val="24"/>
        </w:rPr>
        <w:t>АО «СофтЛайн Трейд» или О</w:t>
      </w:r>
      <w:r w:rsidR="0089037A">
        <w:rPr>
          <w:rFonts w:ascii="Tahoma" w:hAnsi="Tahoma" w:cs="Tahoma"/>
          <w:sz w:val="24"/>
          <w:szCs w:val="24"/>
        </w:rPr>
        <w:t>бщество</w:t>
      </w:r>
      <w:r w:rsidRPr="005D6C79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 xml:space="preserve"> </w:t>
      </w:r>
      <w:r w:rsidRPr="005D6C79">
        <w:rPr>
          <w:rFonts w:ascii="Tahoma" w:hAnsi="Tahoma" w:cs="Tahoma"/>
          <w:sz w:val="24"/>
          <w:szCs w:val="24"/>
        </w:rPr>
        <w:t xml:space="preserve">за отчетный период с 1 января </w:t>
      </w:r>
      <w:r w:rsidR="0034495B">
        <w:rPr>
          <w:rFonts w:ascii="Tahoma" w:hAnsi="Tahoma" w:cs="Tahoma"/>
          <w:sz w:val="24"/>
          <w:szCs w:val="24"/>
        </w:rPr>
        <w:t>202</w:t>
      </w:r>
      <w:r w:rsidR="008C5D4D">
        <w:rPr>
          <w:rFonts w:ascii="Tahoma" w:hAnsi="Tahoma" w:cs="Tahoma"/>
          <w:sz w:val="24"/>
          <w:szCs w:val="24"/>
        </w:rPr>
        <w:t>1</w:t>
      </w:r>
      <w:r w:rsidRPr="005D6C79">
        <w:rPr>
          <w:rFonts w:ascii="Tahoma" w:hAnsi="Tahoma" w:cs="Tahoma"/>
          <w:sz w:val="24"/>
          <w:szCs w:val="24"/>
        </w:rPr>
        <w:t xml:space="preserve"> года по 31 декабря </w:t>
      </w:r>
      <w:r w:rsidR="0034495B">
        <w:rPr>
          <w:rFonts w:ascii="Tahoma" w:hAnsi="Tahoma" w:cs="Tahoma"/>
          <w:sz w:val="24"/>
          <w:szCs w:val="24"/>
        </w:rPr>
        <w:t>202</w:t>
      </w:r>
      <w:r w:rsidR="008C5D4D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 xml:space="preserve"> </w:t>
      </w:r>
      <w:r w:rsidRPr="005D6C79">
        <w:rPr>
          <w:rFonts w:ascii="Tahoma" w:hAnsi="Tahoma" w:cs="Tahoma"/>
          <w:sz w:val="24"/>
          <w:szCs w:val="24"/>
        </w:rPr>
        <w:t xml:space="preserve">года включает в себя результаты деятельности </w:t>
      </w:r>
      <w:r w:rsidR="0034495B">
        <w:rPr>
          <w:rFonts w:ascii="Tahoma" w:hAnsi="Tahoma" w:cs="Tahoma"/>
          <w:sz w:val="24"/>
          <w:szCs w:val="24"/>
        </w:rPr>
        <w:t>Общества в 202</w:t>
      </w:r>
      <w:r w:rsidR="008C5D4D">
        <w:rPr>
          <w:rFonts w:ascii="Tahoma" w:hAnsi="Tahoma" w:cs="Tahoma"/>
          <w:sz w:val="24"/>
          <w:szCs w:val="24"/>
        </w:rPr>
        <w:t>1</w:t>
      </w:r>
      <w:r w:rsidR="0089037A">
        <w:rPr>
          <w:rFonts w:ascii="Tahoma" w:hAnsi="Tahoma" w:cs="Tahoma"/>
          <w:sz w:val="24"/>
          <w:szCs w:val="24"/>
        </w:rPr>
        <w:t xml:space="preserve"> году</w:t>
      </w:r>
      <w:r w:rsidRPr="005D6C79">
        <w:rPr>
          <w:rFonts w:ascii="Tahoma" w:hAnsi="Tahoma" w:cs="Tahoma"/>
          <w:sz w:val="24"/>
          <w:szCs w:val="24"/>
        </w:rPr>
        <w:t>.</w:t>
      </w:r>
    </w:p>
    <w:p w14:paraId="001F244C" w14:textId="7C468677" w:rsidR="005D6C79" w:rsidRPr="00B81180" w:rsidRDefault="005D6C79" w:rsidP="005D6C79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AB7683">
        <w:rPr>
          <w:rFonts w:ascii="Tahoma" w:hAnsi="Tahoma" w:cs="Tahoma"/>
          <w:sz w:val="24"/>
          <w:szCs w:val="24"/>
        </w:rPr>
        <w:t>Отчет составлен на основании данных</w:t>
      </w:r>
      <w:r>
        <w:rPr>
          <w:rFonts w:ascii="Tahoma" w:hAnsi="Tahoma" w:cs="Tahoma"/>
          <w:sz w:val="24"/>
          <w:szCs w:val="24"/>
        </w:rPr>
        <w:t xml:space="preserve"> </w:t>
      </w:r>
      <w:r w:rsidR="006A69DD">
        <w:rPr>
          <w:rFonts w:ascii="Tahoma" w:hAnsi="Tahoma" w:cs="Tahoma"/>
          <w:sz w:val="24"/>
          <w:szCs w:val="24"/>
        </w:rPr>
        <w:t>г</w:t>
      </w:r>
      <w:r w:rsidR="006A69DD" w:rsidRPr="006A69DD">
        <w:rPr>
          <w:rFonts w:ascii="Tahoma" w:hAnsi="Tahoma" w:cs="Tahoma"/>
          <w:sz w:val="24"/>
          <w:szCs w:val="24"/>
        </w:rPr>
        <w:t>одов</w:t>
      </w:r>
      <w:r w:rsidR="006A69DD">
        <w:rPr>
          <w:rFonts w:ascii="Tahoma" w:hAnsi="Tahoma" w:cs="Tahoma"/>
          <w:sz w:val="24"/>
          <w:szCs w:val="24"/>
        </w:rPr>
        <w:t>ой</w:t>
      </w:r>
      <w:r w:rsidR="006A69DD" w:rsidRPr="006A69DD">
        <w:rPr>
          <w:rFonts w:ascii="Tahoma" w:hAnsi="Tahoma" w:cs="Tahoma"/>
          <w:sz w:val="24"/>
          <w:szCs w:val="24"/>
        </w:rPr>
        <w:t xml:space="preserve"> бухгалтерск</w:t>
      </w:r>
      <w:r w:rsidR="006A69DD">
        <w:rPr>
          <w:rFonts w:ascii="Tahoma" w:hAnsi="Tahoma" w:cs="Tahoma"/>
          <w:sz w:val="24"/>
          <w:szCs w:val="24"/>
        </w:rPr>
        <w:t>ой</w:t>
      </w:r>
      <w:r w:rsidR="006A69DD" w:rsidRPr="006A69DD">
        <w:rPr>
          <w:rFonts w:ascii="Tahoma" w:hAnsi="Tahoma" w:cs="Tahoma"/>
          <w:sz w:val="24"/>
          <w:szCs w:val="24"/>
        </w:rPr>
        <w:t xml:space="preserve"> отчетност</w:t>
      </w:r>
      <w:r w:rsidR="007A3F75">
        <w:rPr>
          <w:rFonts w:ascii="Tahoma" w:hAnsi="Tahoma" w:cs="Tahoma"/>
          <w:sz w:val="24"/>
          <w:szCs w:val="24"/>
        </w:rPr>
        <w:t xml:space="preserve">и Общества </w:t>
      </w:r>
      <w:r w:rsidR="0034495B">
        <w:rPr>
          <w:rFonts w:ascii="Tahoma" w:hAnsi="Tahoma" w:cs="Tahoma"/>
          <w:sz w:val="24"/>
          <w:szCs w:val="24"/>
        </w:rPr>
        <w:t>за 202</w:t>
      </w:r>
      <w:r w:rsidR="008C5D4D">
        <w:rPr>
          <w:rFonts w:ascii="Tahoma" w:hAnsi="Tahoma" w:cs="Tahoma"/>
          <w:sz w:val="24"/>
          <w:szCs w:val="24"/>
        </w:rPr>
        <w:t>1</w:t>
      </w:r>
      <w:r w:rsidR="006A69DD" w:rsidRPr="00B81180">
        <w:rPr>
          <w:rFonts w:ascii="Tahoma" w:hAnsi="Tahoma" w:cs="Tahoma"/>
          <w:sz w:val="24"/>
          <w:szCs w:val="24"/>
        </w:rPr>
        <w:t xml:space="preserve"> год</w:t>
      </w:r>
      <w:r w:rsidR="00E22626" w:rsidRPr="00B81180">
        <w:rPr>
          <w:rFonts w:ascii="Tahoma" w:hAnsi="Tahoma" w:cs="Tahoma"/>
          <w:sz w:val="24"/>
          <w:szCs w:val="24"/>
        </w:rPr>
        <w:t xml:space="preserve"> и</w:t>
      </w:r>
      <w:r w:rsidRPr="00B81180">
        <w:rPr>
          <w:rFonts w:ascii="Tahoma" w:hAnsi="Tahoma" w:cs="Tahoma"/>
          <w:sz w:val="24"/>
          <w:szCs w:val="24"/>
        </w:rPr>
        <w:t xml:space="preserve"> соответствует требованиям законодательства </w:t>
      </w:r>
      <w:r w:rsidR="00D83339" w:rsidRPr="00B81180">
        <w:rPr>
          <w:rFonts w:ascii="Tahoma" w:hAnsi="Tahoma" w:cs="Tahoma"/>
          <w:sz w:val="24"/>
          <w:szCs w:val="24"/>
        </w:rPr>
        <w:t>Российской Федерации.</w:t>
      </w:r>
    </w:p>
    <w:p w14:paraId="45C03A5F" w14:textId="3C47BFAE" w:rsidR="005D6C79" w:rsidRPr="00CC6997" w:rsidRDefault="005D6C79" w:rsidP="005D6C79">
      <w:pPr>
        <w:pStyle w:val="31"/>
        <w:ind w:firstLine="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B81180">
        <w:rPr>
          <w:rFonts w:ascii="Tahoma" w:hAnsi="Tahoma" w:cs="Tahoma"/>
          <w:sz w:val="24"/>
          <w:szCs w:val="24"/>
        </w:rPr>
        <w:t xml:space="preserve">Настоящий отчет </w:t>
      </w:r>
      <w:r w:rsidRPr="00845689">
        <w:rPr>
          <w:rFonts w:ascii="Tahoma" w:hAnsi="Tahoma" w:cs="Tahoma"/>
          <w:color w:val="000000" w:themeColor="text1"/>
          <w:sz w:val="24"/>
          <w:szCs w:val="24"/>
        </w:rPr>
        <w:t xml:space="preserve">предварительно утвержден </w:t>
      </w:r>
      <w:r w:rsidR="0089037A" w:rsidRPr="00845689">
        <w:rPr>
          <w:rFonts w:ascii="Tahoma" w:hAnsi="Tahoma" w:cs="Tahoma"/>
          <w:color w:val="000000" w:themeColor="text1"/>
          <w:sz w:val="24"/>
          <w:szCs w:val="24"/>
        </w:rPr>
        <w:t xml:space="preserve">Генеральным директором </w:t>
      </w:r>
      <w:r w:rsidRPr="00845689">
        <w:rPr>
          <w:rFonts w:ascii="Tahoma" w:hAnsi="Tahoma" w:cs="Tahoma"/>
          <w:color w:val="000000" w:themeColor="text1"/>
          <w:sz w:val="24"/>
          <w:szCs w:val="24"/>
        </w:rPr>
        <w:t xml:space="preserve">АО </w:t>
      </w:r>
      <w:r w:rsidR="0089037A" w:rsidRPr="00845689">
        <w:rPr>
          <w:rFonts w:ascii="Tahoma" w:hAnsi="Tahoma" w:cs="Tahoma"/>
          <w:color w:val="000000" w:themeColor="text1"/>
          <w:sz w:val="24"/>
          <w:szCs w:val="24"/>
        </w:rPr>
        <w:t>«СофтЛайн Трейд</w:t>
      </w:r>
      <w:r w:rsidR="0089037A" w:rsidRPr="00CC6997">
        <w:rPr>
          <w:rFonts w:ascii="Tahoma" w:hAnsi="Tahoma" w:cs="Tahoma"/>
          <w:color w:val="000000" w:themeColor="text1"/>
          <w:sz w:val="24"/>
          <w:szCs w:val="24"/>
        </w:rPr>
        <w:t>»</w:t>
      </w:r>
      <w:r w:rsidRPr="00CC6997">
        <w:rPr>
          <w:rFonts w:ascii="Tahoma" w:hAnsi="Tahoma" w:cs="Tahoma"/>
          <w:color w:val="000000" w:themeColor="text1"/>
          <w:sz w:val="24"/>
          <w:szCs w:val="24"/>
        </w:rPr>
        <w:t xml:space="preserve"> (</w:t>
      </w:r>
      <w:r w:rsidR="00AB7683" w:rsidRPr="00CC6997">
        <w:rPr>
          <w:rFonts w:ascii="Tahoma" w:hAnsi="Tahoma" w:cs="Tahoma"/>
          <w:color w:val="000000" w:themeColor="text1"/>
          <w:sz w:val="24"/>
          <w:szCs w:val="24"/>
        </w:rPr>
        <w:t>Приказ</w:t>
      </w:r>
      <w:r w:rsidRPr="00CC6997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34495B" w:rsidRPr="00CC6997">
        <w:rPr>
          <w:rFonts w:ascii="Tahoma" w:hAnsi="Tahoma" w:cs="Tahoma"/>
          <w:color w:val="000000" w:themeColor="text1"/>
          <w:sz w:val="24"/>
          <w:szCs w:val="24"/>
        </w:rPr>
        <w:t>5</w:t>
      </w:r>
      <w:r w:rsidR="00BD256B" w:rsidRPr="00CC6997">
        <w:rPr>
          <w:rFonts w:ascii="Tahoma" w:hAnsi="Tahoma" w:cs="Tahoma"/>
          <w:color w:val="000000" w:themeColor="text1"/>
          <w:sz w:val="24"/>
          <w:szCs w:val="24"/>
        </w:rPr>
        <w:t>7</w:t>
      </w:r>
      <w:r w:rsidR="0034495B" w:rsidRPr="00CC6997">
        <w:rPr>
          <w:rFonts w:ascii="Tahoma" w:hAnsi="Tahoma" w:cs="Tahoma"/>
          <w:color w:val="000000" w:themeColor="text1"/>
          <w:sz w:val="24"/>
          <w:szCs w:val="24"/>
        </w:rPr>
        <w:t>-Г202</w:t>
      </w:r>
      <w:r w:rsidR="008C5D4D" w:rsidRPr="00CC6997">
        <w:rPr>
          <w:rFonts w:ascii="Tahoma" w:hAnsi="Tahoma" w:cs="Tahoma"/>
          <w:color w:val="000000" w:themeColor="text1"/>
          <w:sz w:val="24"/>
          <w:szCs w:val="24"/>
        </w:rPr>
        <w:t>1</w:t>
      </w:r>
      <w:r w:rsidR="00845689" w:rsidRPr="00CC6997">
        <w:rPr>
          <w:rFonts w:ascii="Tahoma" w:hAnsi="Tahoma" w:cs="Tahoma"/>
          <w:color w:val="000000" w:themeColor="text1"/>
          <w:sz w:val="24"/>
          <w:szCs w:val="24"/>
        </w:rPr>
        <w:t>_ от _</w:t>
      </w:r>
      <w:r w:rsidR="00BD256B" w:rsidRPr="00CC6997">
        <w:rPr>
          <w:rFonts w:ascii="Tahoma" w:hAnsi="Tahoma" w:cs="Tahoma"/>
          <w:color w:val="000000" w:themeColor="text1"/>
          <w:sz w:val="24"/>
          <w:szCs w:val="24"/>
        </w:rPr>
        <w:t>30</w:t>
      </w:r>
      <w:r w:rsidR="0034495B" w:rsidRPr="00CC6997">
        <w:rPr>
          <w:rFonts w:ascii="Tahoma" w:hAnsi="Tahoma" w:cs="Tahoma"/>
          <w:color w:val="000000" w:themeColor="text1"/>
          <w:sz w:val="24"/>
          <w:szCs w:val="24"/>
        </w:rPr>
        <w:t xml:space="preserve"> апреля_ 202</w:t>
      </w:r>
      <w:r w:rsidR="008C5D4D" w:rsidRPr="00CC6997">
        <w:rPr>
          <w:rFonts w:ascii="Tahoma" w:hAnsi="Tahoma" w:cs="Tahoma"/>
          <w:color w:val="000000" w:themeColor="text1"/>
          <w:sz w:val="24"/>
          <w:szCs w:val="24"/>
        </w:rPr>
        <w:t>2</w:t>
      </w:r>
      <w:r w:rsidRPr="00CC6997">
        <w:rPr>
          <w:rFonts w:ascii="Tahoma" w:hAnsi="Tahoma" w:cs="Tahoma"/>
          <w:color w:val="000000" w:themeColor="text1"/>
          <w:sz w:val="24"/>
          <w:szCs w:val="24"/>
        </w:rPr>
        <w:t>) и подтвержден</w:t>
      </w:r>
      <w:r w:rsidR="0089037A" w:rsidRPr="00CC6997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Pr="00CC6997">
        <w:rPr>
          <w:rFonts w:ascii="Tahoma" w:hAnsi="Tahoma" w:cs="Tahoma"/>
          <w:color w:val="000000" w:themeColor="text1"/>
          <w:sz w:val="24"/>
          <w:szCs w:val="24"/>
        </w:rPr>
        <w:t>Ревиз</w:t>
      </w:r>
      <w:r w:rsidR="0089037A" w:rsidRPr="00CC6997">
        <w:rPr>
          <w:rFonts w:ascii="Tahoma" w:hAnsi="Tahoma" w:cs="Tahoma"/>
          <w:color w:val="000000" w:themeColor="text1"/>
          <w:sz w:val="24"/>
          <w:szCs w:val="24"/>
        </w:rPr>
        <w:t>ором Общества</w:t>
      </w:r>
      <w:r w:rsidRPr="00CC6997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7A8C2248" w14:textId="2387FC3F" w:rsidR="005D6C79" w:rsidRPr="00845689" w:rsidRDefault="005D6C79" w:rsidP="005D6C79">
      <w:pPr>
        <w:pStyle w:val="31"/>
        <w:ind w:firstLine="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CC6997">
        <w:rPr>
          <w:rFonts w:ascii="Tahoma" w:hAnsi="Tahoma" w:cs="Tahoma"/>
          <w:color w:val="000000" w:themeColor="text1"/>
          <w:sz w:val="24"/>
          <w:szCs w:val="24"/>
        </w:rPr>
        <w:t>Настоящий отчет утвержден годовым Общим собранием акционеров</w:t>
      </w:r>
      <w:r w:rsidR="0089037A" w:rsidRPr="00CC6997">
        <w:rPr>
          <w:rFonts w:ascii="Tahoma" w:hAnsi="Tahoma" w:cs="Tahoma"/>
          <w:color w:val="000000" w:themeColor="text1"/>
          <w:sz w:val="24"/>
          <w:szCs w:val="24"/>
        </w:rPr>
        <w:t xml:space="preserve"> Общества</w:t>
      </w:r>
      <w:r w:rsidRPr="00CC6997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AB7683" w:rsidRPr="00CC6997">
        <w:rPr>
          <w:rFonts w:ascii="Tahoma" w:hAnsi="Tahoma" w:cs="Tahoma"/>
          <w:color w:val="000000" w:themeColor="text1"/>
          <w:sz w:val="24"/>
          <w:szCs w:val="24"/>
        </w:rPr>
        <w:t>«</w:t>
      </w:r>
      <w:r w:rsidR="007B0945" w:rsidRPr="00CC6997">
        <w:rPr>
          <w:rFonts w:ascii="Tahoma" w:hAnsi="Tahoma" w:cs="Tahoma"/>
          <w:color w:val="000000" w:themeColor="text1"/>
          <w:sz w:val="24"/>
          <w:szCs w:val="24"/>
        </w:rPr>
        <w:t>06</w:t>
      </w:r>
      <w:r w:rsidR="00AB7683" w:rsidRPr="00CC6997">
        <w:rPr>
          <w:rFonts w:ascii="Tahoma" w:hAnsi="Tahoma" w:cs="Tahoma"/>
          <w:color w:val="000000" w:themeColor="text1"/>
          <w:sz w:val="24"/>
          <w:szCs w:val="24"/>
        </w:rPr>
        <w:t xml:space="preserve">» </w:t>
      </w:r>
      <w:r w:rsidR="00382A10" w:rsidRPr="00CC6997">
        <w:rPr>
          <w:rFonts w:ascii="Tahoma" w:hAnsi="Tahoma" w:cs="Tahoma"/>
          <w:color w:val="000000" w:themeColor="text1"/>
          <w:sz w:val="24"/>
          <w:szCs w:val="24"/>
        </w:rPr>
        <w:t>июня</w:t>
      </w:r>
      <w:r w:rsidR="000C46E3" w:rsidRPr="00CC6997">
        <w:rPr>
          <w:rFonts w:ascii="Tahoma" w:hAnsi="Tahoma" w:cs="Tahoma"/>
          <w:color w:val="000000" w:themeColor="text1"/>
          <w:sz w:val="24"/>
          <w:szCs w:val="24"/>
        </w:rPr>
        <w:t xml:space="preserve"> 202</w:t>
      </w:r>
      <w:r w:rsidR="008C5D4D" w:rsidRPr="00CC6997">
        <w:rPr>
          <w:rFonts w:ascii="Tahoma" w:hAnsi="Tahoma" w:cs="Tahoma"/>
          <w:color w:val="000000" w:themeColor="text1"/>
          <w:sz w:val="24"/>
          <w:szCs w:val="24"/>
        </w:rPr>
        <w:t>2</w:t>
      </w:r>
      <w:r w:rsidRPr="00CC6997">
        <w:rPr>
          <w:rFonts w:ascii="Tahoma" w:hAnsi="Tahoma" w:cs="Tahoma"/>
          <w:color w:val="000000" w:themeColor="text1"/>
          <w:sz w:val="24"/>
          <w:szCs w:val="24"/>
        </w:rPr>
        <w:t xml:space="preserve"> года (</w:t>
      </w:r>
      <w:r w:rsidR="008C5D4D" w:rsidRPr="00CC6997">
        <w:rPr>
          <w:rFonts w:ascii="Tahoma" w:hAnsi="Tahoma" w:cs="Tahoma"/>
          <w:color w:val="000000" w:themeColor="text1"/>
          <w:sz w:val="24"/>
          <w:szCs w:val="24"/>
        </w:rPr>
        <w:t>Решение единственного акционера</w:t>
      </w:r>
      <w:r w:rsidR="000C46E3" w:rsidRPr="00CC6997">
        <w:rPr>
          <w:rFonts w:ascii="Tahoma" w:hAnsi="Tahoma" w:cs="Tahoma"/>
          <w:color w:val="000000" w:themeColor="text1"/>
          <w:sz w:val="24"/>
          <w:szCs w:val="24"/>
        </w:rPr>
        <w:t xml:space="preserve"> Общества</w:t>
      </w:r>
      <w:r w:rsidRPr="00CC6997">
        <w:rPr>
          <w:rFonts w:ascii="Tahoma" w:hAnsi="Tahoma" w:cs="Tahoma"/>
          <w:color w:val="000000" w:themeColor="text1"/>
          <w:sz w:val="24"/>
          <w:szCs w:val="24"/>
        </w:rPr>
        <w:t xml:space="preserve"> № </w:t>
      </w:r>
      <w:r w:rsidR="00963F96" w:rsidRPr="00CC6997">
        <w:rPr>
          <w:rFonts w:ascii="Tahoma" w:hAnsi="Tahoma" w:cs="Tahoma"/>
          <w:color w:val="000000" w:themeColor="text1"/>
          <w:sz w:val="24"/>
          <w:szCs w:val="24"/>
        </w:rPr>
        <w:t>1</w:t>
      </w:r>
      <w:r w:rsidR="007B0945" w:rsidRPr="00CC6997">
        <w:rPr>
          <w:rFonts w:ascii="Tahoma" w:hAnsi="Tahoma" w:cs="Tahoma"/>
          <w:color w:val="000000" w:themeColor="text1"/>
          <w:sz w:val="24"/>
          <w:szCs w:val="24"/>
        </w:rPr>
        <w:t>81/1-ГОСА</w:t>
      </w:r>
      <w:r w:rsidRPr="00CC6997">
        <w:rPr>
          <w:rFonts w:ascii="Tahoma" w:hAnsi="Tahoma" w:cs="Tahoma"/>
          <w:color w:val="000000" w:themeColor="text1"/>
          <w:sz w:val="24"/>
          <w:szCs w:val="24"/>
        </w:rPr>
        <w:t xml:space="preserve"> от </w:t>
      </w:r>
      <w:r w:rsidR="00AB7683" w:rsidRPr="00CC6997">
        <w:rPr>
          <w:rFonts w:ascii="Tahoma" w:hAnsi="Tahoma" w:cs="Tahoma"/>
          <w:color w:val="000000" w:themeColor="text1"/>
          <w:sz w:val="24"/>
          <w:szCs w:val="24"/>
        </w:rPr>
        <w:t>«</w:t>
      </w:r>
      <w:r w:rsidR="007B0945" w:rsidRPr="00CC6997">
        <w:rPr>
          <w:rFonts w:ascii="Tahoma" w:hAnsi="Tahoma" w:cs="Tahoma"/>
          <w:color w:val="000000" w:themeColor="text1"/>
          <w:sz w:val="24"/>
          <w:szCs w:val="24"/>
        </w:rPr>
        <w:t>06</w:t>
      </w:r>
      <w:r w:rsidR="00AB7683" w:rsidRPr="00CC6997">
        <w:rPr>
          <w:rFonts w:ascii="Tahoma" w:hAnsi="Tahoma" w:cs="Tahoma"/>
          <w:color w:val="000000" w:themeColor="text1"/>
          <w:sz w:val="24"/>
          <w:szCs w:val="24"/>
        </w:rPr>
        <w:t>»</w:t>
      </w:r>
      <w:r w:rsidRPr="00CC6997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382A10" w:rsidRPr="00CC6997">
        <w:rPr>
          <w:rFonts w:ascii="Tahoma" w:hAnsi="Tahoma" w:cs="Tahoma"/>
          <w:color w:val="000000" w:themeColor="text1"/>
          <w:sz w:val="24"/>
          <w:szCs w:val="24"/>
        </w:rPr>
        <w:t>июня</w:t>
      </w:r>
      <w:r w:rsidR="000C46E3" w:rsidRPr="00CC6997">
        <w:rPr>
          <w:rFonts w:ascii="Tahoma" w:hAnsi="Tahoma" w:cs="Tahoma"/>
          <w:color w:val="000000" w:themeColor="text1"/>
          <w:sz w:val="24"/>
          <w:szCs w:val="24"/>
        </w:rPr>
        <w:t xml:space="preserve"> 202</w:t>
      </w:r>
      <w:r w:rsidR="008C5D4D" w:rsidRPr="00CC6997">
        <w:rPr>
          <w:rFonts w:ascii="Tahoma" w:hAnsi="Tahoma" w:cs="Tahoma"/>
          <w:color w:val="000000" w:themeColor="text1"/>
          <w:sz w:val="24"/>
          <w:szCs w:val="24"/>
        </w:rPr>
        <w:t>2</w:t>
      </w:r>
      <w:r w:rsidRPr="00CC6997">
        <w:rPr>
          <w:rFonts w:ascii="Tahoma" w:hAnsi="Tahoma" w:cs="Tahoma"/>
          <w:color w:val="000000" w:themeColor="text1"/>
          <w:sz w:val="24"/>
          <w:szCs w:val="24"/>
        </w:rPr>
        <w:t xml:space="preserve"> года).</w:t>
      </w:r>
    </w:p>
    <w:p w14:paraId="6D0C0F3A" w14:textId="77777777" w:rsidR="0089037A" w:rsidRPr="00845689" w:rsidRDefault="0089037A" w:rsidP="005D6C79">
      <w:pPr>
        <w:pStyle w:val="31"/>
        <w:ind w:firstLine="0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02B113A5" w14:textId="77777777" w:rsidR="0042360B" w:rsidRDefault="0042360B">
      <w:pPr>
        <w:rPr>
          <w:rFonts w:ascii="Tahoma" w:eastAsia="Times New Roman" w:hAnsi="Tahoma" w:cs="Tahoma"/>
          <w:snapToGrid w:val="0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5E4B3FE3" w14:textId="77777777" w:rsidR="00215117" w:rsidRPr="00E24DCF" w:rsidRDefault="00215117" w:rsidP="00E24DCF">
      <w:pPr>
        <w:pStyle w:val="a4"/>
        <w:numPr>
          <w:ilvl w:val="0"/>
          <w:numId w:val="35"/>
        </w:numPr>
        <w:ind w:left="0" w:firstLine="0"/>
        <w:rPr>
          <w:rFonts w:ascii="Tahoma" w:hAnsi="Tahoma" w:cs="Tahoma"/>
          <w:b/>
          <w:sz w:val="24"/>
          <w:szCs w:val="24"/>
        </w:rPr>
      </w:pPr>
      <w:r w:rsidRPr="00E24DCF">
        <w:rPr>
          <w:rFonts w:ascii="Tahoma" w:hAnsi="Tahoma" w:cs="Tahoma"/>
          <w:b/>
          <w:sz w:val="24"/>
          <w:szCs w:val="24"/>
        </w:rPr>
        <w:lastRenderedPageBreak/>
        <w:t>Сведения об Обществе</w:t>
      </w:r>
    </w:p>
    <w:p w14:paraId="07DEC1FC" w14:textId="77777777" w:rsidR="00215117" w:rsidRPr="00E24DCF" w:rsidRDefault="00215117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b/>
          <w:bCs/>
          <w:sz w:val="24"/>
          <w:szCs w:val="24"/>
        </w:rPr>
        <w:t>1.1.</w:t>
      </w:r>
      <w:r w:rsidRPr="00E24DCF">
        <w:rPr>
          <w:rFonts w:ascii="Tahoma" w:hAnsi="Tahoma" w:cs="Tahoma"/>
          <w:sz w:val="24"/>
          <w:szCs w:val="24"/>
        </w:rPr>
        <w:t xml:space="preserve"> Полное фирменное наименование</w:t>
      </w:r>
      <w:r w:rsidR="00E33736" w:rsidRPr="00E33736">
        <w:rPr>
          <w:rFonts w:ascii="Tahoma" w:hAnsi="Tahoma" w:cs="Tahoma"/>
          <w:sz w:val="24"/>
          <w:szCs w:val="24"/>
        </w:rPr>
        <w:t xml:space="preserve"> </w:t>
      </w:r>
      <w:r w:rsidR="00E33736">
        <w:rPr>
          <w:rFonts w:ascii="Tahoma" w:hAnsi="Tahoma" w:cs="Tahoma"/>
          <w:sz w:val="24"/>
          <w:szCs w:val="24"/>
        </w:rPr>
        <w:t>на русском языке</w:t>
      </w:r>
      <w:r w:rsidRPr="00E24DCF">
        <w:rPr>
          <w:rFonts w:ascii="Tahoma" w:hAnsi="Tahoma" w:cs="Tahoma"/>
          <w:sz w:val="24"/>
          <w:szCs w:val="24"/>
        </w:rPr>
        <w:t xml:space="preserve">: </w:t>
      </w:r>
      <w:r w:rsidR="005D6C79">
        <w:rPr>
          <w:rFonts w:ascii="Tahoma" w:hAnsi="Tahoma" w:cs="Tahoma"/>
          <w:sz w:val="24"/>
          <w:szCs w:val="24"/>
        </w:rPr>
        <w:t>А</w:t>
      </w:r>
      <w:r w:rsidRPr="00E24DCF">
        <w:rPr>
          <w:rFonts w:ascii="Tahoma" w:hAnsi="Tahoma" w:cs="Tahoma"/>
          <w:sz w:val="24"/>
          <w:szCs w:val="24"/>
        </w:rPr>
        <w:t>кционерное Общество «</w:t>
      </w:r>
      <w:r w:rsidR="00142AB5" w:rsidRPr="00E24DCF">
        <w:rPr>
          <w:rFonts w:ascii="Tahoma" w:hAnsi="Tahoma" w:cs="Tahoma"/>
          <w:sz w:val="24"/>
          <w:szCs w:val="24"/>
        </w:rPr>
        <w:t>СофтЛайн Трейд</w:t>
      </w:r>
      <w:r w:rsidR="00C93DEA">
        <w:rPr>
          <w:rFonts w:ascii="Tahoma" w:hAnsi="Tahoma" w:cs="Tahoma"/>
          <w:sz w:val="24"/>
          <w:szCs w:val="24"/>
        </w:rPr>
        <w:t>»</w:t>
      </w:r>
      <w:r w:rsidRPr="00E24DCF">
        <w:rPr>
          <w:rFonts w:ascii="Tahoma" w:hAnsi="Tahoma" w:cs="Tahoma"/>
          <w:sz w:val="24"/>
          <w:szCs w:val="24"/>
        </w:rPr>
        <w:t xml:space="preserve"> (далее – Общество).</w:t>
      </w:r>
    </w:p>
    <w:p w14:paraId="07C494DA" w14:textId="77777777" w:rsidR="00215117" w:rsidRDefault="00215117" w:rsidP="0040583D">
      <w:pPr>
        <w:spacing w:after="0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Сокращенное фирменное наименование</w:t>
      </w:r>
      <w:r w:rsidR="00E33736">
        <w:rPr>
          <w:rFonts w:ascii="Tahoma" w:hAnsi="Tahoma" w:cs="Tahoma"/>
          <w:sz w:val="24"/>
          <w:szCs w:val="24"/>
        </w:rPr>
        <w:t xml:space="preserve"> на русском языке</w:t>
      </w:r>
      <w:r w:rsidR="005D6C79">
        <w:rPr>
          <w:rFonts w:ascii="Tahoma" w:hAnsi="Tahoma" w:cs="Tahoma"/>
          <w:sz w:val="24"/>
          <w:szCs w:val="24"/>
        </w:rPr>
        <w:t xml:space="preserve">: </w:t>
      </w:r>
      <w:r w:rsidRPr="00E24DCF">
        <w:rPr>
          <w:rFonts w:ascii="Tahoma" w:hAnsi="Tahoma" w:cs="Tahoma"/>
          <w:sz w:val="24"/>
          <w:szCs w:val="24"/>
        </w:rPr>
        <w:t>АО «</w:t>
      </w:r>
      <w:r w:rsidR="00142AB5" w:rsidRPr="00E24DCF">
        <w:rPr>
          <w:rFonts w:ascii="Tahoma" w:hAnsi="Tahoma" w:cs="Tahoma"/>
          <w:sz w:val="24"/>
          <w:szCs w:val="24"/>
        </w:rPr>
        <w:t>СофтЛайн Трейд</w:t>
      </w:r>
      <w:r w:rsidRPr="00E24DCF">
        <w:rPr>
          <w:rFonts w:ascii="Tahoma" w:hAnsi="Tahoma" w:cs="Tahoma"/>
          <w:sz w:val="24"/>
          <w:szCs w:val="24"/>
        </w:rPr>
        <w:t>».</w:t>
      </w:r>
    </w:p>
    <w:p w14:paraId="1B8F1A6E" w14:textId="77777777" w:rsidR="00781BF2" w:rsidRPr="00781BF2" w:rsidRDefault="00781BF2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Полное фирменное наименование на английском языке: </w:t>
      </w:r>
      <w:r>
        <w:rPr>
          <w:rFonts w:ascii="Tahoma" w:hAnsi="Tahoma" w:cs="Tahoma"/>
          <w:sz w:val="24"/>
          <w:szCs w:val="24"/>
          <w:lang w:val="en-US"/>
        </w:rPr>
        <w:t>Joint</w:t>
      </w:r>
      <w:r w:rsidRPr="00781BF2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  <w:lang w:val="en-US"/>
        </w:rPr>
        <w:t>Stock</w:t>
      </w:r>
      <w:r w:rsidRPr="00781BF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Company</w:t>
      </w:r>
      <w:r w:rsidRPr="00781BF2">
        <w:rPr>
          <w:rFonts w:ascii="Tahoma" w:hAnsi="Tahoma" w:cs="Tahoma"/>
          <w:sz w:val="24"/>
          <w:szCs w:val="24"/>
        </w:rPr>
        <w:t xml:space="preserve"> 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SoftLine</w:t>
      </w:r>
      <w:proofErr w:type="spellEnd"/>
      <w:r w:rsidRPr="00781BF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Trade</w:t>
      </w:r>
      <w:r w:rsidRPr="00781BF2">
        <w:rPr>
          <w:rFonts w:ascii="Tahoma" w:hAnsi="Tahoma" w:cs="Tahoma"/>
          <w:sz w:val="24"/>
          <w:szCs w:val="24"/>
        </w:rPr>
        <w:t>”</w:t>
      </w:r>
      <w:r>
        <w:rPr>
          <w:rFonts w:ascii="Tahoma" w:hAnsi="Tahoma" w:cs="Tahoma"/>
          <w:sz w:val="24"/>
          <w:szCs w:val="24"/>
        </w:rPr>
        <w:t>.</w:t>
      </w:r>
    </w:p>
    <w:p w14:paraId="5BF5C061" w14:textId="77777777" w:rsidR="00E33736" w:rsidRPr="00E33736" w:rsidRDefault="00E33736" w:rsidP="00E24DCF">
      <w:pPr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Сокращенное фирменное наименование</w:t>
      </w:r>
      <w:r>
        <w:rPr>
          <w:rFonts w:ascii="Tahoma" w:hAnsi="Tahoma" w:cs="Tahoma"/>
          <w:sz w:val="24"/>
          <w:szCs w:val="24"/>
        </w:rPr>
        <w:t xml:space="preserve"> на английском языке: </w:t>
      </w:r>
      <w:proofErr w:type="spellStart"/>
      <w:r w:rsidRPr="00781BF2">
        <w:rPr>
          <w:rFonts w:ascii="Tahoma" w:hAnsi="Tahoma" w:cs="Tahoma"/>
          <w:sz w:val="24"/>
          <w:szCs w:val="24"/>
          <w:lang w:val="en-US"/>
        </w:rPr>
        <w:t>SoftLine</w:t>
      </w:r>
      <w:proofErr w:type="spellEnd"/>
      <w:r w:rsidRPr="00781BF2">
        <w:rPr>
          <w:rFonts w:ascii="Tahoma" w:hAnsi="Tahoma" w:cs="Tahoma"/>
          <w:sz w:val="24"/>
          <w:szCs w:val="24"/>
        </w:rPr>
        <w:t xml:space="preserve"> </w:t>
      </w:r>
      <w:r w:rsidRPr="00781BF2">
        <w:rPr>
          <w:rFonts w:ascii="Tahoma" w:hAnsi="Tahoma" w:cs="Tahoma"/>
          <w:sz w:val="24"/>
          <w:szCs w:val="24"/>
          <w:lang w:val="en-US"/>
        </w:rPr>
        <w:t>Trade</w:t>
      </w:r>
      <w:r w:rsidRPr="00781BF2">
        <w:rPr>
          <w:rFonts w:ascii="Tahoma" w:hAnsi="Tahoma" w:cs="Tahoma"/>
          <w:sz w:val="24"/>
          <w:szCs w:val="24"/>
        </w:rPr>
        <w:t>.</w:t>
      </w:r>
    </w:p>
    <w:p w14:paraId="7DE241F2" w14:textId="77777777" w:rsidR="00CD71EA" w:rsidRDefault="00215117" w:rsidP="0040583D">
      <w:pPr>
        <w:spacing w:after="0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b/>
          <w:sz w:val="24"/>
          <w:szCs w:val="24"/>
        </w:rPr>
        <w:t xml:space="preserve">1.2. </w:t>
      </w:r>
      <w:r w:rsidRPr="00E24DCF">
        <w:rPr>
          <w:rFonts w:ascii="Tahoma" w:hAnsi="Tahoma" w:cs="Tahoma"/>
          <w:sz w:val="24"/>
          <w:szCs w:val="24"/>
        </w:rPr>
        <w:t xml:space="preserve">Место нахождения: Российская Федерация, </w:t>
      </w:r>
      <w:r w:rsidR="00CD71EA">
        <w:rPr>
          <w:rFonts w:ascii="Tahoma" w:hAnsi="Tahoma" w:cs="Tahoma"/>
          <w:sz w:val="24"/>
          <w:szCs w:val="24"/>
        </w:rPr>
        <w:t>г. Москва.</w:t>
      </w:r>
    </w:p>
    <w:p w14:paraId="6C08D2A7" w14:textId="77777777" w:rsidR="00215117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Почтовый адрес: Российская Федерация, 119270, город Москва, </w:t>
      </w:r>
      <w:proofErr w:type="spellStart"/>
      <w:r w:rsidR="00142AB5" w:rsidRPr="00E24DCF">
        <w:rPr>
          <w:rFonts w:ascii="Tahoma" w:hAnsi="Tahoma" w:cs="Tahoma"/>
          <w:sz w:val="24"/>
          <w:szCs w:val="24"/>
        </w:rPr>
        <w:t>Лужнецкая</w:t>
      </w:r>
      <w:proofErr w:type="spellEnd"/>
      <w:r w:rsidR="00142AB5" w:rsidRPr="00E24DCF">
        <w:rPr>
          <w:rFonts w:ascii="Tahoma" w:hAnsi="Tahoma" w:cs="Tahoma"/>
          <w:sz w:val="24"/>
          <w:szCs w:val="24"/>
        </w:rPr>
        <w:t xml:space="preserve"> набережная, д.2/4, стр.3А, офис 304</w:t>
      </w:r>
      <w:r w:rsidR="00215117" w:rsidRPr="00E24DCF">
        <w:rPr>
          <w:rFonts w:ascii="Tahoma" w:hAnsi="Tahoma" w:cs="Tahoma"/>
          <w:sz w:val="24"/>
          <w:szCs w:val="24"/>
        </w:rPr>
        <w:t>.</w:t>
      </w:r>
    </w:p>
    <w:p w14:paraId="298646AF" w14:textId="77777777" w:rsidR="00226545" w:rsidRDefault="00226545" w:rsidP="0040583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Тел./Факс (495) 232-00-23.</w:t>
      </w:r>
    </w:p>
    <w:p w14:paraId="1F525E59" w14:textId="77777777" w:rsidR="00226545" w:rsidRDefault="00226545" w:rsidP="0040583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Адрес страницы в сети Интернет: </w:t>
      </w:r>
      <w:hyperlink r:id="rId9" w:history="1">
        <w:r w:rsidRPr="0049458D">
          <w:rPr>
            <w:rStyle w:val="a5"/>
            <w:rFonts w:ascii="Tahoma" w:hAnsi="Tahoma" w:cs="Tahoma"/>
            <w:sz w:val="24"/>
            <w:szCs w:val="24"/>
          </w:rPr>
          <w:t>http://www.e-disclosure.ru/portal/company.aspx?id=37065</w:t>
        </w:r>
      </w:hyperlink>
    </w:p>
    <w:p w14:paraId="35FA4DB5" w14:textId="77777777" w:rsidR="00142AB5" w:rsidRPr="000419B9" w:rsidRDefault="00215117" w:rsidP="00E24DCF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b/>
          <w:sz w:val="24"/>
          <w:szCs w:val="24"/>
        </w:rPr>
        <w:t>1.3.</w:t>
      </w:r>
      <w:r w:rsidRPr="00E24DCF">
        <w:rPr>
          <w:rFonts w:ascii="Tahoma" w:hAnsi="Tahoma" w:cs="Tahoma"/>
          <w:sz w:val="24"/>
          <w:szCs w:val="24"/>
        </w:rPr>
        <w:t xml:space="preserve"> </w:t>
      </w:r>
      <w:r w:rsidR="00142AB5" w:rsidRPr="00E24DCF">
        <w:rPr>
          <w:rFonts w:ascii="Tahoma" w:hAnsi="Tahoma" w:cs="Tahoma"/>
          <w:sz w:val="24"/>
          <w:szCs w:val="24"/>
        </w:rPr>
        <w:t>АО «СофтЛайн Трейд» зарегистрировано 09 декабря 2002 г.  Инспекцией Министерства Российской Федерации по налогам и сборам № 36 по Юго-Западному адм</w:t>
      </w:r>
      <w:r w:rsidR="000419B9">
        <w:rPr>
          <w:rFonts w:ascii="Tahoma" w:hAnsi="Tahoma" w:cs="Tahoma"/>
          <w:sz w:val="24"/>
          <w:szCs w:val="24"/>
        </w:rPr>
        <w:t>инистративному округу г. Москвы</w:t>
      </w:r>
      <w:r w:rsidR="000419B9" w:rsidRPr="000419B9">
        <w:rPr>
          <w:rFonts w:ascii="Tahoma" w:hAnsi="Tahoma" w:cs="Tahoma"/>
          <w:sz w:val="24"/>
          <w:szCs w:val="24"/>
        </w:rPr>
        <w:t xml:space="preserve"> </w:t>
      </w:r>
      <w:r w:rsidR="000419B9">
        <w:rPr>
          <w:rFonts w:ascii="Tahoma" w:hAnsi="Tahoma" w:cs="Tahoma"/>
          <w:sz w:val="24"/>
          <w:szCs w:val="24"/>
        </w:rPr>
        <w:t xml:space="preserve">за основным государственным регистрационным номером (ОГРН) </w:t>
      </w:r>
      <w:r w:rsidR="000419B9" w:rsidRPr="00E24DCF">
        <w:rPr>
          <w:rFonts w:ascii="Tahoma" w:hAnsi="Tahoma" w:cs="Tahoma"/>
          <w:sz w:val="24"/>
          <w:szCs w:val="24"/>
        </w:rPr>
        <w:t>1027736009333</w:t>
      </w:r>
      <w:r w:rsidR="000419B9">
        <w:rPr>
          <w:rFonts w:ascii="Tahoma" w:hAnsi="Tahoma" w:cs="Tahoma"/>
          <w:sz w:val="24"/>
          <w:szCs w:val="24"/>
        </w:rPr>
        <w:t>.</w:t>
      </w:r>
    </w:p>
    <w:p w14:paraId="5E83D645" w14:textId="77777777" w:rsidR="00142AB5" w:rsidRDefault="000419B9" w:rsidP="00E24DCF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1.4</w:t>
      </w:r>
      <w:r w:rsidR="00215117" w:rsidRPr="00E24DCF">
        <w:rPr>
          <w:rFonts w:ascii="Tahoma" w:hAnsi="Tahoma" w:cs="Tahoma"/>
          <w:b/>
          <w:bCs/>
          <w:sz w:val="24"/>
          <w:szCs w:val="24"/>
        </w:rPr>
        <w:t>.</w:t>
      </w:r>
      <w:r w:rsidR="00215117" w:rsidRPr="00E24DCF">
        <w:rPr>
          <w:rFonts w:ascii="Tahoma" w:hAnsi="Tahoma" w:cs="Tahoma"/>
          <w:sz w:val="24"/>
          <w:szCs w:val="24"/>
        </w:rPr>
        <w:t xml:space="preserve"> </w:t>
      </w:r>
      <w:r w:rsidR="00142AB5" w:rsidRPr="00E24DCF">
        <w:rPr>
          <w:rFonts w:ascii="Tahoma" w:hAnsi="Tahoma" w:cs="Tahoma"/>
          <w:sz w:val="24"/>
          <w:szCs w:val="24"/>
        </w:rPr>
        <w:t>Идентификационный номер налогоплательщика 7736227885.</w:t>
      </w:r>
    </w:p>
    <w:p w14:paraId="02BFF3C8" w14:textId="03CE7E20" w:rsidR="00526191" w:rsidRDefault="00597E88" w:rsidP="00E24DCF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1.5</w:t>
      </w:r>
      <w:r w:rsidR="00116A4B" w:rsidRPr="00E24DCF">
        <w:rPr>
          <w:rFonts w:ascii="Tahoma" w:hAnsi="Tahoma" w:cs="Tahoma"/>
          <w:b/>
          <w:sz w:val="24"/>
          <w:szCs w:val="24"/>
        </w:rPr>
        <w:t>.</w:t>
      </w:r>
      <w:r w:rsidR="00116A4B" w:rsidRPr="00E24DCF">
        <w:rPr>
          <w:rFonts w:ascii="Tahoma" w:hAnsi="Tahoma" w:cs="Tahoma"/>
          <w:sz w:val="24"/>
          <w:szCs w:val="24"/>
        </w:rPr>
        <w:t xml:space="preserve"> Уставный капитал Общества </w:t>
      </w:r>
      <w:r w:rsidR="00F23190">
        <w:rPr>
          <w:rFonts w:ascii="Tahoma" w:hAnsi="Tahoma" w:cs="Tahoma"/>
          <w:sz w:val="24"/>
          <w:szCs w:val="24"/>
        </w:rPr>
        <w:t>по состоянию на 31 декабря 2020</w:t>
      </w:r>
      <w:r w:rsidR="00CD71EA">
        <w:rPr>
          <w:rFonts w:ascii="Tahoma" w:hAnsi="Tahoma" w:cs="Tahoma"/>
          <w:sz w:val="24"/>
          <w:szCs w:val="24"/>
        </w:rPr>
        <w:t xml:space="preserve"> г. </w:t>
      </w:r>
      <w:r w:rsidR="00116A4B" w:rsidRPr="00E24DCF">
        <w:rPr>
          <w:rFonts w:ascii="Tahoma" w:hAnsi="Tahoma" w:cs="Tahoma"/>
          <w:sz w:val="24"/>
          <w:szCs w:val="24"/>
        </w:rPr>
        <w:t>составляет 300 000 (триста тысяч) рублей. Уставный капитал состоит из 3000 (трёх тысяч) обыкновенных именных акций номинальной стои</w:t>
      </w:r>
      <w:r w:rsidR="00526191">
        <w:rPr>
          <w:rFonts w:ascii="Tahoma" w:hAnsi="Tahoma" w:cs="Tahoma"/>
          <w:sz w:val="24"/>
          <w:szCs w:val="24"/>
        </w:rPr>
        <w:t>мостью 100 (сто) рублей каждая.</w:t>
      </w:r>
    </w:p>
    <w:p w14:paraId="18F7E38D" w14:textId="3C98CC77" w:rsidR="00116A4B" w:rsidRDefault="00E005EF" w:rsidP="00E24DCF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По состоянию на 31 декабря 202</w:t>
      </w:r>
      <w:r w:rsidR="00517529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 xml:space="preserve"> </w:t>
      </w:r>
      <w:r w:rsidR="00CD71EA">
        <w:rPr>
          <w:rFonts w:ascii="Tahoma" w:hAnsi="Tahoma" w:cs="Tahoma"/>
          <w:sz w:val="24"/>
          <w:szCs w:val="24"/>
        </w:rPr>
        <w:t xml:space="preserve">г. </w:t>
      </w:r>
      <w:r w:rsidR="00116A4B" w:rsidRPr="00E24DCF">
        <w:rPr>
          <w:rFonts w:ascii="Tahoma" w:hAnsi="Tahoma" w:cs="Tahoma"/>
          <w:sz w:val="24"/>
          <w:szCs w:val="24"/>
        </w:rPr>
        <w:t xml:space="preserve">100 (сто) процентов размещённых акций </w:t>
      </w:r>
      <w:r>
        <w:rPr>
          <w:rFonts w:ascii="Tahoma" w:hAnsi="Tahoma" w:cs="Tahoma"/>
          <w:sz w:val="24"/>
          <w:szCs w:val="24"/>
        </w:rPr>
        <w:t>были распределены следующим образом:</w:t>
      </w:r>
    </w:p>
    <w:p w14:paraId="1ADC79D6" w14:textId="443F1479" w:rsidR="00E005EF" w:rsidRDefault="00E005EF" w:rsidP="00E005EF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иностранному юридическому лицу </w:t>
      </w:r>
      <w:r w:rsidR="00F3114A">
        <w:rPr>
          <w:rFonts w:ascii="Tahoma" w:hAnsi="Tahoma" w:cs="Tahoma"/>
          <w:sz w:val="24"/>
          <w:szCs w:val="24"/>
        </w:rPr>
        <w:t xml:space="preserve">СОФТЛАЙН ХОЛДИНГ ПИЭЛСИ </w:t>
      </w:r>
      <w:r w:rsidR="007B09CE">
        <w:rPr>
          <w:rFonts w:ascii="Tahoma" w:hAnsi="Tahoma" w:cs="Tahoma"/>
          <w:sz w:val="24"/>
          <w:szCs w:val="24"/>
        </w:rPr>
        <w:t>(Кипр)</w:t>
      </w:r>
      <w:r w:rsidR="00F3114A">
        <w:rPr>
          <w:rFonts w:ascii="Tahoma" w:hAnsi="Tahoma" w:cs="Tahoma"/>
          <w:sz w:val="24"/>
          <w:szCs w:val="24"/>
        </w:rPr>
        <w:t xml:space="preserve"> принадлежали 100</w:t>
      </w:r>
      <w:r>
        <w:rPr>
          <w:rFonts w:ascii="Tahoma" w:hAnsi="Tahoma" w:cs="Tahoma"/>
          <w:sz w:val="24"/>
          <w:szCs w:val="24"/>
        </w:rPr>
        <w:t>% акций</w:t>
      </w:r>
      <w:r w:rsidRPr="00E24DCF">
        <w:rPr>
          <w:rFonts w:ascii="Tahoma" w:hAnsi="Tahoma" w:cs="Tahoma"/>
          <w:sz w:val="24"/>
          <w:szCs w:val="24"/>
        </w:rPr>
        <w:t>.</w:t>
      </w:r>
    </w:p>
    <w:p w14:paraId="133ACB01" w14:textId="732E30AF" w:rsidR="00E005EF" w:rsidRDefault="00E005EF" w:rsidP="00E24DCF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</w:p>
    <w:p w14:paraId="78E14BEC" w14:textId="77777777" w:rsidR="00C93DEA" w:rsidRPr="00C93DEA" w:rsidRDefault="00526191" w:rsidP="00C93DE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1.6</w:t>
      </w:r>
      <w:r w:rsidR="00C93DEA" w:rsidRPr="00C93DEA">
        <w:rPr>
          <w:rFonts w:ascii="Tahoma" w:hAnsi="Tahoma" w:cs="Tahoma"/>
          <w:b/>
          <w:bCs/>
          <w:sz w:val="24"/>
          <w:szCs w:val="24"/>
        </w:rPr>
        <w:t>.</w:t>
      </w:r>
      <w:r w:rsidR="00C93DEA" w:rsidRPr="00C93DEA">
        <w:rPr>
          <w:rFonts w:ascii="Tahoma" w:hAnsi="Tahoma" w:cs="Tahoma"/>
          <w:sz w:val="24"/>
          <w:szCs w:val="24"/>
        </w:rPr>
        <w:t xml:space="preserve"> </w:t>
      </w:r>
      <w:r w:rsidR="00C93DEA" w:rsidRPr="0029439B">
        <w:rPr>
          <w:rFonts w:ascii="Tahoma" w:hAnsi="Tahoma" w:cs="Tahoma"/>
          <w:b/>
          <w:sz w:val="24"/>
          <w:szCs w:val="24"/>
        </w:rPr>
        <w:t>Сведения о размещенных ценных бумагах:</w:t>
      </w:r>
    </w:p>
    <w:p w14:paraId="762A9A50" w14:textId="77777777" w:rsidR="00C93DEA" w:rsidRPr="00C93DEA" w:rsidRDefault="00526191" w:rsidP="0040583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1.6</w:t>
      </w:r>
      <w:r w:rsidR="00C93DEA" w:rsidRPr="00597E88">
        <w:rPr>
          <w:rFonts w:ascii="Tahoma" w:hAnsi="Tahoma" w:cs="Tahoma"/>
          <w:b/>
          <w:sz w:val="24"/>
          <w:szCs w:val="24"/>
        </w:rPr>
        <w:t>.1.</w:t>
      </w:r>
      <w:r w:rsidR="00C93DEA" w:rsidRPr="00C93DEA">
        <w:rPr>
          <w:rFonts w:ascii="Tahoma" w:hAnsi="Tahoma" w:cs="Tahoma"/>
          <w:sz w:val="24"/>
          <w:szCs w:val="24"/>
        </w:rPr>
        <w:t xml:space="preserve"> Акции АО «</w:t>
      </w:r>
      <w:r w:rsidR="00C93DEA">
        <w:rPr>
          <w:rFonts w:ascii="Tahoma" w:hAnsi="Tahoma" w:cs="Tahoma"/>
          <w:sz w:val="24"/>
          <w:szCs w:val="24"/>
        </w:rPr>
        <w:t>СофтЛайн Трейд</w:t>
      </w:r>
      <w:r w:rsidR="00C93DEA" w:rsidRPr="00C93DEA">
        <w:rPr>
          <w:rFonts w:ascii="Tahoma" w:hAnsi="Tahoma" w:cs="Tahoma"/>
          <w:sz w:val="24"/>
          <w:szCs w:val="24"/>
        </w:rPr>
        <w:t>»:</w:t>
      </w:r>
    </w:p>
    <w:p w14:paraId="5B6ED962" w14:textId="77777777"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Вид, форма ценной бумаги</w:t>
      </w:r>
      <w:r w:rsidR="00597E88">
        <w:rPr>
          <w:rFonts w:ascii="Tahoma" w:hAnsi="Tahoma" w:cs="Tahoma"/>
          <w:sz w:val="24"/>
          <w:szCs w:val="24"/>
        </w:rPr>
        <w:t>:</w:t>
      </w:r>
      <w:r w:rsidR="00D22446">
        <w:rPr>
          <w:rFonts w:ascii="Tahoma" w:hAnsi="Tahoma" w:cs="Tahoma"/>
          <w:sz w:val="24"/>
          <w:szCs w:val="24"/>
        </w:rPr>
        <w:t xml:space="preserve"> Акция обыкновенная именная, бездокументарная</w:t>
      </w:r>
      <w:r w:rsidR="00824411">
        <w:rPr>
          <w:rFonts w:ascii="Tahoma" w:hAnsi="Tahoma" w:cs="Tahoma"/>
          <w:sz w:val="24"/>
          <w:szCs w:val="24"/>
        </w:rPr>
        <w:t>.</w:t>
      </w:r>
    </w:p>
    <w:p w14:paraId="46967B37" w14:textId="77777777" w:rsid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Регистрационный номер</w:t>
      </w:r>
      <w:r w:rsidR="00597E88">
        <w:rPr>
          <w:rFonts w:ascii="Tahoma" w:hAnsi="Tahoma" w:cs="Tahoma"/>
          <w:sz w:val="24"/>
          <w:szCs w:val="24"/>
        </w:rPr>
        <w:t>:</w:t>
      </w:r>
      <w:r w:rsidR="00D22446">
        <w:rPr>
          <w:rFonts w:ascii="Tahoma" w:hAnsi="Tahoma" w:cs="Tahoma"/>
          <w:sz w:val="24"/>
          <w:szCs w:val="24"/>
        </w:rPr>
        <w:t xml:space="preserve"> 1-01-</w:t>
      </w:r>
      <w:r w:rsidR="00D22446" w:rsidRPr="00D22446">
        <w:rPr>
          <w:rFonts w:ascii="Tahoma" w:hAnsi="Tahoma" w:cs="Tahoma"/>
          <w:sz w:val="24"/>
          <w:szCs w:val="24"/>
        </w:rPr>
        <w:t>45848–Н</w:t>
      </w:r>
      <w:r w:rsidR="00824411">
        <w:rPr>
          <w:rFonts w:ascii="Tahoma" w:hAnsi="Tahoma" w:cs="Tahoma"/>
          <w:sz w:val="24"/>
          <w:szCs w:val="24"/>
        </w:rPr>
        <w:t>.</w:t>
      </w:r>
    </w:p>
    <w:p w14:paraId="1601B510" w14:textId="77777777" w:rsidR="00226545" w:rsidRPr="00C93DEA" w:rsidRDefault="00226545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Дата государственной регистрации выпуска: </w:t>
      </w:r>
      <w:r w:rsidR="00824411">
        <w:rPr>
          <w:rFonts w:ascii="Tahoma" w:hAnsi="Tahoma" w:cs="Tahoma"/>
          <w:sz w:val="24"/>
          <w:szCs w:val="24"/>
        </w:rPr>
        <w:t>9 января 2004 года.</w:t>
      </w:r>
    </w:p>
    <w:p w14:paraId="5A8BF69C" w14:textId="77777777"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Орган осуществивший регистрацию выпуска</w:t>
      </w:r>
      <w:r w:rsidR="00FA59DA">
        <w:rPr>
          <w:rFonts w:ascii="Tahoma" w:hAnsi="Tahoma" w:cs="Tahoma"/>
          <w:sz w:val="24"/>
          <w:szCs w:val="24"/>
        </w:rPr>
        <w:t xml:space="preserve">: </w:t>
      </w:r>
      <w:r w:rsidR="00824411">
        <w:rPr>
          <w:rFonts w:ascii="Tahoma" w:hAnsi="Tahoma" w:cs="Tahoma"/>
          <w:sz w:val="24"/>
          <w:szCs w:val="24"/>
        </w:rPr>
        <w:t xml:space="preserve">РО </w:t>
      </w:r>
      <w:r w:rsidR="00FA59DA">
        <w:rPr>
          <w:rFonts w:ascii="Tahoma" w:hAnsi="Tahoma" w:cs="Tahoma"/>
          <w:sz w:val="24"/>
          <w:szCs w:val="24"/>
        </w:rPr>
        <w:t>ФКЦБ России</w:t>
      </w:r>
      <w:r w:rsidR="00824411">
        <w:rPr>
          <w:rFonts w:ascii="Tahoma" w:hAnsi="Tahoma" w:cs="Tahoma"/>
          <w:sz w:val="24"/>
          <w:szCs w:val="24"/>
        </w:rPr>
        <w:t xml:space="preserve"> в Центральном Федеральном округе.</w:t>
      </w:r>
    </w:p>
    <w:p w14:paraId="4680A9AB" w14:textId="77777777"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Количество ценных бумаг выпуска</w:t>
      </w:r>
      <w:r w:rsidR="00597E88">
        <w:rPr>
          <w:rFonts w:ascii="Tahoma" w:hAnsi="Tahoma" w:cs="Tahoma"/>
          <w:sz w:val="24"/>
          <w:szCs w:val="24"/>
        </w:rPr>
        <w:t>:</w:t>
      </w:r>
      <w:r w:rsidR="00FA59DA">
        <w:rPr>
          <w:rFonts w:ascii="Tahoma" w:hAnsi="Tahoma" w:cs="Tahoma"/>
          <w:sz w:val="24"/>
          <w:szCs w:val="24"/>
        </w:rPr>
        <w:t xml:space="preserve"> </w:t>
      </w:r>
      <w:r w:rsidR="00824411">
        <w:rPr>
          <w:rFonts w:ascii="Tahoma" w:hAnsi="Tahoma" w:cs="Tahoma"/>
          <w:sz w:val="24"/>
          <w:szCs w:val="24"/>
        </w:rPr>
        <w:t>100</w:t>
      </w:r>
      <w:r w:rsidR="00FA59DA">
        <w:rPr>
          <w:rFonts w:ascii="Tahoma" w:hAnsi="Tahoma" w:cs="Tahoma"/>
          <w:sz w:val="24"/>
          <w:szCs w:val="24"/>
        </w:rPr>
        <w:t xml:space="preserve"> шт.</w:t>
      </w:r>
    </w:p>
    <w:p w14:paraId="50F9EDA5" w14:textId="77777777" w:rsidR="00C93DEA" w:rsidRDefault="00FA59D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Стоимость по номиналу: 100 руб.</w:t>
      </w:r>
    </w:p>
    <w:p w14:paraId="1F1EBBB2" w14:textId="77777777" w:rsidR="00226545" w:rsidRDefault="00226545" w:rsidP="0040583D">
      <w:pPr>
        <w:jc w:val="both"/>
        <w:rPr>
          <w:rFonts w:ascii="Tahoma" w:hAnsi="Tahoma" w:cs="Tahoma"/>
          <w:sz w:val="24"/>
          <w:szCs w:val="24"/>
        </w:rPr>
      </w:pPr>
      <w:r w:rsidRPr="00226545">
        <w:rPr>
          <w:rFonts w:ascii="Tahoma" w:hAnsi="Tahoma" w:cs="Tahoma"/>
          <w:sz w:val="24"/>
          <w:szCs w:val="24"/>
        </w:rPr>
        <w:t xml:space="preserve">Дата государственной регистрации отчета об итогах выпуска ценных бумаг: </w:t>
      </w:r>
      <w:r w:rsidR="00824411">
        <w:rPr>
          <w:rFonts w:ascii="Tahoma" w:hAnsi="Tahoma" w:cs="Tahoma"/>
          <w:sz w:val="24"/>
          <w:szCs w:val="24"/>
        </w:rPr>
        <w:t>9</w:t>
      </w:r>
      <w:r w:rsidRPr="00226545">
        <w:rPr>
          <w:rFonts w:ascii="Tahoma" w:hAnsi="Tahoma" w:cs="Tahoma"/>
          <w:sz w:val="24"/>
          <w:szCs w:val="24"/>
        </w:rPr>
        <w:t xml:space="preserve"> </w:t>
      </w:r>
      <w:r w:rsidR="00824411">
        <w:rPr>
          <w:rFonts w:ascii="Tahoma" w:hAnsi="Tahoma" w:cs="Tahoma"/>
          <w:sz w:val="24"/>
          <w:szCs w:val="24"/>
        </w:rPr>
        <w:t>января</w:t>
      </w:r>
      <w:r w:rsidRPr="00226545">
        <w:rPr>
          <w:rFonts w:ascii="Tahoma" w:hAnsi="Tahoma" w:cs="Tahoma"/>
          <w:sz w:val="24"/>
          <w:szCs w:val="24"/>
        </w:rPr>
        <w:t xml:space="preserve"> </w:t>
      </w:r>
      <w:r w:rsidR="0040583D">
        <w:rPr>
          <w:rFonts w:ascii="Tahoma" w:hAnsi="Tahoma" w:cs="Tahoma"/>
          <w:sz w:val="24"/>
          <w:szCs w:val="24"/>
        </w:rPr>
        <w:t>2</w:t>
      </w:r>
      <w:r w:rsidR="00824411">
        <w:rPr>
          <w:rFonts w:ascii="Tahoma" w:hAnsi="Tahoma" w:cs="Tahoma"/>
          <w:sz w:val="24"/>
          <w:szCs w:val="24"/>
        </w:rPr>
        <w:t>004</w:t>
      </w:r>
      <w:r w:rsidRPr="00226545">
        <w:rPr>
          <w:rFonts w:ascii="Tahoma" w:hAnsi="Tahoma" w:cs="Tahoma"/>
          <w:sz w:val="24"/>
          <w:szCs w:val="24"/>
        </w:rPr>
        <w:t xml:space="preserve"> года.</w:t>
      </w:r>
    </w:p>
    <w:p w14:paraId="79134C97" w14:textId="77777777" w:rsidR="00824411" w:rsidRPr="00226545" w:rsidRDefault="00824411" w:rsidP="0040583D">
      <w:pPr>
        <w:jc w:val="both"/>
        <w:rPr>
          <w:rFonts w:ascii="Tahoma" w:hAnsi="Tahoma" w:cs="Tahoma"/>
          <w:sz w:val="24"/>
          <w:szCs w:val="24"/>
        </w:rPr>
      </w:pPr>
    </w:p>
    <w:p w14:paraId="746E2E25" w14:textId="77777777" w:rsidR="00226545" w:rsidRDefault="00226545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226545">
        <w:rPr>
          <w:rFonts w:ascii="Tahoma" w:hAnsi="Tahoma" w:cs="Tahoma"/>
          <w:sz w:val="24"/>
          <w:szCs w:val="24"/>
        </w:rPr>
        <w:t>Регистрационный номер дополнительного выпуска ценных бумаг: 1-01-</w:t>
      </w:r>
      <w:r w:rsidR="00824411">
        <w:rPr>
          <w:rFonts w:ascii="Tahoma" w:hAnsi="Tahoma" w:cs="Tahoma"/>
          <w:sz w:val="24"/>
          <w:szCs w:val="24"/>
        </w:rPr>
        <w:t>45848-Н</w:t>
      </w:r>
      <w:r w:rsidRPr="00226545">
        <w:rPr>
          <w:rFonts w:ascii="Tahoma" w:hAnsi="Tahoma" w:cs="Tahoma"/>
          <w:sz w:val="24"/>
          <w:szCs w:val="24"/>
        </w:rPr>
        <w:t xml:space="preserve">-001D от </w:t>
      </w:r>
      <w:r w:rsidR="00824411">
        <w:rPr>
          <w:rFonts w:ascii="Tahoma" w:hAnsi="Tahoma" w:cs="Tahoma"/>
          <w:sz w:val="24"/>
          <w:szCs w:val="24"/>
        </w:rPr>
        <w:t xml:space="preserve">11 мая </w:t>
      </w:r>
      <w:r w:rsidRPr="00226545">
        <w:rPr>
          <w:rFonts w:ascii="Tahoma" w:hAnsi="Tahoma" w:cs="Tahoma"/>
          <w:sz w:val="24"/>
          <w:szCs w:val="24"/>
        </w:rPr>
        <w:t>20</w:t>
      </w:r>
      <w:r w:rsidR="00824411">
        <w:rPr>
          <w:rFonts w:ascii="Tahoma" w:hAnsi="Tahoma" w:cs="Tahoma"/>
          <w:sz w:val="24"/>
          <w:szCs w:val="24"/>
        </w:rPr>
        <w:t>06</w:t>
      </w:r>
      <w:r w:rsidRPr="00226545">
        <w:rPr>
          <w:rFonts w:ascii="Tahoma" w:hAnsi="Tahoma" w:cs="Tahoma"/>
          <w:sz w:val="24"/>
          <w:szCs w:val="24"/>
        </w:rPr>
        <w:t xml:space="preserve"> года.</w:t>
      </w:r>
    </w:p>
    <w:p w14:paraId="41ED33DB" w14:textId="77777777" w:rsidR="007B7004" w:rsidRPr="007B7004" w:rsidRDefault="007B7004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7B7004">
        <w:rPr>
          <w:rFonts w:ascii="Tahoma" w:hAnsi="Tahoma" w:cs="Tahoma"/>
          <w:sz w:val="24"/>
          <w:szCs w:val="24"/>
        </w:rPr>
        <w:t xml:space="preserve">Количество ценных бумаг выпуска: </w:t>
      </w:r>
      <w:r>
        <w:rPr>
          <w:rFonts w:ascii="Tahoma" w:hAnsi="Tahoma" w:cs="Tahoma"/>
          <w:sz w:val="24"/>
          <w:szCs w:val="24"/>
        </w:rPr>
        <w:t>2900</w:t>
      </w:r>
      <w:r w:rsidRPr="007B7004">
        <w:rPr>
          <w:rFonts w:ascii="Tahoma" w:hAnsi="Tahoma" w:cs="Tahoma"/>
          <w:sz w:val="24"/>
          <w:szCs w:val="24"/>
        </w:rPr>
        <w:t xml:space="preserve"> шт.</w:t>
      </w:r>
    </w:p>
    <w:p w14:paraId="43EB407C" w14:textId="77777777" w:rsidR="007B7004" w:rsidRPr="00226545" w:rsidRDefault="007B7004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7B7004">
        <w:rPr>
          <w:rFonts w:ascii="Tahoma" w:hAnsi="Tahoma" w:cs="Tahoma"/>
          <w:sz w:val="24"/>
          <w:szCs w:val="24"/>
        </w:rPr>
        <w:t>Стоимость по номиналу: 100 руб.</w:t>
      </w:r>
    </w:p>
    <w:p w14:paraId="3315AC6A" w14:textId="77777777" w:rsidR="00226545" w:rsidRPr="00226545" w:rsidRDefault="00226545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226545">
        <w:rPr>
          <w:rFonts w:ascii="Tahoma" w:hAnsi="Tahoma" w:cs="Tahoma"/>
          <w:sz w:val="24"/>
          <w:szCs w:val="24"/>
        </w:rPr>
        <w:t xml:space="preserve">Дата государственной регистрации отчета об итогах дополнительного выпуска ценных бумаг: </w:t>
      </w:r>
      <w:r w:rsidR="00824411">
        <w:rPr>
          <w:rFonts w:ascii="Tahoma" w:hAnsi="Tahoma" w:cs="Tahoma"/>
          <w:sz w:val="24"/>
          <w:szCs w:val="24"/>
        </w:rPr>
        <w:t>6</w:t>
      </w:r>
      <w:r w:rsidRPr="00226545">
        <w:rPr>
          <w:rFonts w:ascii="Tahoma" w:hAnsi="Tahoma" w:cs="Tahoma"/>
          <w:sz w:val="24"/>
          <w:szCs w:val="24"/>
        </w:rPr>
        <w:t xml:space="preserve"> </w:t>
      </w:r>
      <w:r w:rsidR="00824411">
        <w:rPr>
          <w:rFonts w:ascii="Tahoma" w:hAnsi="Tahoma" w:cs="Tahoma"/>
          <w:sz w:val="24"/>
          <w:szCs w:val="24"/>
        </w:rPr>
        <w:t>июля</w:t>
      </w:r>
      <w:r w:rsidRPr="00226545">
        <w:rPr>
          <w:rFonts w:ascii="Tahoma" w:hAnsi="Tahoma" w:cs="Tahoma"/>
          <w:sz w:val="24"/>
          <w:szCs w:val="24"/>
        </w:rPr>
        <w:t xml:space="preserve"> </w:t>
      </w:r>
      <w:r w:rsidR="00824411">
        <w:rPr>
          <w:rFonts w:ascii="Tahoma" w:hAnsi="Tahoma" w:cs="Tahoma"/>
          <w:sz w:val="24"/>
          <w:szCs w:val="24"/>
        </w:rPr>
        <w:t>2006</w:t>
      </w:r>
      <w:r w:rsidRPr="00226545">
        <w:rPr>
          <w:rFonts w:ascii="Tahoma" w:hAnsi="Tahoma" w:cs="Tahoma"/>
          <w:sz w:val="24"/>
          <w:szCs w:val="24"/>
        </w:rPr>
        <w:t xml:space="preserve"> года.</w:t>
      </w:r>
    </w:p>
    <w:p w14:paraId="61843067" w14:textId="77777777" w:rsidR="00226545" w:rsidRPr="00226545" w:rsidRDefault="00226545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226545">
        <w:rPr>
          <w:rFonts w:ascii="Tahoma" w:hAnsi="Tahoma" w:cs="Tahoma"/>
          <w:sz w:val="24"/>
          <w:szCs w:val="24"/>
        </w:rPr>
        <w:t xml:space="preserve">Орган, осуществивший государственную регистрацию: </w:t>
      </w:r>
      <w:r w:rsidR="00824411" w:rsidRPr="00824411">
        <w:rPr>
          <w:rFonts w:ascii="Tahoma" w:hAnsi="Tahoma" w:cs="Tahoma"/>
          <w:sz w:val="24"/>
          <w:szCs w:val="24"/>
        </w:rPr>
        <w:t>РО ФСФР России в Центральном Федеральном округе</w:t>
      </w:r>
      <w:r w:rsidRPr="00226545">
        <w:rPr>
          <w:rFonts w:ascii="Tahoma" w:hAnsi="Tahoma" w:cs="Tahoma"/>
          <w:sz w:val="24"/>
          <w:szCs w:val="24"/>
        </w:rPr>
        <w:t>.</w:t>
      </w:r>
    </w:p>
    <w:p w14:paraId="2741CDB7" w14:textId="77777777" w:rsidR="00FA59DA" w:rsidRDefault="00226545" w:rsidP="0040583D">
      <w:pPr>
        <w:jc w:val="both"/>
        <w:rPr>
          <w:rFonts w:ascii="Tahoma" w:hAnsi="Tahoma" w:cs="Tahoma"/>
          <w:sz w:val="24"/>
          <w:szCs w:val="24"/>
        </w:rPr>
      </w:pPr>
      <w:r w:rsidRPr="00226545">
        <w:rPr>
          <w:rFonts w:ascii="Tahoma" w:hAnsi="Tahoma" w:cs="Tahoma"/>
          <w:sz w:val="24"/>
          <w:szCs w:val="24"/>
        </w:rPr>
        <w:t>Дата аннулирования индивидуального номера (кода) (001D) дополнительного выпуска эм</w:t>
      </w:r>
      <w:r w:rsidR="00824411">
        <w:rPr>
          <w:rFonts w:ascii="Tahoma" w:hAnsi="Tahoma" w:cs="Tahoma"/>
          <w:sz w:val="24"/>
          <w:szCs w:val="24"/>
        </w:rPr>
        <w:t>иссионных ценных бумаг</w:t>
      </w:r>
      <w:r w:rsidRPr="00226545">
        <w:rPr>
          <w:rFonts w:ascii="Tahoma" w:hAnsi="Tahoma" w:cs="Tahoma"/>
          <w:sz w:val="24"/>
          <w:szCs w:val="24"/>
        </w:rPr>
        <w:t xml:space="preserve">: </w:t>
      </w:r>
      <w:r w:rsidR="00824411">
        <w:rPr>
          <w:rFonts w:ascii="Tahoma" w:hAnsi="Tahoma" w:cs="Tahoma"/>
          <w:sz w:val="24"/>
          <w:szCs w:val="24"/>
        </w:rPr>
        <w:t>16</w:t>
      </w:r>
      <w:r w:rsidRPr="00226545">
        <w:rPr>
          <w:rFonts w:ascii="Tahoma" w:hAnsi="Tahoma" w:cs="Tahoma"/>
          <w:sz w:val="24"/>
          <w:szCs w:val="24"/>
        </w:rPr>
        <w:t xml:space="preserve"> </w:t>
      </w:r>
      <w:r w:rsidR="00824411">
        <w:rPr>
          <w:rFonts w:ascii="Tahoma" w:hAnsi="Tahoma" w:cs="Tahoma"/>
          <w:sz w:val="24"/>
          <w:szCs w:val="24"/>
        </w:rPr>
        <w:t>октября</w:t>
      </w:r>
      <w:r w:rsidRPr="00226545">
        <w:rPr>
          <w:rFonts w:ascii="Tahoma" w:hAnsi="Tahoma" w:cs="Tahoma"/>
          <w:sz w:val="24"/>
          <w:szCs w:val="24"/>
        </w:rPr>
        <w:t xml:space="preserve"> </w:t>
      </w:r>
      <w:r w:rsidR="00824411">
        <w:rPr>
          <w:rFonts w:ascii="Tahoma" w:hAnsi="Tahoma" w:cs="Tahoma"/>
          <w:sz w:val="24"/>
          <w:szCs w:val="24"/>
        </w:rPr>
        <w:t>2006</w:t>
      </w:r>
      <w:r w:rsidRPr="00226545">
        <w:rPr>
          <w:rFonts w:ascii="Tahoma" w:hAnsi="Tahoma" w:cs="Tahoma"/>
          <w:sz w:val="24"/>
          <w:szCs w:val="24"/>
        </w:rPr>
        <w:t xml:space="preserve"> года.</w:t>
      </w:r>
    </w:p>
    <w:p w14:paraId="227DA758" w14:textId="4D3BE93D" w:rsidR="00C93DEA" w:rsidRDefault="00526191" w:rsidP="00C93DE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1.6</w:t>
      </w:r>
      <w:r w:rsidR="00597E88" w:rsidRPr="00597E88">
        <w:rPr>
          <w:rFonts w:ascii="Tahoma" w:hAnsi="Tahoma" w:cs="Tahoma"/>
          <w:b/>
          <w:sz w:val="24"/>
          <w:szCs w:val="24"/>
        </w:rPr>
        <w:t>.2</w:t>
      </w:r>
      <w:r w:rsidR="00C93DEA" w:rsidRPr="00597E88">
        <w:rPr>
          <w:rFonts w:ascii="Tahoma" w:hAnsi="Tahoma" w:cs="Tahoma"/>
          <w:b/>
          <w:sz w:val="24"/>
          <w:szCs w:val="24"/>
        </w:rPr>
        <w:t>.</w:t>
      </w:r>
      <w:r w:rsidR="00C93DEA" w:rsidRPr="00C93DEA">
        <w:rPr>
          <w:rFonts w:ascii="Tahoma" w:hAnsi="Tahoma" w:cs="Tahoma"/>
          <w:sz w:val="24"/>
          <w:szCs w:val="24"/>
        </w:rPr>
        <w:t xml:space="preserve"> </w:t>
      </w:r>
      <w:r w:rsidR="00C93DEA" w:rsidRPr="00526191">
        <w:rPr>
          <w:rFonts w:ascii="Tahoma" w:hAnsi="Tahoma" w:cs="Tahoma"/>
          <w:b/>
          <w:sz w:val="24"/>
          <w:szCs w:val="24"/>
        </w:rPr>
        <w:t>Облигации АО «</w:t>
      </w:r>
      <w:r w:rsidR="00CF748D" w:rsidRPr="00526191">
        <w:rPr>
          <w:rFonts w:ascii="Tahoma" w:hAnsi="Tahoma" w:cs="Tahoma"/>
          <w:b/>
          <w:sz w:val="24"/>
          <w:szCs w:val="24"/>
        </w:rPr>
        <w:t xml:space="preserve">СофтЛайн </w:t>
      </w:r>
      <w:r w:rsidR="00CF748D" w:rsidRPr="0029439B">
        <w:rPr>
          <w:rFonts w:ascii="Tahoma" w:hAnsi="Tahoma" w:cs="Tahoma"/>
          <w:b/>
          <w:sz w:val="24"/>
          <w:szCs w:val="24"/>
        </w:rPr>
        <w:t>Трейд</w:t>
      </w:r>
      <w:r w:rsidR="00597E88" w:rsidRPr="0029439B">
        <w:rPr>
          <w:rFonts w:ascii="Tahoma" w:hAnsi="Tahoma" w:cs="Tahoma"/>
          <w:b/>
          <w:sz w:val="24"/>
          <w:szCs w:val="24"/>
        </w:rPr>
        <w:t>»,</w:t>
      </w:r>
      <w:r w:rsidR="00C93DEA" w:rsidRPr="0029439B">
        <w:rPr>
          <w:rFonts w:ascii="Tahoma" w:hAnsi="Tahoma" w:cs="Tahoma"/>
          <w:b/>
          <w:sz w:val="24"/>
          <w:szCs w:val="24"/>
        </w:rPr>
        <w:t xml:space="preserve"> размещенны</w:t>
      </w:r>
      <w:r w:rsidR="00597E88" w:rsidRPr="0029439B">
        <w:rPr>
          <w:rFonts w:ascii="Tahoma" w:hAnsi="Tahoma" w:cs="Tahoma"/>
          <w:b/>
          <w:sz w:val="24"/>
          <w:szCs w:val="24"/>
        </w:rPr>
        <w:t>е</w:t>
      </w:r>
      <w:r w:rsidR="00C93DEA" w:rsidRPr="0029439B">
        <w:rPr>
          <w:rFonts w:ascii="Tahoma" w:hAnsi="Tahoma" w:cs="Tahoma"/>
          <w:b/>
          <w:sz w:val="24"/>
          <w:szCs w:val="24"/>
        </w:rPr>
        <w:t xml:space="preserve"> по состоянию на 31 декабря </w:t>
      </w:r>
      <w:r w:rsidR="00485FF5" w:rsidRPr="0029439B">
        <w:rPr>
          <w:rFonts w:ascii="Tahoma" w:hAnsi="Tahoma" w:cs="Tahoma"/>
          <w:b/>
          <w:sz w:val="24"/>
          <w:szCs w:val="24"/>
        </w:rPr>
        <w:t>202</w:t>
      </w:r>
      <w:r w:rsidR="00303A41" w:rsidRPr="0029439B">
        <w:rPr>
          <w:rFonts w:ascii="Tahoma" w:hAnsi="Tahoma" w:cs="Tahoma"/>
          <w:b/>
          <w:sz w:val="24"/>
          <w:szCs w:val="24"/>
        </w:rPr>
        <w:t>1</w:t>
      </w:r>
      <w:r w:rsidR="00485FF5" w:rsidRPr="0029439B">
        <w:rPr>
          <w:rFonts w:ascii="Tahoma" w:hAnsi="Tahoma" w:cs="Tahoma"/>
          <w:b/>
          <w:sz w:val="24"/>
          <w:szCs w:val="24"/>
        </w:rPr>
        <w:t xml:space="preserve"> </w:t>
      </w:r>
      <w:r w:rsidR="00C93DEA" w:rsidRPr="0029439B">
        <w:rPr>
          <w:rFonts w:ascii="Tahoma" w:hAnsi="Tahoma" w:cs="Tahoma"/>
          <w:b/>
          <w:sz w:val="24"/>
          <w:szCs w:val="24"/>
        </w:rPr>
        <w:t>года.</w:t>
      </w:r>
    </w:p>
    <w:p w14:paraId="21931259" w14:textId="5A4F266F" w:rsidR="009C2196" w:rsidRPr="00A50914" w:rsidRDefault="00A50914" w:rsidP="00A50914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  </w:t>
      </w:r>
      <w:r w:rsidR="009C2196" w:rsidRPr="00A50914">
        <w:rPr>
          <w:rFonts w:ascii="Tahoma" w:hAnsi="Tahoma" w:cs="Tahoma"/>
          <w:sz w:val="24"/>
          <w:szCs w:val="24"/>
        </w:rPr>
        <w:t>В 2020 году АО «СофтЛайн Трейд» осуществило публичное размещение облигаций общим объемом 1 350 000 000 рублей.</w:t>
      </w:r>
    </w:p>
    <w:p w14:paraId="223395FC" w14:textId="77777777" w:rsidR="009C2196" w:rsidRPr="00BD62B8" w:rsidRDefault="009C2196" w:rsidP="00BD62B8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BD62B8">
        <w:rPr>
          <w:rFonts w:ascii="Tahoma" w:hAnsi="Tahoma" w:cs="Tahoma"/>
          <w:sz w:val="24"/>
          <w:szCs w:val="24"/>
        </w:rPr>
        <w:t>Вид ценной бумаги: облигации биржевые</w:t>
      </w:r>
    </w:p>
    <w:p w14:paraId="300D9A1F" w14:textId="047BB227" w:rsidR="009C2196" w:rsidRPr="00C93DEA" w:rsidRDefault="009C2196" w:rsidP="009C2196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 xml:space="preserve">Форма ценной бумаги: </w:t>
      </w:r>
      <w:r w:rsidR="003930A5" w:rsidRPr="003930A5">
        <w:rPr>
          <w:rFonts w:ascii="Tahoma" w:hAnsi="Tahoma" w:cs="Tahoma"/>
          <w:sz w:val="24"/>
          <w:szCs w:val="24"/>
        </w:rPr>
        <w:t>бездокументарные процентные неконвертируемые с централизованным учетом прав</w:t>
      </w:r>
    </w:p>
    <w:p w14:paraId="06FDB3E2" w14:textId="0693B574" w:rsidR="006D3A3D" w:rsidRDefault="009C2196" w:rsidP="00181DA8">
      <w:pPr>
        <w:pStyle w:val="ConsPlusNormal"/>
        <w:ind w:firstLine="54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 xml:space="preserve">Иные идентификационные признаки ценных бумаг: </w:t>
      </w:r>
      <w:r w:rsidR="006D3A3D" w:rsidRPr="006D3A3D">
        <w:rPr>
          <w:rFonts w:ascii="Tahoma" w:hAnsi="Tahoma" w:cs="Tahoma"/>
          <w:sz w:val="24"/>
          <w:szCs w:val="24"/>
        </w:rPr>
        <w:t>Биржевые облигации бездокументарные процентные неконвертируемые с централизова</w:t>
      </w:r>
      <w:r w:rsidR="006D3A3D">
        <w:rPr>
          <w:rFonts w:ascii="Tahoma" w:hAnsi="Tahoma" w:cs="Tahoma"/>
          <w:sz w:val="24"/>
          <w:szCs w:val="24"/>
        </w:rPr>
        <w:t>нным учетом прав серии 001P-03</w:t>
      </w:r>
    </w:p>
    <w:p w14:paraId="33EAEC86" w14:textId="57B1620A" w:rsidR="009C2196" w:rsidRPr="00C93DEA" w:rsidRDefault="009C2196" w:rsidP="00181DA8">
      <w:pPr>
        <w:pStyle w:val="ConsPlusNormal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 xml:space="preserve">ISIN: </w:t>
      </w:r>
      <w:r w:rsidR="006D3A3D" w:rsidRPr="006D3A3D">
        <w:rPr>
          <w:rFonts w:ascii="Tahoma" w:hAnsi="Tahoma" w:cs="Tahoma"/>
          <w:sz w:val="24"/>
          <w:szCs w:val="24"/>
        </w:rPr>
        <w:t>RU000A101LV5</w:t>
      </w:r>
    </w:p>
    <w:p w14:paraId="4EA25844" w14:textId="77777777" w:rsidR="00181DA8" w:rsidRPr="00181DA8" w:rsidRDefault="009C2196" w:rsidP="00181DA8">
      <w:pPr>
        <w:pStyle w:val="ConsPlusNormal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Р</w:t>
      </w:r>
      <w:r w:rsidRPr="00C93DEA">
        <w:rPr>
          <w:rFonts w:ascii="Tahoma" w:hAnsi="Tahoma" w:cs="Tahoma"/>
          <w:sz w:val="24"/>
          <w:szCs w:val="24"/>
        </w:rPr>
        <w:t xml:space="preserve">егистрационный номер выпуска ценных бумаг: </w:t>
      </w:r>
      <w:r w:rsidR="00181DA8" w:rsidRPr="00181DA8">
        <w:rPr>
          <w:rFonts w:ascii="Tahoma" w:hAnsi="Tahoma" w:cs="Tahoma"/>
          <w:sz w:val="24"/>
          <w:szCs w:val="24"/>
        </w:rPr>
        <w:t>4B02-03-45848-H-001P от 16.04.2020</w:t>
      </w:r>
    </w:p>
    <w:p w14:paraId="20EF63EE" w14:textId="768BBA7E" w:rsidR="009C2196" w:rsidRDefault="009C2196" w:rsidP="00181DA8">
      <w:pPr>
        <w:pStyle w:val="ConsPlusNormal"/>
        <w:jc w:val="both"/>
        <w:rPr>
          <w:rFonts w:ascii="Tahoma" w:hAnsi="Tahoma" w:cs="Tahoma"/>
          <w:sz w:val="24"/>
          <w:szCs w:val="24"/>
        </w:rPr>
      </w:pPr>
      <w:r w:rsidRPr="00774532">
        <w:rPr>
          <w:rFonts w:ascii="Tahoma" w:hAnsi="Tahoma" w:cs="Tahoma"/>
          <w:sz w:val="24"/>
          <w:szCs w:val="24"/>
        </w:rPr>
        <w:t>Дата начала размещения ценных бумаг: «2</w:t>
      </w:r>
      <w:r w:rsidR="005C26AA">
        <w:rPr>
          <w:rFonts w:ascii="Tahoma" w:hAnsi="Tahoma" w:cs="Tahoma"/>
          <w:sz w:val="24"/>
          <w:szCs w:val="24"/>
        </w:rPr>
        <w:t>3</w:t>
      </w:r>
      <w:r w:rsidRPr="00774532">
        <w:rPr>
          <w:rFonts w:ascii="Tahoma" w:hAnsi="Tahoma" w:cs="Tahoma"/>
          <w:sz w:val="24"/>
          <w:szCs w:val="24"/>
        </w:rPr>
        <w:t xml:space="preserve">» </w:t>
      </w:r>
      <w:r w:rsidR="005C26AA">
        <w:rPr>
          <w:rFonts w:ascii="Tahoma" w:hAnsi="Tahoma" w:cs="Tahoma"/>
          <w:sz w:val="24"/>
          <w:szCs w:val="24"/>
        </w:rPr>
        <w:t>апреля 2020</w:t>
      </w:r>
      <w:r w:rsidRPr="00774532">
        <w:rPr>
          <w:rFonts w:ascii="Tahoma" w:hAnsi="Tahoma" w:cs="Tahoma"/>
          <w:sz w:val="24"/>
          <w:szCs w:val="24"/>
        </w:rPr>
        <w:t xml:space="preserve"> года</w:t>
      </w:r>
    </w:p>
    <w:p w14:paraId="1AD96BF1" w14:textId="77777777" w:rsidR="009C2196" w:rsidRPr="00C93DEA" w:rsidRDefault="009C2196" w:rsidP="009C2196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Н</w:t>
      </w:r>
      <w:r w:rsidRPr="00774532">
        <w:rPr>
          <w:rFonts w:ascii="Tahoma" w:hAnsi="Tahoma" w:cs="Tahoma"/>
          <w:sz w:val="24"/>
          <w:szCs w:val="24"/>
        </w:rPr>
        <w:t>аименование биржи, присвоившей идентификационный номер программе облигаций</w:t>
      </w:r>
      <w:r w:rsidRPr="00C93DEA">
        <w:rPr>
          <w:rFonts w:ascii="Tahoma" w:hAnsi="Tahoma" w:cs="Tahoma"/>
          <w:sz w:val="24"/>
          <w:szCs w:val="24"/>
        </w:rPr>
        <w:t xml:space="preserve">: </w:t>
      </w:r>
      <w:r w:rsidRPr="00774532">
        <w:rPr>
          <w:rFonts w:ascii="Tahoma" w:hAnsi="Tahoma" w:cs="Tahoma"/>
          <w:sz w:val="24"/>
          <w:szCs w:val="24"/>
        </w:rPr>
        <w:t>Публичное акционерное общество «Московская Биржа ММВБ-РТС</w:t>
      </w:r>
      <w:r>
        <w:rPr>
          <w:rFonts w:ascii="Tahoma" w:hAnsi="Tahoma" w:cs="Tahoma"/>
          <w:sz w:val="24"/>
          <w:szCs w:val="24"/>
        </w:rPr>
        <w:t>»</w:t>
      </w:r>
    </w:p>
    <w:p w14:paraId="220EC529" w14:textId="1D3ED7F5" w:rsidR="009C2196" w:rsidRPr="00C93DEA" w:rsidRDefault="009C2196" w:rsidP="009C2196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Ко</w:t>
      </w:r>
      <w:r>
        <w:rPr>
          <w:rFonts w:ascii="Tahoma" w:hAnsi="Tahoma" w:cs="Tahoma"/>
          <w:sz w:val="24"/>
          <w:szCs w:val="24"/>
        </w:rPr>
        <w:t xml:space="preserve">личество ценных бумаг выпуска: </w:t>
      </w:r>
      <w:r w:rsidR="006D3A3D" w:rsidRPr="006D3A3D">
        <w:rPr>
          <w:rFonts w:ascii="Tahoma" w:hAnsi="Tahoma" w:cs="Tahoma"/>
          <w:sz w:val="24"/>
          <w:szCs w:val="24"/>
        </w:rPr>
        <w:t>1 35</w:t>
      </w:r>
      <w:r w:rsidR="006D3A3D">
        <w:rPr>
          <w:rFonts w:ascii="Tahoma" w:hAnsi="Tahoma" w:cs="Tahoma"/>
          <w:sz w:val="24"/>
          <w:szCs w:val="24"/>
        </w:rPr>
        <w:t>0 000</w:t>
      </w:r>
    </w:p>
    <w:p w14:paraId="2BAE69BF" w14:textId="2F0B7FCE" w:rsidR="009C2196" w:rsidRPr="00C93DEA" w:rsidRDefault="009C2196" w:rsidP="009C2196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Объем выпуска ценных бумаг по номин</w:t>
      </w:r>
      <w:r>
        <w:rPr>
          <w:rFonts w:ascii="Tahoma" w:hAnsi="Tahoma" w:cs="Tahoma"/>
          <w:sz w:val="24"/>
          <w:szCs w:val="24"/>
        </w:rPr>
        <w:t>альной стоимости: 1</w:t>
      </w:r>
      <w:r w:rsidR="006D3A3D">
        <w:rPr>
          <w:rFonts w:ascii="Tahoma" w:hAnsi="Tahoma" w:cs="Tahoma"/>
          <w:sz w:val="24"/>
          <w:szCs w:val="24"/>
        </w:rPr>
        <w:t xml:space="preserve"> 35</w:t>
      </w:r>
      <w:r>
        <w:rPr>
          <w:rFonts w:ascii="Tahoma" w:hAnsi="Tahoma" w:cs="Tahoma"/>
          <w:sz w:val="24"/>
          <w:szCs w:val="24"/>
        </w:rPr>
        <w:t>0 000 000</w:t>
      </w:r>
    </w:p>
    <w:p w14:paraId="5D1B9289" w14:textId="77777777" w:rsidR="009C2196" w:rsidRPr="00C93DEA" w:rsidRDefault="009C2196" w:rsidP="009C2196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Номинал: 1 000 руб.</w:t>
      </w:r>
    </w:p>
    <w:p w14:paraId="05D17CEC" w14:textId="6180B5FF" w:rsidR="009C2196" w:rsidRPr="00C93DEA" w:rsidRDefault="009C2196" w:rsidP="009C2196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52669D">
        <w:rPr>
          <w:rFonts w:ascii="Tahoma" w:hAnsi="Tahoma" w:cs="Tahoma"/>
          <w:sz w:val="24"/>
          <w:szCs w:val="24"/>
        </w:rPr>
        <w:t>Количество процентных (купонных) периодов, за которые осуществляется выплата доходов (купонов, процент</w:t>
      </w:r>
      <w:r w:rsidR="00B21A10">
        <w:rPr>
          <w:rFonts w:ascii="Tahoma" w:hAnsi="Tahoma" w:cs="Tahoma"/>
          <w:sz w:val="24"/>
          <w:szCs w:val="24"/>
        </w:rPr>
        <w:t>ов) по ценным бумагам выпуска: 11</w:t>
      </w:r>
    </w:p>
    <w:p w14:paraId="50B21378" w14:textId="156D035B" w:rsidR="009C2196" w:rsidRDefault="009C2196" w:rsidP="009C2196">
      <w:pPr>
        <w:jc w:val="both"/>
        <w:rPr>
          <w:rFonts w:ascii="Tahoma" w:hAnsi="Tahoma" w:cs="Tahoma"/>
          <w:sz w:val="24"/>
          <w:szCs w:val="24"/>
        </w:rPr>
      </w:pPr>
      <w:r w:rsidRPr="0052669D">
        <w:rPr>
          <w:rFonts w:ascii="Tahoma" w:hAnsi="Tahoma" w:cs="Tahoma"/>
          <w:sz w:val="24"/>
          <w:szCs w:val="24"/>
        </w:rPr>
        <w:t>Длительность каждого из купонных периодов</w:t>
      </w:r>
      <w:r>
        <w:rPr>
          <w:rFonts w:ascii="Tahoma" w:hAnsi="Tahoma" w:cs="Tahoma"/>
          <w:sz w:val="24"/>
          <w:szCs w:val="24"/>
        </w:rPr>
        <w:t>:</w:t>
      </w:r>
      <w:r w:rsidRPr="0052669D">
        <w:rPr>
          <w:rFonts w:ascii="Tahoma" w:hAnsi="Tahoma" w:cs="Tahoma"/>
          <w:sz w:val="24"/>
          <w:szCs w:val="24"/>
        </w:rPr>
        <w:t xml:space="preserve"> </w:t>
      </w:r>
      <w:r w:rsidR="002C62E3">
        <w:rPr>
          <w:rFonts w:ascii="Tahoma" w:hAnsi="Tahoma" w:cs="Tahoma"/>
          <w:sz w:val="24"/>
          <w:szCs w:val="24"/>
        </w:rPr>
        <w:t>91</w:t>
      </w:r>
      <w:r>
        <w:rPr>
          <w:rFonts w:ascii="Tahoma" w:hAnsi="Tahoma" w:cs="Tahoma"/>
          <w:sz w:val="24"/>
          <w:szCs w:val="24"/>
        </w:rPr>
        <w:t xml:space="preserve"> </w:t>
      </w:r>
      <w:r w:rsidR="002C62E3">
        <w:rPr>
          <w:rFonts w:ascii="Tahoma" w:hAnsi="Tahoma" w:cs="Tahoma"/>
          <w:sz w:val="24"/>
          <w:szCs w:val="24"/>
        </w:rPr>
        <w:t>день</w:t>
      </w:r>
      <w:r>
        <w:rPr>
          <w:rFonts w:ascii="Tahoma" w:hAnsi="Tahoma" w:cs="Tahoma"/>
          <w:sz w:val="24"/>
          <w:szCs w:val="24"/>
        </w:rPr>
        <w:t>.</w:t>
      </w:r>
    </w:p>
    <w:p w14:paraId="2807C553" w14:textId="50B114F2" w:rsidR="00884655" w:rsidRPr="00884655" w:rsidRDefault="00884655" w:rsidP="00884655">
      <w:pPr>
        <w:pStyle w:val="a4"/>
        <w:numPr>
          <w:ilvl w:val="0"/>
          <w:numId w:val="35"/>
        </w:numPr>
        <w:spacing w:after="0"/>
        <w:ind w:left="0" w:firstLine="0"/>
        <w:jc w:val="both"/>
        <w:rPr>
          <w:rFonts w:ascii="Tahoma" w:hAnsi="Tahoma" w:cs="Tahoma"/>
          <w:sz w:val="24"/>
          <w:szCs w:val="24"/>
        </w:rPr>
      </w:pPr>
      <w:r w:rsidRPr="00884655">
        <w:rPr>
          <w:rFonts w:ascii="Tahoma" w:hAnsi="Tahoma" w:cs="Tahoma"/>
          <w:sz w:val="24"/>
          <w:szCs w:val="24"/>
        </w:rPr>
        <w:t xml:space="preserve">В 2020 году АО «СофтЛайн Трейд» осуществило публичное размещение облигаций общим объемом </w:t>
      </w:r>
      <w:r w:rsidR="00CF7312">
        <w:rPr>
          <w:rFonts w:ascii="Tahoma" w:hAnsi="Tahoma" w:cs="Tahoma"/>
          <w:sz w:val="24"/>
          <w:szCs w:val="24"/>
        </w:rPr>
        <w:t>4</w:t>
      </w:r>
      <w:r w:rsidRPr="00884655">
        <w:rPr>
          <w:rFonts w:ascii="Tahoma" w:hAnsi="Tahoma" w:cs="Tahoma"/>
          <w:sz w:val="24"/>
          <w:szCs w:val="24"/>
        </w:rPr>
        <w:t> </w:t>
      </w:r>
      <w:r w:rsidR="00CF7312">
        <w:rPr>
          <w:rFonts w:ascii="Tahoma" w:hAnsi="Tahoma" w:cs="Tahoma"/>
          <w:sz w:val="24"/>
          <w:szCs w:val="24"/>
        </w:rPr>
        <w:t>9</w:t>
      </w:r>
      <w:r w:rsidRPr="00884655">
        <w:rPr>
          <w:rFonts w:ascii="Tahoma" w:hAnsi="Tahoma" w:cs="Tahoma"/>
          <w:sz w:val="24"/>
          <w:szCs w:val="24"/>
        </w:rPr>
        <w:t>50 000 000 рублей.</w:t>
      </w:r>
    </w:p>
    <w:p w14:paraId="4D29BB99" w14:textId="77777777" w:rsidR="00884655" w:rsidRPr="00BD62B8" w:rsidRDefault="00884655" w:rsidP="00884655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BD62B8">
        <w:rPr>
          <w:rFonts w:ascii="Tahoma" w:hAnsi="Tahoma" w:cs="Tahoma"/>
          <w:sz w:val="24"/>
          <w:szCs w:val="24"/>
        </w:rPr>
        <w:t>Вид ценной бумаги: облигации биржевые</w:t>
      </w:r>
    </w:p>
    <w:p w14:paraId="550EAA22" w14:textId="77777777" w:rsidR="00884655" w:rsidRPr="00C93DEA" w:rsidRDefault="00884655" w:rsidP="00884655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 xml:space="preserve">Форма ценной бумаги: </w:t>
      </w:r>
      <w:r w:rsidRPr="003930A5">
        <w:rPr>
          <w:rFonts w:ascii="Tahoma" w:hAnsi="Tahoma" w:cs="Tahoma"/>
          <w:sz w:val="24"/>
          <w:szCs w:val="24"/>
        </w:rPr>
        <w:t>бездокументарные процентные неконвертируемые с централизованным учетом прав</w:t>
      </w:r>
    </w:p>
    <w:p w14:paraId="2EA1B41E" w14:textId="2D5999B5" w:rsidR="00884655" w:rsidRDefault="00884655" w:rsidP="00884655">
      <w:pPr>
        <w:pStyle w:val="ConsPlusNormal"/>
        <w:ind w:firstLine="54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 xml:space="preserve">Иные идентификационные признаки ценных бумаг: </w:t>
      </w:r>
      <w:r w:rsidRPr="006D3A3D">
        <w:rPr>
          <w:rFonts w:ascii="Tahoma" w:hAnsi="Tahoma" w:cs="Tahoma"/>
          <w:sz w:val="24"/>
          <w:szCs w:val="24"/>
        </w:rPr>
        <w:t>Биржевые облигации бездокументарные процентные неконвертируемые с централизова</w:t>
      </w:r>
      <w:r w:rsidR="0075055D">
        <w:rPr>
          <w:rFonts w:ascii="Tahoma" w:hAnsi="Tahoma" w:cs="Tahoma"/>
          <w:sz w:val="24"/>
          <w:szCs w:val="24"/>
        </w:rPr>
        <w:t>нным учетом прав серии 001P-04</w:t>
      </w:r>
    </w:p>
    <w:p w14:paraId="0C87AD9B" w14:textId="35D88E48" w:rsidR="00884655" w:rsidRPr="00C93DEA" w:rsidRDefault="00884655" w:rsidP="009A270F">
      <w:pPr>
        <w:pStyle w:val="ConsPlusNormal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lastRenderedPageBreak/>
        <w:t xml:space="preserve">ISIN: </w:t>
      </w:r>
      <w:r w:rsidR="0075055D" w:rsidRPr="0075055D">
        <w:rPr>
          <w:rFonts w:ascii="Tahoma" w:hAnsi="Tahoma" w:cs="Tahoma"/>
          <w:sz w:val="24"/>
          <w:szCs w:val="24"/>
        </w:rPr>
        <w:t>RU000A1029T9</w:t>
      </w:r>
    </w:p>
    <w:p w14:paraId="4C1BCA75" w14:textId="26567FDA" w:rsidR="00884655" w:rsidRPr="00181DA8" w:rsidRDefault="00884655" w:rsidP="009A270F">
      <w:pPr>
        <w:pStyle w:val="ConsPlusNormal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Р</w:t>
      </w:r>
      <w:r w:rsidRPr="00C93DEA">
        <w:rPr>
          <w:rFonts w:ascii="Tahoma" w:hAnsi="Tahoma" w:cs="Tahoma"/>
          <w:sz w:val="24"/>
          <w:szCs w:val="24"/>
        </w:rPr>
        <w:t xml:space="preserve">егистрационный номер выпуска ценных бумаг: </w:t>
      </w:r>
      <w:r w:rsidR="0075055D" w:rsidRPr="0075055D">
        <w:rPr>
          <w:rFonts w:ascii="Tahoma" w:hAnsi="Tahoma" w:cs="Tahoma"/>
          <w:sz w:val="24"/>
          <w:szCs w:val="24"/>
        </w:rPr>
        <w:t>4B02-0</w:t>
      </w:r>
      <w:r w:rsidR="0075055D">
        <w:rPr>
          <w:rFonts w:ascii="Tahoma" w:hAnsi="Tahoma" w:cs="Tahoma"/>
          <w:sz w:val="24"/>
          <w:szCs w:val="24"/>
        </w:rPr>
        <w:t>4-45848-H-001P от 19.10.2020 г.</w:t>
      </w:r>
    </w:p>
    <w:p w14:paraId="6132B85A" w14:textId="4767D25B" w:rsidR="00884655" w:rsidRDefault="00884655" w:rsidP="00884655">
      <w:pPr>
        <w:pStyle w:val="ConsPlusNormal"/>
        <w:jc w:val="both"/>
        <w:rPr>
          <w:rFonts w:ascii="Tahoma" w:hAnsi="Tahoma" w:cs="Tahoma"/>
          <w:sz w:val="24"/>
          <w:szCs w:val="24"/>
        </w:rPr>
      </w:pPr>
      <w:r w:rsidRPr="00774532">
        <w:rPr>
          <w:rFonts w:ascii="Tahoma" w:hAnsi="Tahoma" w:cs="Tahoma"/>
          <w:sz w:val="24"/>
          <w:szCs w:val="24"/>
        </w:rPr>
        <w:t>Дата начала размещения ценных бумаг: «2</w:t>
      </w:r>
      <w:r>
        <w:rPr>
          <w:rFonts w:ascii="Tahoma" w:hAnsi="Tahoma" w:cs="Tahoma"/>
          <w:sz w:val="24"/>
          <w:szCs w:val="24"/>
        </w:rPr>
        <w:t>3</w:t>
      </w:r>
      <w:r w:rsidRPr="00774532">
        <w:rPr>
          <w:rFonts w:ascii="Tahoma" w:hAnsi="Tahoma" w:cs="Tahoma"/>
          <w:sz w:val="24"/>
          <w:szCs w:val="24"/>
        </w:rPr>
        <w:t xml:space="preserve">» </w:t>
      </w:r>
      <w:r w:rsidR="00DE273C">
        <w:rPr>
          <w:rFonts w:ascii="Tahoma" w:hAnsi="Tahoma" w:cs="Tahoma"/>
          <w:sz w:val="24"/>
          <w:szCs w:val="24"/>
        </w:rPr>
        <w:t>октября</w:t>
      </w:r>
      <w:r>
        <w:rPr>
          <w:rFonts w:ascii="Tahoma" w:hAnsi="Tahoma" w:cs="Tahoma"/>
          <w:sz w:val="24"/>
          <w:szCs w:val="24"/>
        </w:rPr>
        <w:t xml:space="preserve"> 2020</w:t>
      </w:r>
      <w:r w:rsidRPr="00774532">
        <w:rPr>
          <w:rFonts w:ascii="Tahoma" w:hAnsi="Tahoma" w:cs="Tahoma"/>
          <w:sz w:val="24"/>
          <w:szCs w:val="24"/>
        </w:rPr>
        <w:t xml:space="preserve"> года</w:t>
      </w:r>
    </w:p>
    <w:p w14:paraId="71D74A54" w14:textId="77777777" w:rsidR="00884655" w:rsidRPr="00C93DEA" w:rsidRDefault="00884655" w:rsidP="00884655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Н</w:t>
      </w:r>
      <w:r w:rsidRPr="00774532">
        <w:rPr>
          <w:rFonts w:ascii="Tahoma" w:hAnsi="Tahoma" w:cs="Tahoma"/>
          <w:sz w:val="24"/>
          <w:szCs w:val="24"/>
        </w:rPr>
        <w:t>аименование биржи, присвоившей идентификационный номер программе облигаций</w:t>
      </w:r>
      <w:r w:rsidRPr="00C93DEA">
        <w:rPr>
          <w:rFonts w:ascii="Tahoma" w:hAnsi="Tahoma" w:cs="Tahoma"/>
          <w:sz w:val="24"/>
          <w:szCs w:val="24"/>
        </w:rPr>
        <w:t xml:space="preserve">: </w:t>
      </w:r>
      <w:r w:rsidRPr="00774532">
        <w:rPr>
          <w:rFonts w:ascii="Tahoma" w:hAnsi="Tahoma" w:cs="Tahoma"/>
          <w:sz w:val="24"/>
          <w:szCs w:val="24"/>
        </w:rPr>
        <w:t>Публичное акционерное общество «Московская Биржа ММВБ-РТС</w:t>
      </w:r>
      <w:r>
        <w:rPr>
          <w:rFonts w:ascii="Tahoma" w:hAnsi="Tahoma" w:cs="Tahoma"/>
          <w:sz w:val="24"/>
          <w:szCs w:val="24"/>
        </w:rPr>
        <w:t>»</w:t>
      </w:r>
    </w:p>
    <w:p w14:paraId="6B4B7F76" w14:textId="57AA4A0C" w:rsidR="00884655" w:rsidRPr="00C93DEA" w:rsidRDefault="00884655" w:rsidP="00884655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Ко</w:t>
      </w:r>
      <w:r>
        <w:rPr>
          <w:rFonts w:ascii="Tahoma" w:hAnsi="Tahoma" w:cs="Tahoma"/>
          <w:sz w:val="24"/>
          <w:szCs w:val="24"/>
        </w:rPr>
        <w:t xml:space="preserve">личество ценных бумаг выпуска: </w:t>
      </w:r>
      <w:r w:rsidR="0075055D">
        <w:rPr>
          <w:rFonts w:ascii="Tahoma" w:hAnsi="Tahoma" w:cs="Tahoma"/>
          <w:sz w:val="24"/>
          <w:szCs w:val="24"/>
        </w:rPr>
        <w:t>4 9</w:t>
      </w:r>
      <w:r w:rsidRPr="006D3A3D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0 000</w:t>
      </w:r>
    </w:p>
    <w:p w14:paraId="4A65B0F3" w14:textId="019A40D8" w:rsidR="00884655" w:rsidRPr="00C93DEA" w:rsidRDefault="00884655" w:rsidP="00884655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Объем выпуска ценных бумаг по номин</w:t>
      </w:r>
      <w:r>
        <w:rPr>
          <w:rFonts w:ascii="Tahoma" w:hAnsi="Tahoma" w:cs="Tahoma"/>
          <w:sz w:val="24"/>
          <w:szCs w:val="24"/>
        </w:rPr>
        <w:t xml:space="preserve">альной стоимости: </w:t>
      </w:r>
      <w:r w:rsidR="0075055D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</w:t>
      </w:r>
      <w:r w:rsidR="0075055D">
        <w:rPr>
          <w:rFonts w:ascii="Tahoma" w:hAnsi="Tahoma" w:cs="Tahoma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>50 000 000</w:t>
      </w:r>
    </w:p>
    <w:p w14:paraId="3A424773" w14:textId="77777777" w:rsidR="00884655" w:rsidRPr="00C93DEA" w:rsidRDefault="00884655" w:rsidP="00884655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Номинал: 1 000 руб.</w:t>
      </w:r>
    </w:p>
    <w:p w14:paraId="1BBBD335" w14:textId="47D41B1A" w:rsidR="00884655" w:rsidRPr="00C93DEA" w:rsidRDefault="00884655" w:rsidP="00884655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52669D">
        <w:rPr>
          <w:rFonts w:ascii="Tahoma" w:hAnsi="Tahoma" w:cs="Tahoma"/>
          <w:sz w:val="24"/>
          <w:szCs w:val="24"/>
        </w:rPr>
        <w:t>Количество процентных (купонных) периодов, за которые осуществляется выплата доходов (купонов, процент</w:t>
      </w:r>
      <w:r>
        <w:rPr>
          <w:rFonts w:ascii="Tahoma" w:hAnsi="Tahoma" w:cs="Tahoma"/>
          <w:sz w:val="24"/>
          <w:szCs w:val="24"/>
        </w:rPr>
        <w:t>ов) по ценным бумагам выпуска: 1</w:t>
      </w:r>
      <w:r w:rsidR="007C6FC6">
        <w:rPr>
          <w:rFonts w:ascii="Tahoma" w:hAnsi="Tahoma" w:cs="Tahoma"/>
          <w:sz w:val="24"/>
          <w:szCs w:val="24"/>
        </w:rPr>
        <w:t>2</w:t>
      </w:r>
    </w:p>
    <w:p w14:paraId="16CC2695" w14:textId="7D82FB27" w:rsidR="004239C7" w:rsidRPr="004239C7" w:rsidRDefault="00884655" w:rsidP="004239C7">
      <w:pPr>
        <w:pStyle w:val="Basic"/>
        <w:rPr>
          <w:rFonts w:ascii="Tahoma" w:hAnsi="Tahoma" w:cs="Tahoma"/>
          <w:sz w:val="24"/>
          <w:szCs w:val="24"/>
        </w:rPr>
      </w:pPr>
      <w:r w:rsidRPr="0052669D">
        <w:rPr>
          <w:rFonts w:ascii="Tahoma" w:hAnsi="Tahoma" w:cs="Tahoma"/>
          <w:sz w:val="24"/>
          <w:szCs w:val="24"/>
        </w:rPr>
        <w:t>Длительность каждого из купонных периодов</w:t>
      </w:r>
      <w:r>
        <w:rPr>
          <w:rFonts w:ascii="Tahoma" w:hAnsi="Tahoma" w:cs="Tahoma"/>
          <w:sz w:val="24"/>
          <w:szCs w:val="24"/>
        </w:rPr>
        <w:t>:</w:t>
      </w:r>
      <w:r w:rsidRPr="0052669D">
        <w:rPr>
          <w:rFonts w:ascii="Tahoma" w:hAnsi="Tahoma" w:cs="Tahoma"/>
          <w:sz w:val="24"/>
          <w:szCs w:val="24"/>
        </w:rPr>
        <w:t xml:space="preserve"> </w:t>
      </w:r>
      <w:r w:rsidR="004239C7" w:rsidRPr="004239C7">
        <w:rPr>
          <w:rFonts w:ascii="Tahoma" w:hAnsi="Tahoma" w:cs="Tahoma"/>
          <w:sz w:val="24"/>
          <w:szCs w:val="24"/>
        </w:rPr>
        <w:t xml:space="preserve">Длительность 1 (первого) купонного периода устанавливается равной 155 дням. </w:t>
      </w:r>
    </w:p>
    <w:p w14:paraId="30F0D1B6" w14:textId="34E31E07" w:rsidR="004239C7" w:rsidRPr="004239C7" w:rsidRDefault="004239C7" w:rsidP="004239C7">
      <w:pPr>
        <w:pStyle w:val="Basic"/>
        <w:rPr>
          <w:rFonts w:ascii="Tahoma" w:hAnsi="Tahoma" w:cs="Tahoma"/>
          <w:sz w:val="24"/>
          <w:szCs w:val="24"/>
        </w:rPr>
      </w:pPr>
      <w:r w:rsidRPr="004239C7">
        <w:rPr>
          <w:rFonts w:ascii="Tahoma" w:hAnsi="Tahoma" w:cs="Tahoma"/>
          <w:sz w:val="24"/>
          <w:szCs w:val="24"/>
        </w:rPr>
        <w:t xml:space="preserve">Длительность купонных периодов со 2 (Второго) по 12 (Двенадцатый) устанавливается равной 91 дню. </w:t>
      </w:r>
    </w:p>
    <w:p w14:paraId="60CE6DDC" w14:textId="20C73F17" w:rsidR="009C2196" w:rsidRDefault="009C2196" w:rsidP="00884655">
      <w:pPr>
        <w:jc w:val="both"/>
        <w:rPr>
          <w:rFonts w:ascii="Tahoma" w:hAnsi="Tahoma" w:cs="Tahoma"/>
          <w:sz w:val="24"/>
          <w:szCs w:val="24"/>
        </w:rPr>
      </w:pPr>
    </w:p>
    <w:p w14:paraId="1972283D" w14:textId="77777777" w:rsidR="00116A4B" w:rsidRDefault="00887428" w:rsidP="0040583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1.7</w:t>
      </w:r>
      <w:r w:rsidR="00215117" w:rsidRPr="00E24DCF">
        <w:rPr>
          <w:rFonts w:ascii="Tahoma" w:hAnsi="Tahoma" w:cs="Tahoma"/>
          <w:b/>
          <w:bCs/>
          <w:sz w:val="24"/>
          <w:szCs w:val="24"/>
        </w:rPr>
        <w:t>.</w:t>
      </w:r>
      <w:r w:rsidR="00215117" w:rsidRPr="00E24DCF">
        <w:rPr>
          <w:rFonts w:ascii="Tahoma" w:hAnsi="Tahoma" w:cs="Tahoma"/>
          <w:sz w:val="24"/>
          <w:szCs w:val="24"/>
        </w:rPr>
        <w:t xml:space="preserve"> </w:t>
      </w:r>
      <w:r w:rsidR="00116A4B" w:rsidRPr="00E24DCF">
        <w:rPr>
          <w:rFonts w:ascii="Tahoma" w:hAnsi="Tahoma" w:cs="Tahoma"/>
          <w:sz w:val="24"/>
          <w:szCs w:val="24"/>
        </w:rPr>
        <w:t>Сведения о доле участия Российской Федерации, субъекта Российской Федерации или муниципального образования в уставном капитале Общества, наличии специа</w:t>
      </w:r>
      <w:r w:rsidR="000419B9">
        <w:rPr>
          <w:rFonts w:ascii="Tahoma" w:hAnsi="Tahoma" w:cs="Tahoma"/>
          <w:sz w:val="24"/>
          <w:szCs w:val="24"/>
        </w:rPr>
        <w:t>льного права («золотой акции»),</w:t>
      </w:r>
      <w:r w:rsidR="00116A4B" w:rsidRPr="00E24DCF">
        <w:rPr>
          <w:rFonts w:ascii="Tahoma" w:hAnsi="Tahoma" w:cs="Tahoma"/>
          <w:sz w:val="24"/>
          <w:szCs w:val="24"/>
        </w:rPr>
        <w:t xml:space="preserve"> доли Российской Федерации, субъекта Российской Федерации или муниципального образования в уставном капитале Общества</w:t>
      </w:r>
      <w:r w:rsidR="000419B9">
        <w:rPr>
          <w:rFonts w:ascii="Tahoma" w:hAnsi="Tahoma" w:cs="Tahoma"/>
          <w:sz w:val="24"/>
          <w:szCs w:val="24"/>
        </w:rPr>
        <w:t>,</w:t>
      </w:r>
      <w:r w:rsidR="00116A4B" w:rsidRPr="00E24DCF">
        <w:rPr>
          <w:rFonts w:ascii="Tahoma" w:hAnsi="Tahoma" w:cs="Tahoma"/>
          <w:sz w:val="24"/>
          <w:szCs w:val="24"/>
        </w:rPr>
        <w:t xml:space="preserve"> отсутствуют.</w:t>
      </w:r>
    </w:p>
    <w:p w14:paraId="4B7E6554" w14:textId="7FDF5A74" w:rsidR="00CD71EA" w:rsidRPr="00CD71EA" w:rsidRDefault="00887428" w:rsidP="0040583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1.8</w:t>
      </w:r>
      <w:r w:rsidR="00CD71EA" w:rsidRPr="00CD71EA">
        <w:rPr>
          <w:rFonts w:ascii="Tahoma" w:hAnsi="Tahoma" w:cs="Tahoma"/>
          <w:b/>
          <w:bCs/>
          <w:sz w:val="24"/>
          <w:szCs w:val="24"/>
        </w:rPr>
        <w:t>.</w:t>
      </w:r>
      <w:r w:rsidR="00CD71EA" w:rsidRPr="00CD71EA">
        <w:rPr>
          <w:rFonts w:ascii="Tahoma" w:hAnsi="Tahoma" w:cs="Tahoma"/>
          <w:sz w:val="24"/>
          <w:szCs w:val="24"/>
        </w:rPr>
        <w:t xml:space="preserve"> Информация об аудиторе Общества, осуществлявшем аудит финансовой (бухгалтерской) отчетности Общества, сост</w:t>
      </w:r>
      <w:r w:rsidR="00CD71EA" w:rsidRPr="000F57D7">
        <w:rPr>
          <w:rFonts w:ascii="Tahoma" w:hAnsi="Tahoma" w:cs="Tahoma"/>
          <w:sz w:val="24"/>
          <w:szCs w:val="24"/>
        </w:rPr>
        <w:t xml:space="preserve">авленной по правилам </w:t>
      </w:r>
      <w:r w:rsidR="00564509">
        <w:rPr>
          <w:rFonts w:ascii="Tahoma" w:hAnsi="Tahoma" w:cs="Tahoma"/>
          <w:sz w:val="24"/>
          <w:szCs w:val="24"/>
        </w:rPr>
        <w:t>РСБУ и МСФО</w:t>
      </w:r>
      <w:r w:rsidR="00CD71EA" w:rsidRPr="000F57D7">
        <w:rPr>
          <w:rFonts w:ascii="Tahoma" w:hAnsi="Tahoma" w:cs="Tahoma"/>
          <w:sz w:val="24"/>
          <w:szCs w:val="24"/>
        </w:rPr>
        <w:t>,</w:t>
      </w:r>
      <w:r w:rsidR="00B75F83">
        <w:rPr>
          <w:rFonts w:ascii="Tahoma" w:hAnsi="Tahoma" w:cs="Tahoma"/>
          <w:sz w:val="24"/>
          <w:szCs w:val="24"/>
        </w:rPr>
        <w:t xml:space="preserve"> за </w:t>
      </w:r>
      <w:r w:rsidR="00946BDB">
        <w:rPr>
          <w:rFonts w:ascii="Tahoma" w:hAnsi="Tahoma" w:cs="Tahoma"/>
          <w:sz w:val="24"/>
          <w:szCs w:val="24"/>
        </w:rPr>
        <w:t>прошедший отчетный</w:t>
      </w:r>
      <w:r w:rsidR="00CD71EA" w:rsidRPr="00CD71EA">
        <w:rPr>
          <w:rFonts w:ascii="Tahoma" w:hAnsi="Tahoma" w:cs="Tahoma"/>
          <w:sz w:val="24"/>
          <w:szCs w:val="24"/>
        </w:rPr>
        <w:t xml:space="preserve"> год:</w:t>
      </w:r>
    </w:p>
    <w:p w14:paraId="4B02380F" w14:textId="77777777" w:rsidR="00CD71EA" w:rsidRPr="00CD71EA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 xml:space="preserve">Полное фирменное наименование: </w:t>
      </w:r>
      <w:r w:rsidR="00B37DBA" w:rsidRPr="00CD71EA">
        <w:rPr>
          <w:rFonts w:ascii="Tahoma" w:hAnsi="Tahoma" w:cs="Tahoma"/>
          <w:sz w:val="24"/>
          <w:szCs w:val="24"/>
        </w:rPr>
        <w:t xml:space="preserve">Общество </w:t>
      </w:r>
      <w:r w:rsidR="00B37DBA">
        <w:rPr>
          <w:rFonts w:ascii="Tahoma" w:hAnsi="Tahoma" w:cs="Tahoma"/>
          <w:sz w:val="24"/>
          <w:szCs w:val="24"/>
        </w:rPr>
        <w:t>с ограниченной ответственностью Аудиторско-консалтинговая г</w:t>
      </w:r>
      <w:r w:rsidR="0040583D">
        <w:rPr>
          <w:rFonts w:ascii="Tahoma" w:hAnsi="Tahoma" w:cs="Tahoma"/>
          <w:sz w:val="24"/>
          <w:szCs w:val="24"/>
        </w:rPr>
        <w:t>руппа «</w:t>
      </w:r>
      <w:r w:rsidR="00B37DBA" w:rsidRPr="00CD71EA">
        <w:rPr>
          <w:rFonts w:ascii="Tahoma" w:hAnsi="Tahoma" w:cs="Tahoma"/>
          <w:sz w:val="24"/>
          <w:szCs w:val="24"/>
        </w:rPr>
        <w:t>Бизнесэкспертиза</w:t>
      </w:r>
      <w:r w:rsidR="0040583D">
        <w:rPr>
          <w:rFonts w:ascii="Tahoma" w:hAnsi="Tahoma" w:cs="Tahoma"/>
          <w:sz w:val="24"/>
          <w:szCs w:val="24"/>
        </w:rPr>
        <w:t>».</w:t>
      </w:r>
    </w:p>
    <w:p w14:paraId="2F2D6A8C" w14:textId="77777777" w:rsidR="00CD71EA" w:rsidRPr="00CD71EA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 xml:space="preserve">Место нахождения: </w:t>
      </w:r>
      <w:r w:rsidR="00B37DBA">
        <w:rPr>
          <w:rFonts w:ascii="Tahoma" w:hAnsi="Tahoma" w:cs="Tahoma"/>
          <w:sz w:val="24"/>
          <w:szCs w:val="24"/>
        </w:rPr>
        <w:t>129128</w:t>
      </w:r>
      <w:r w:rsidRPr="00CD71EA">
        <w:rPr>
          <w:rFonts w:ascii="Tahoma" w:hAnsi="Tahoma" w:cs="Tahoma"/>
          <w:sz w:val="24"/>
          <w:szCs w:val="24"/>
        </w:rPr>
        <w:t xml:space="preserve">, Российская Федерация, г. Москва, </w:t>
      </w:r>
      <w:r w:rsidR="00B37DBA" w:rsidRPr="00B37DBA">
        <w:rPr>
          <w:rFonts w:ascii="Tahoma" w:hAnsi="Tahoma" w:cs="Tahoma"/>
          <w:sz w:val="24"/>
          <w:szCs w:val="24"/>
        </w:rPr>
        <w:t>Кадомцева</w:t>
      </w:r>
      <w:r w:rsidR="00B37D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37DBA">
        <w:rPr>
          <w:rFonts w:ascii="Tahoma" w:hAnsi="Tahoma" w:cs="Tahoma"/>
          <w:sz w:val="24"/>
          <w:szCs w:val="24"/>
        </w:rPr>
        <w:t>пр-зд</w:t>
      </w:r>
      <w:proofErr w:type="spellEnd"/>
      <w:r w:rsidRPr="00CD71EA">
        <w:rPr>
          <w:rFonts w:ascii="Tahoma" w:hAnsi="Tahoma" w:cs="Tahoma"/>
          <w:sz w:val="24"/>
          <w:szCs w:val="24"/>
        </w:rPr>
        <w:t>, д.</w:t>
      </w:r>
      <w:r w:rsidR="00B37DBA">
        <w:rPr>
          <w:rFonts w:ascii="Tahoma" w:hAnsi="Tahoma" w:cs="Tahoma"/>
          <w:sz w:val="24"/>
          <w:szCs w:val="24"/>
        </w:rPr>
        <w:t>15</w:t>
      </w:r>
      <w:r w:rsidR="0040583D">
        <w:rPr>
          <w:rFonts w:ascii="Tahoma" w:hAnsi="Tahoma" w:cs="Tahoma"/>
          <w:sz w:val="24"/>
          <w:szCs w:val="24"/>
        </w:rPr>
        <w:t>.</w:t>
      </w:r>
    </w:p>
    <w:p w14:paraId="7C5D4131" w14:textId="77777777" w:rsidR="00CD71EA" w:rsidRPr="00CD71EA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 xml:space="preserve">ИНН: </w:t>
      </w:r>
      <w:r w:rsidR="00B37DBA" w:rsidRPr="00B37DBA">
        <w:rPr>
          <w:rFonts w:ascii="Tahoma" w:hAnsi="Tahoma" w:cs="Tahoma"/>
          <w:sz w:val="24"/>
          <w:szCs w:val="24"/>
        </w:rPr>
        <w:t>7716796675</w:t>
      </w:r>
      <w:r w:rsidR="00B37DBA">
        <w:rPr>
          <w:rFonts w:ascii="Tahoma" w:hAnsi="Tahoma" w:cs="Tahoma"/>
          <w:sz w:val="24"/>
          <w:szCs w:val="24"/>
        </w:rPr>
        <w:t xml:space="preserve"> </w:t>
      </w:r>
      <w:r w:rsidRPr="00CD71EA">
        <w:rPr>
          <w:rFonts w:ascii="Tahoma" w:hAnsi="Tahoma" w:cs="Tahoma"/>
          <w:sz w:val="24"/>
          <w:szCs w:val="24"/>
        </w:rPr>
        <w:t xml:space="preserve">ОГРН: </w:t>
      </w:r>
      <w:r w:rsidR="00B37DBA" w:rsidRPr="00B37DBA">
        <w:rPr>
          <w:rFonts w:ascii="Tahoma" w:hAnsi="Tahoma" w:cs="Tahoma"/>
          <w:sz w:val="24"/>
          <w:szCs w:val="24"/>
        </w:rPr>
        <w:t>1157746522152</w:t>
      </w:r>
      <w:r w:rsidR="0040583D">
        <w:rPr>
          <w:rFonts w:ascii="Tahoma" w:hAnsi="Tahoma" w:cs="Tahoma"/>
          <w:sz w:val="24"/>
          <w:szCs w:val="24"/>
        </w:rPr>
        <w:t>.</w:t>
      </w:r>
    </w:p>
    <w:p w14:paraId="209AE7D1" w14:textId="77777777" w:rsidR="00CD71EA" w:rsidRPr="00CD71EA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 xml:space="preserve">Телефон: </w:t>
      </w:r>
      <w:r w:rsidR="00B37DBA" w:rsidRPr="00B37DBA">
        <w:rPr>
          <w:rFonts w:ascii="Tahoma" w:hAnsi="Tahoma" w:cs="Tahoma"/>
          <w:sz w:val="24"/>
          <w:szCs w:val="24"/>
        </w:rPr>
        <w:t>(495) 933-21-31</w:t>
      </w:r>
      <w:r w:rsidR="0040583D">
        <w:rPr>
          <w:rFonts w:ascii="Tahoma" w:hAnsi="Tahoma" w:cs="Tahoma"/>
          <w:sz w:val="24"/>
          <w:szCs w:val="24"/>
        </w:rPr>
        <w:t>.</w:t>
      </w:r>
    </w:p>
    <w:p w14:paraId="71BC0FDE" w14:textId="77777777" w:rsidR="00CD71EA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 xml:space="preserve">Адрес страницы в сети Интернет: </w:t>
      </w:r>
      <w:hyperlink r:id="rId10" w:history="1">
        <w:r w:rsidR="00B37DBA" w:rsidRPr="00B57466">
          <w:rPr>
            <w:rStyle w:val="a5"/>
            <w:rFonts w:ascii="Tahoma" w:hAnsi="Tahoma" w:cs="Tahoma"/>
            <w:sz w:val="24"/>
            <w:szCs w:val="24"/>
          </w:rPr>
          <w:t>www.bizexpertiza.ru</w:t>
        </w:r>
      </w:hyperlink>
    </w:p>
    <w:p w14:paraId="56B9BAC6" w14:textId="77777777" w:rsidR="00CD71EA" w:rsidRDefault="00CD71EA" w:rsidP="0040583D">
      <w:pPr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>Данные о членстве аудиторов в саморегулируемых организациях аудиторов: является членом Саморегулируемой организации аудиторов «</w:t>
      </w:r>
      <w:r w:rsidR="00B37DBA" w:rsidRPr="00CD71EA">
        <w:rPr>
          <w:rFonts w:ascii="Tahoma" w:hAnsi="Tahoma" w:cs="Tahoma"/>
          <w:sz w:val="24"/>
          <w:szCs w:val="24"/>
        </w:rPr>
        <w:t>РОССИЙСКИЙ СОЮЗ АУДИТОРОВ</w:t>
      </w:r>
      <w:r w:rsidRPr="00CD71EA">
        <w:rPr>
          <w:rFonts w:ascii="Tahoma" w:hAnsi="Tahoma" w:cs="Tahoma"/>
          <w:sz w:val="24"/>
          <w:szCs w:val="24"/>
        </w:rPr>
        <w:t>»</w:t>
      </w:r>
      <w:r w:rsidR="00B37DBA">
        <w:rPr>
          <w:rFonts w:ascii="Tahoma" w:hAnsi="Tahoma" w:cs="Tahoma"/>
          <w:sz w:val="24"/>
          <w:szCs w:val="24"/>
        </w:rPr>
        <w:t>.</w:t>
      </w:r>
    </w:p>
    <w:p w14:paraId="2E3F12FA" w14:textId="77777777" w:rsidR="00CD71EA" w:rsidRPr="00CD71EA" w:rsidRDefault="00887428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1.9</w:t>
      </w:r>
      <w:r w:rsidR="00CD71EA" w:rsidRPr="00B37DBA">
        <w:rPr>
          <w:rFonts w:ascii="Tahoma" w:hAnsi="Tahoma" w:cs="Tahoma"/>
          <w:b/>
          <w:bCs/>
          <w:sz w:val="24"/>
          <w:szCs w:val="24"/>
        </w:rPr>
        <w:t>.</w:t>
      </w:r>
      <w:r w:rsidR="00CD71EA" w:rsidRPr="00CD71EA">
        <w:rPr>
          <w:rFonts w:ascii="Tahoma" w:hAnsi="Tahoma" w:cs="Tahoma"/>
          <w:sz w:val="24"/>
          <w:szCs w:val="24"/>
        </w:rPr>
        <w:t xml:space="preserve"> Информация о реестродержателе Общества:</w:t>
      </w:r>
    </w:p>
    <w:p w14:paraId="44C7BA84" w14:textId="77777777" w:rsidR="00BB4ACC" w:rsidRPr="00BB4ACC" w:rsidRDefault="00BB4ACC" w:rsidP="00BB4ACC">
      <w:pPr>
        <w:pStyle w:val="afb"/>
        <w:jc w:val="both"/>
        <w:rPr>
          <w:rFonts w:ascii="Tahoma" w:hAnsi="Tahoma" w:cs="Tahoma"/>
          <w:sz w:val="24"/>
        </w:rPr>
      </w:pPr>
      <w:r w:rsidRPr="00BB4ACC">
        <w:rPr>
          <w:rFonts w:ascii="Tahoma" w:hAnsi="Tahoma" w:cs="Tahoma"/>
          <w:sz w:val="24"/>
        </w:rPr>
        <w:t>Акционерное общество «Независимая регистраторская компания Р.О.С.Т.»</w:t>
      </w:r>
    </w:p>
    <w:p w14:paraId="3D4B2E8C" w14:textId="77777777" w:rsidR="00BB4ACC" w:rsidRPr="00BB4ACC" w:rsidRDefault="00BB4ACC" w:rsidP="00BB4ACC">
      <w:pPr>
        <w:pStyle w:val="afb"/>
        <w:jc w:val="both"/>
        <w:rPr>
          <w:rFonts w:ascii="Tahoma" w:hAnsi="Tahoma" w:cs="Tahoma"/>
          <w:sz w:val="24"/>
        </w:rPr>
      </w:pPr>
      <w:r w:rsidRPr="00BB4ACC">
        <w:rPr>
          <w:rFonts w:ascii="Tahoma" w:hAnsi="Tahoma" w:cs="Tahoma"/>
          <w:sz w:val="24"/>
        </w:rPr>
        <w:t>Полное фирменное наименование: Акционерное общество «Независимая регистраторская компания Р.О.С.Т.»</w:t>
      </w:r>
    </w:p>
    <w:p w14:paraId="08458D79" w14:textId="77777777" w:rsidR="00BB4ACC" w:rsidRPr="00BB4ACC" w:rsidRDefault="00BB4ACC" w:rsidP="00BB4ACC">
      <w:pPr>
        <w:pStyle w:val="afb"/>
        <w:jc w:val="both"/>
        <w:rPr>
          <w:rFonts w:ascii="Tahoma" w:hAnsi="Tahoma" w:cs="Tahoma"/>
          <w:sz w:val="24"/>
        </w:rPr>
      </w:pPr>
      <w:r w:rsidRPr="00BB4ACC">
        <w:rPr>
          <w:rFonts w:ascii="Tahoma" w:hAnsi="Tahoma" w:cs="Tahoma"/>
          <w:sz w:val="24"/>
        </w:rPr>
        <w:t>Сокращенное фирменное наименование: АО «НРК-Р.О.С.Т.»</w:t>
      </w:r>
    </w:p>
    <w:p w14:paraId="6F5121E9" w14:textId="77777777" w:rsidR="00BB4ACC" w:rsidRPr="00BB4ACC" w:rsidRDefault="00BB4ACC" w:rsidP="00BB4ACC">
      <w:pPr>
        <w:pStyle w:val="afb"/>
        <w:jc w:val="both"/>
        <w:rPr>
          <w:rFonts w:ascii="Tahoma" w:hAnsi="Tahoma" w:cs="Tahoma"/>
          <w:sz w:val="24"/>
        </w:rPr>
      </w:pPr>
      <w:proofErr w:type="gramStart"/>
      <w:r w:rsidRPr="00BB4ACC">
        <w:rPr>
          <w:rFonts w:ascii="Tahoma" w:hAnsi="Tahoma" w:cs="Tahoma"/>
          <w:sz w:val="24"/>
        </w:rPr>
        <w:t>ИНН  7726030449</w:t>
      </w:r>
      <w:proofErr w:type="gramEnd"/>
      <w:r w:rsidRPr="00BB4ACC">
        <w:rPr>
          <w:rFonts w:ascii="Tahoma" w:hAnsi="Tahoma" w:cs="Tahoma"/>
          <w:sz w:val="24"/>
        </w:rPr>
        <w:t> </w:t>
      </w:r>
    </w:p>
    <w:p w14:paraId="168EE860" w14:textId="77777777" w:rsidR="00BB4ACC" w:rsidRPr="00BB4ACC" w:rsidRDefault="00BB4ACC" w:rsidP="00BB4ACC">
      <w:pPr>
        <w:pStyle w:val="afb"/>
        <w:jc w:val="both"/>
        <w:rPr>
          <w:rFonts w:ascii="Tahoma" w:hAnsi="Tahoma" w:cs="Tahoma"/>
          <w:sz w:val="24"/>
        </w:rPr>
      </w:pPr>
      <w:r w:rsidRPr="00BB4ACC">
        <w:rPr>
          <w:rFonts w:ascii="Tahoma" w:hAnsi="Tahoma" w:cs="Tahoma"/>
          <w:sz w:val="24"/>
        </w:rPr>
        <w:t>ОГРН   1027739216757</w:t>
      </w:r>
    </w:p>
    <w:p w14:paraId="635940F8" w14:textId="53C480EA" w:rsidR="006F5AF7" w:rsidRPr="00BA0D56" w:rsidRDefault="00BB4ACC" w:rsidP="006F5AF7">
      <w:pPr>
        <w:pStyle w:val="ConsPlusNormal"/>
        <w:rPr>
          <w:rFonts w:ascii="Tahoma" w:hAnsi="Tahoma" w:cs="Tahoma"/>
          <w:sz w:val="24"/>
        </w:rPr>
      </w:pPr>
      <w:r w:rsidRPr="00BB4ACC">
        <w:rPr>
          <w:rFonts w:ascii="Tahoma" w:hAnsi="Tahoma" w:cs="Tahoma"/>
          <w:sz w:val="24"/>
        </w:rPr>
        <w:t xml:space="preserve">Место нахождения: </w:t>
      </w:r>
      <w:r w:rsidR="000D6556">
        <w:rPr>
          <w:rFonts w:ascii="Tahoma" w:hAnsi="Tahoma" w:cs="Tahoma"/>
          <w:sz w:val="24"/>
        </w:rPr>
        <w:t>РФ, МОСКВА ГОРОД.</w:t>
      </w:r>
    </w:p>
    <w:p w14:paraId="490D703A" w14:textId="08168782" w:rsidR="00BB4ACC" w:rsidRPr="00BB4ACC" w:rsidRDefault="00BB4ACC" w:rsidP="00BB4ACC">
      <w:pPr>
        <w:pStyle w:val="afb"/>
        <w:jc w:val="both"/>
        <w:rPr>
          <w:rFonts w:ascii="Tahoma" w:hAnsi="Tahoma" w:cs="Tahoma"/>
          <w:sz w:val="24"/>
        </w:rPr>
      </w:pPr>
      <w:r w:rsidRPr="00BB4ACC">
        <w:rPr>
          <w:rFonts w:ascii="Tahoma" w:hAnsi="Tahoma" w:cs="Tahoma"/>
          <w:sz w:val="24"/>
        </w:rPr>
        <w:lastRenderedPageBreak/>
        <w:t>Номер, дата выдачи, срок действия лицензии регистратора на осуществление деятельности по ведению реестра владельцев ценных бумаг, орган, выдавший указанную лицензию: Лицензия на осуществление деятельности по ведению реестра №045-13976-000001, дата выдачи 03.12.2002г., бессрочная. Выдана ФКЦБ России</w:t>
      </w:r>
    </w:p>
    <w:p w14:paraId="2397500B" w14:textId="77777777" w:rsidR="00BB4ACC" w:rsidRPr="00BB4ACC" w:rsidRDefault="00BB4ACC" w:rsidP="00BB4ACC">
      <w:pPr>
        <w:pStyle w:val="afb"/>
        <w:jc w:val="both"/>
        <w:rPr>
          <w:rFonts w:ascii="Tahoma" w:hAnsi="Tahoma" w:cs="Tahoma"/>
          <w:sz w:val="24"/>
        </w:rPr>
      </w:pPr>
      <w:r w:rsidRPr="00BB4ACC">
        <w:rPr>
          <w:rFonts w:ascii="Tahoma" w:hAnsi="Tahoma" w:cs="Tahoma"/>
          <w:sz w:val="24"/>
        </w:rPr>
        <w:t>Дата, с которой регистратор осуществляет ведение реестра владельцев именных ценных бумаг эмитента: с 30.09.2014 г.</w:t>
      </w:r>
    </w:p>
    <w:p w14:paraId="7EE669D8" w14:textId="77777777" w:rsidR="00BB4ACC" w:rsidRDefault="00BB4ACC" w:rsidP="0040583D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87777FB" w14:textId="77777777" w:rsidR="00CD71EA" w:rsidRPr="00CD71EA" w:rsidRDefault="00887428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1.10</w:t>
      </w:r>
      <w:r w:rsidR="00CD71EA" w:rsidRPr="00B655E6">
        <w:rPr>
          <w:rFonts w:ascii="Tahoma" w:hAnsi="Tahoma" w:cs="Tahoma"/>
          <w:b/>
          <w:bCs/>
          <w:sz w:val="24"/>
          <w:szCs w:val="24"/>
        </w:rPr>
        <w:t>.</w:t>
      </w:r>
      <w:r w:rsidR="00CD71EA" w:rsidRPr="00CD71EA">
        <w:rPr>
          <w:rFonts w:ascii="Tahoma" w:hAnsi="Tahoma" w:cs="Tahoma"/>
          <w:sz w:val="24"/>
          <w:szCs w:val="24"/>
        </w:rPr>
        <w:t xml:space="preserve"> Информация о ревизоре:</w:t>
      </w:r>
    </w:p>
    <w:p w14:paraId="4A42C368" w14:textId="77777777" w:rsidR="00CD71EA" w:rsidRPr="00E24DCF" w:rsidRDefault="00B655E6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Лобынцева Тамара Евгеньевна</w:t>
      </w:r>
      <w:r w:rsidR="00905653">
        <w:rPr>
          <w:rFonts w:ascii="Tahoma" w:hAnsi="Tahoma" w:cs="Tahoma"/>
          <w:sz w:val="24"/>
          <w:szCs w:val="24"/>
        </w:rPr>
        <w:t xml:space="preserve">. </w:t>
      </w:r>
      <w:r w:rsidR="00CD71EA" w:rsidRPr="00CD71EA">
        <w:rPr>
          <w:rFonts w:ascii="Tahoma" w:hAnsi="Tahoma" w:cs="Tahoma"/>
          <w:sz w:val="24"/>
          <w:szCs w:val="24"/>
        </w:rPr>
        <w:t>Акциями Общества не владеет.</w:t>
      </w:r>
    </w:p>
    <w:p w14:paraId="7E4F43D8" w14:textId="08CBE180" w:rsidR="004139AF" w:rsidRDefault="004139AF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 w:type="page"/>
      </w:r>
    </w:p>
    <w:p w14:paraId="41EAB838" w14:textId="34FEAB4C" w:rsidR="001D3D43" w:rsidRPr="00697409" w:rsidRDefault="000446C8" w:rsidP="00E24DCF">
      <w:pPr>
        <w:pStyle w:val="a4"/>
        <w:numPr>
          <w:ilvl w:val="0"/>
          <w:numId w:val="34"/>
        </w:numPr>
        <w:ind w:left="0" w:firstLine="0"/>
        <w:outlineLvl w:val="0"/>
        <w:rPr>
          <w:rFonts w:ascii="Tahoma" w:hAnsi="Tahoma" w:cs="Tahoma"/>
          <w:b/>
          <w:sz w:val="24"/>
          <w:szCs w:val="24"/>
        </w:rPr>
      </w:pPr>
      <w:bookmarkStart w:id="1" w:name="_Toc234404639"/>
      <w:bookmarkStart w:id="2" w:name="_Toc511135673"/>
      <w:r w:rsidRPr="00697409">
        <w:rPr>
          <w:rFonts w:ascii="Tahoma" w:hAnsi="Tahoma" w:cs="Tahoma"/>
          <w:b/>
          <w:sz w:val="24"/>
          <w:szCs w:val="24"/>
        </w:rPr>
        <w:lastRenderedPageBreak/>
        <w:t xml:space="preserve">Положение в отрасли и приоритетные направления деятельности </w:t>
      </w:r>
      <w:bookmarkEnd w:id="1"/>
      <w:r w:rsidR="00D17109" w:rsidRPr="00697409">
        <w:rPr>
          <w:rFonts w:ascii="Tahoma" w:hAnsi="Tahoma" w:cs="Tahoma"/>
          <w:b/>
          <w:sz w:val="24"/>
          <w:szCs w:val="24"/>
        </w:rPr>
        <w:t>Общества</w:t>
      </w:r>
      <w:bookmarkEnd w:id="2"/>
    </w:p>
    <w:p w14:paraId="64AA14D5" w14:textId="1178EB0E" w:rsidR="009E0044" w:rsidRPr="00697409" w:rsidRDefault="009E0044" w:rsidP="00AF07DB">
      <w:pPr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>АО «СофтЛайн Трейд» –</w:t>
      </w:r>
      <w:r w:rsidR="0039783D">
        <w:rPr>
          <w:rFonts w:ascii="Tahoma" w:hAnsi="Tahoma" w:cs="Tahoma"/>
          <w:sz w:val="24"/>
          <w:szCs w:val="24"/>
        </w:rPr>
        <w:t xml:space="preserve"> поставщик ИТ-решений и сервисов</w:t>
      </w:r>
      <w:r w:rsidRPr="00697409">
        <w:rPr>
          <w:rFonts w:ascii="Tahoma" w:hAnsi="Tahoma" w:cs="Tahoma"/>
          <w:sz w:val="24"/>
          <w:szCs w:val="24"/>
        </w:rPr>
        <w:t>. Мы предлагаем частные и публичные облачные решения, комплексные технологические решения, лицензирование программного обеспечения, поставку аппаратного обеспечения и сопутствующие услуги. Основными направлениями деятельности Общества в данной области являются следующие:</w:t>
      </w:r>
    </w:p>
    <w:p w14:paraId="6BEE1D12" w14:textId="77777777" w:rsidR="009E0044" w:rsidRPr="00697409" w:rsidRDefault="009E0044" w:rsidP="00AF07D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>продажа лицензионного ПО;</w:t>
      </w:r>
    </w:p>
    <w:p w14:paraId="28DE38BF" w14:textId="77777777" w:rsidR="009E0044" w:rsidRPr="00697409" w:rsidRDefault="009E0044" w:rsidP="00AF07D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>лицензирование;</w:t>
      </w:r>
    </w:p>
    <w:p w14:paraId="7033BEF1" w14:textId="096E9138" w:rsidR="009E0044" w:rsidRPr="00697409" w:rsidRDefault="009E0044" w:rsidP="00AF07D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>консалтинг</w:t>
      </w:r>
      <w:r w:rsidR="00975F57" w:rsidRPr="00697409">
        <w:rPr>
          <w:rFonts w:ascii="Tahoma" w:hAnsi="Tahoma" w:cs="Tahoma"/>
          <w:sz w:val="24"/>
          <w:szCs w:val="24"/>
        </w:rPr>
        <w:t xml:space="preserve">, продажа и внедрение различных </w:t>
      </w:r>
      <w:r w:rsidR="00975F57" w:rsidRPr="00697409">
        <w:rPr>
          <w:rFonts w:ascii="Tahoma" w:hAnsi="Tahoma" w:cs="Tahoma"/>
          <w:sz w:val="24"/>
          <w:szCs w:val="24"/>
          <w:lang w:val="en-US"/>
        </w:rPr>
        <w:t>IT</w:t>
      </w:r>
      <w:r w:rsidR="00975F57" w:rsidRPr="00697409">
        <w:rPr>
          <w:rFonts w:ascii="Tahoma" w:hAnsi="Tahoma" w:cs="Tahoma"/>
          <w:sz w:val="24"/>
          <w:szCs w:val="24"/>
        </w:rPr>
        <w:t>-решений</w:t>
      </w:r>
      <w:r w:rsidRPr="00697409">
        <w:rPr>
          <w:rFonts w:ascii="Tahoma" w:hAnsi="Tahoma" w:cs="Tahoma"/>
          <w:sz w:val="24"/>
          <w:szCs w:val="24"/>
        </w:rPr>
        <w:t>;</w:t>
      </w:r>
    </w:p>
    <w:p w14:paraId="0C310F4D" w14:textId="77777777" w:rsidR="009E0044" w:rsidRPr="00697409" w:rsidRDefault="009E0044" w:rsidP="00AF07D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>техническая поддержка;</w:t>
      </w:r>
    </w:p>
    <w:p w14:paraId="5124B83D" w14:textId="77777777" w:rsidR="009E0044" w:rsidRPr="00697409" w:rsidRDefault="009E0044" w:rsidP="00AF07D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>юридическая поддержка;</w:t>
      </w:r>
    </w:p>
    <w:p w14:paraId="08BCF001" w14:textId="77777777" w:rsidR="009E0044" w:rsidRPr="00697409" w:rsidRDefault="009E0044" w:rsidP="00AF07D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>ИТ-аутсорсинг.</w:t>
      </w:r>
    </w:p>
    <w:p w14:paraId="535002CB" w14:textId="77777777" w:rsidR="009E0044" w:rsidRPr="00697409" w:rsidRDefault="009E0044" w:rsidP="00AF07DB">
      <w:pPr>
        <w:jc w:val="both"/>
        <w:rPr>
          <w:rFonts w:ascii="Tahoma" w:hAnsi="Tahoma" w:cs="Tahoma"/>
          <w:sz w:val="24"/>
          <w:szCs w:val="24"/>
        </w:rPr>
      </w:pPr>
      <w:r w:rsidRPr="00697409">
        <w:rPr>
          <w:rFonts w:ascii="Tahoma" w:hAnsi="Tahoma" w:cs="Tahoma"/>
          <w:sz w:val="24"/>
          <w:szCs w:val="24"/>
        </w:rPr>
        <w:t xml:space="preserve">Общество предлагает исчерпывающее портфолио облачных сервисов классов </w:t>
      </w:r>
      <w:proofErr w:type="spellStart"/>
      <w:r w:rsidRPr="00697409">
        <w:rPr>
          <w:rFonts w:ascii="Tahoma" w:hAnsi="Tahoma" w:cs="Tahoma"/>
          <w:sz w:val="24"/>
          <w:szCs w:val="24"/>
        </w:rPr>
        <w:t>IaaS</w:t>
      </w:r>
      <w:proofErr w:type="spellEnd"/>
      <w:r w:rsidRPr="0069740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97409">
        <w:rPr>
          <w:rFonts w:ascii="Tahoma" w:hAnsi="Tahoma" w:cs="Tahoma"/>
          <w:sz w:val="24"/>
          <w:szCs w:val="24"/>
        </w:rPr>
        <w:t>PaaS</w:t>
      </w:r>
      <w:proofErr w:type="spellEnd"/>
      <w:r w:rsidRPr="0069740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97409">
        <w:rPr>
          <w:rFonts w:ascii="Tahoma" w:hAnsi="Tahoma" w:cs="Tahoma"/>
          <w:sz w:val="24"/>
          <w:szCs w:val="24"/>
        </w:rPr>
        <w:t>SaaS</w:t>
      </w:r>
      <w:proofErr w:type="spellEnd"/>
      <w:r w:rsidRPr="00697409">
        <w:rPr>
          <w:rFonts w:ascii="Tahoma" w:hAnsi="Tahoma" w:cs="Tahoma"/>
          <w:sz w:val="24"/>
          <w:szCs w:val="24"/>
        </w:rPr>
        <w:t>, сервисы виртуализации, совместной работы, информационной безопасности, корпоративной мобильности. Мы поставляем по обычным схемам лицензирования и по подписке широкий спектр программного обеспечения, такого как операционные системы, средства виртуализации, безопасности, САПР, инструменты для бизнеса, управления, оказываем услуги обучения, консалтинга, управления ИТ-активами, технической поддержки.</w:t>
      </w:r>
    </w:p>
    <w:p w14:paraId="1C3B5E11" w14:textId="77777777" w:rsidR="0003736C" w:rsidRDefault="0003736C" w:rsidP="0003736C">
      <w:pPr>
        <w:jc w:val="both"/>
        <w:rPr>
          <w:rFonts w:ascii="Tahoma" w:hAnsi="Tahoma" w:cs="Tahoma"/>
          <w:sz w:val="24"/>
          <w:szCs w:val="24"/>
        </w:rPr>
      </w:pPr>
    </w:p>
    <w:p w14:paraId="2CDC0A62" w14:textId="77777777" w:rsidR="00573368" w:rsidRDefault="00BA264F" w:rsidP="00BA264F">
      <w:pPr>
        <w:pStyle w:val="a4"/>
        <w:numPr>
          <w:ilvl w:val="0"/>
          <w:numId w:val="34"/>
        </w:numPr>
        <w:ind w:left="0" w:firstLine="0"/>
        <w:outlineLvl w:val="0"/>
        <w:rPr>
          <w:rFonts w:ascii="Tahoma" w:hAnsi="Tahoma" w:cs="Tahoma"/>
          <w:b/>
          <w:sz w:val="24"/>
          <w:szCs w:val="24"/>
        </w:rPr>
      </w:pPr>
      <w:bookmarkStart w:id="3" w:name="_Toc511135675"/>
      <w:r w:rsidRPr="00BA264F">
        <w:rPr>
          <w:rFonts w:ascii="Tahoma" w:hAnsi="Tahoma" w:cs="Tahoma"/>
          <w:b/>
          <w:sz w:val="24"/>
          <w:szCs w:val="24"/>
        </w:rPr>
        <w:t>Перспективы развития Общества.</w:t>
      </w:r>
      <w:bookmarkEnd w:id="3"/>
    </w:p>
    <w:p w14:paraId="10872BD2" w14:textId="77777777" w:rsidR="00276B4A" w:rsidRPr="00BA264F" w:rsidRDefault="00276B4A" w:rsidP="00276B4A">
      <w:pPr>
        <w:pStyle w:val="a4"/>
        <w:ind w:left="0"/>
        <w:outlineLvl w:val="0"/>
        <w:rPr>
          <w:rFonts w:ascii="Tahoma" w:hAnsi="Tahoma" w:cs="Tahoma"/>
          <w:b/>
          <w:sz w:val="24"/>
          <w:szCs w:val="24"/>
        </w:rPr>
      </w:pPr>
    </w:p>
    <w:p w14:paraId="2CA8BF14" w14:textId="77777777" w:rsidR="00526191" w:rsidRDefault="00526191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 xml:space="preserve">Основным направлением деятельности </w:t>
      </w:r>
      <w:r w:rsidR="00BA264F">
        <w:rPr>
          <w:rFonts w:ascii="Tahoma" w:hAnsi="Tahoma" w:cs="Tahoma"/>
          <w:sz w:val="24"/>
          <w:szCs w:val="24"/>
        </w:rPr>
        <w:t>Общества</w:t>
      </w:r>
      <w:r w:rsidRPr="00BA264F">
        <w:rPr>
          <w:rFonts w:ascii="Tahoma" w:hAnsi="Tahoma" w:cs="Tahoma"/>
          <w:sz w:val="24"/>
          <w:szCs w:val="24"/>
        </w:rPr>
        <w:t>, как на краткосрочную, так и долгосрочную перспективу, продолжает оставаться оказание услуг по предоставлению широкого спектра ИТ-решений, поставкам, внедрению, сопровождению и поддержке прикладного и инфраструктурного программного и аппаратного обеспечения, предоставления облачных сервисов и консалтинговых услуг.</w:t>
      </w:r>
    </w:p>
    <w:p w14:paraId="60B7270C" w14:textId="77777777" w:rsidR="00276B4A" w:rsidRPr="00BA264F" w:rsidRDefault="00276B4A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</w:p>
    <w:p w14:paraId="6D61EDD2" w14:textId="77777777" w:rsidR="00526191" w:rsidRPr="00BA264F" w:rsidRDefault="00526191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>Фокусными направлениями развития в частности являются:</w:t>
      </w:r>
    </w:p>
    <w:p w14:paraId="60ED71CC" w14:textId="77777777" w:rsidR="00526191" w:rsidRPr="00BA264F" w:rsidRDefault="00526191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></w:t>
      </w:r>
      <w:r w:rsidRPr="00BA264F">
        <w:rPr>
          <w:rFonts w:ascii="Tahoma" w:hAnsi="Tahoma" w:cs="Tahoma"/>
          <w:sz w:val="24"/>
          <w:szCs w:val="24"/>
        </w:rPr>
        <w:tab/>
        <w:t>Расширение и оптимизация портфеля предлагаемых ИТ-решений для наилучшего соответствия рыночным трендам и потребностям заказчиков</w:t>
      </w:r>
    </w:p>
    <w:p w14:paraId="10337727" w14:textId="77777777" w:rsidR="00526191" w:rsidRPr="00BA264F" w:rsidRDefault="00526191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></w:t>
      </w:r>
      <w:r w:rsidRPr="00BA264F">
        <w:rPr>
          <w:rFonts w:ascii="Tahoma" w:hAnsi="Tahoma" w:cs="Tahoma"/>
          <w:sz w:val="24"/>
          <w:szCs w:val="24"/>
        </w:rPr>
        <w:tab/>
        <w:t>Значительное увеличение объемов продаж аппаратного обеспечения</w:t>
      </w:r>
    </w:p>
    <w:p w14:paraId="216ED70E" w14:textId="77777777" w:rsidR="00526191" w:rsidRPr="00BA264F" w:rsidRDefault="00526191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></w:t>
      </w:r>
      <w:r w:rsidRPr="00BA264F">
        <w:rPr>
          <w:rFonts w:ascii="Tahoma" w:hAnsi="Tahoma" w:cs="Tahoma"/>
          <w:sz w:val="24"/>
          <w:szCs w:val="24"/>
        </w:rPr>
        <w:tab/>
        <w:t>Дальнейшие инвестиции в укрепление лидерских позиций на рынке облачных технологий</w:t>
      </w:r>
    </w:p>
    <w:p w14:paraId="343CFD4B" w14:textId="77777777" w:rsidR="00604EBB" w:rsidRPr="00BA264F" w:rsidRDefault="00526191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></w:t>
      </w:r>
      <w:r w:rsidRPr="00BA264F">
        <w:rPr>
          <w:rFonts w:ascii="Tahoma" w:hAnsi="Tahoma" w:cs="Tahoma"/>
          <w:sz w:val="24"/>
          <w:szCs w:val="24"/>
        </w:rPr>
        <w:tab/>
        <w:t xml:space="preserve">Увеличение доли продаж на основе подписочной модели для создания устойчивой базы роста бизнеса </w:t>
      </w:r>
      <w:r w:rsidR="00BA264F" w:rsidRPr="00BA264F">
        <w:rPr>
          <w:rFonts w:ascii="Tahoma" w:hAnsi="Tahoma" w:cs="Tahoma"/>
          <w:sz w:val="24"/>
          <w:szCs w:val="24"/>
        </w:rPr>
        <w:t xml:space="preserve">Общества </w:t>
      </w:r>
      <w:r w:rsidRPr="00BA264F">
        <w:rPr>
          <w:rFonts w:ascii="Tahoma" w:hAnsi="Tahoma" w:cs="Tahoma"/>
          <w:sz w:val="24"/>
          <w:szCs w:val="24"/>
        </w:rPr>
        <w:t>в долгосрочной перспективе</w:t>
      </w:r>
      <w:r w:rsidR="00071A6F" w:rsidRPr="00BA264F">
        <w:rPr>
          <w:rFonts w:ascii="Tahoma" w:hAnsi="Tahoma" w:cs="Tahoma"/>
          <w:sz w:val="24"/>
          <w:szCs w:val="24"/>
        </w:rPr>
        <w:t>.</w:t>
      </w:r>
    </w:p>
    <w:p w14:paraId="22CDEB7B" w14:textId="77777777" w:rsidR="00573368" w:rsidRDefault="00573368" w:rsidP="00AF07DB">
      <w:pPr>
        <w:jc w:val="both"/>
        <w:rPr>
          <w:rFonts w:ascii="Tahoma" w:hAnsi="Tahoma" w:cs="Tahoma"/>
          <w:b/>
          <w:sz w:val="24"/>
          <w:szCs w:val="24"/>
        </w:rPr>
      </w:pPr>
    </w:p>
    <w:p w14:paraId="28B338C1" w14:textId="1132026C" w:rsidR="000446C8" w:rsidRPr="00597E88" w:rsidRDefault="00276B4A" w:rsidP="0039783D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 w:type="page"/>
      </w:r>
      <w:bookmarkStart w:id="4" w:name="_Toc234404643"/>
      <w:bookmarkStart w:id="5" w:name="_Toc511135678"/>
      <w:r w:rsidR="0039783D">
        <w:rPr>
          <w:rFonts w:ascii="Tahoma" w:hAnsi="Tahoma" w:cs="Tahoma"/>
          <w:b/>
          <w:sz w:val="24"/>
          <w:szCs w:val="24"/>
        </w:rPr>
        <w:lastRenderedPageBreak/>
        <w:t xml:space="preserve">4.      </w:t>
      </w:r>
      <w:r w:rsidR="00F37271" w:rsidRPr="00597E88">
        <w:rPr>
          <w:rFonts w:ascii="Tahoma" w:hAnsi="Tahoma" w:cs="Tahoma"/>
          <w:b/>
          <w:sz w:val="24"/>
          <w:szCs w:val="24"/>
        </w:rPr>
        <w:t>Отч</w:t>
      </w:r>
      <w:r w:rsidR="00764EFA" w:rsidRPr="00597E88">
        <w:rPr>
          <w:rFonts w:ascii="Tahoma" w:hAnsi="Tahoma" w:cs="Tahoma"/>
          <w:b/>
          <w:sz w:val="24"/>
          <w:szCs w:val="24"/>
        </w:rPr>
        <w:t>ё</w:t>
      </w:r>
      <w:r w:rsidR="00F37271" w:rsidRPr="00597E88">
        <w:rPr>
          <w:rFonts w:ascii="Tahoma" w:hAnsi="Tahoma" w:cs="Tahoma"/>
          <w:b/>
          <w:sz w:val="24"/>
          <w:szCs w:val="24"/>
        </w:rPr>
        <w:t>т о выплате объявленных (начисленных) дивидендов по акциям Общества</w:t>
      </w:r>
      <w:bookmarkEnd w:id="4"/>
      <w:bookmarkEnd w:id="5"/>
    </w:p>
    <w:p w14:paraId="7E9519FA" w14:textId="7386D6A4" w:rsidR="00844BBB" w:rsidRDefault="009F136F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По итогам 20</w:t>
      </w:r>
      <w:r w:rsidR="006A1D46">
        <w:rPr>
          <w:rFonts w:ascii="Tahoma" w:hAnsi="Tahoma" w:cs="Tahoma"/>
          <w:sz w:val="24"/>
          <w:szCs w:val="24"/>
        </w:rPr>
        <w:t>2</w:t>
      </w:r>
      <w:r w:rsidR="00373F27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 xml:space="preserve"> года </w:t>
      </w:r>
      <w:r w:rsidR="004F2256">
        <w:rPr>
          <w:rFonts w:ascii="Tahoma" w:hAnsi="Tahoma" w:cs="Tahoma"/>
          <w:sz w:val="24"/>
          <w:szCs w:val="24"/>
        </w:rPr>
        <w:t xml:space="preserve">дивиденды по акциям </w:t>
      </w:r>
      <w:r>
        <w:rPr>
          <w:rFonts w:ascii="Tahoma" w:hAnsi="Tahoma" w:cs="Tahoma"/>
          <w:sz w:val="24"/>
          <w:szCs w:val="24"/>
        </w:rPr>
        <w:t xml:space="preserve">Общества </w:t>
      </w:r>
      <w:r w:rsidR="00774532">
        <w:rPr>
          <w:rFonts w:ascii="Tahoma" w:hAnsi="Tahoma" w:cs="Tahoma"/>
          <w:sz w:val="24"/>
          <w:szCs w:val="24"/>
        </w:rPr>
        <w:t>объявляться и выплачиваться не будут</w:t>
      </w:r>
      <w:r w:rsidR="00DD6472" w:rsidRPr="00E24DCF">
        <w:rPr>
          <w:rFonts w:ascii="Tahoma" w:hAnsi="Tahoma" w:cs="Tahoma"/>
          <w:sz w:val="24"/>
          <w:szCs w:val="24"/>
        </w:rPr>
        <w:t>.</w:t>
      </w:r>
    </w:p>
    <w:p w14:paraId="5C29F8E0" w14:textId="5CC20396" w:rsidR="004B4909" w:rsidRPr="00F46E4F" w:rsidRDefault="0039783D" w:rsidP="0039783D">
      <w:pPr>
        <w:rPr>
          <w:rFonts w:ascii="Tahoma" w:hAnsi="Tahoma" w:cs="Tahoma"/>
          <w:b/>
          <w:sz w:val="24"/>
          <w:szCs w:val="24"/>
        </w:rPr>
      </w:pPr>
      <w:bookmarkStart w:id="6" w:name="_Toc231639183"/>
      <w:bookmarkStart w:id="7" w:name="_Toc234404648"/>
      <w:bookmarkStart w:id="8" w:name="_Toc511135689"/>
      <w:r>
        <w:rPr>
          <w:rFonts w:ascii="Tahoma" w:hAnsi="Tahoma" w:cs="Tahoma"/>
          <w:b/>
          <w:sz w:val="24"/>
          <w:szCs w:val="24"/>
        </w:rPr>
        <w:t xml:space="preserve">5.  </w:t>
      </w:r>
      <w:r w:rsidR="004B4909" w:rsidRPr="00F46E4F">
        <w:rPr>
          <w:rFonts w:ascii="Tahoma" w:hAnsi="Tahoma" w:cs="Tahoma"/>
          <w:b/>
          <w:sz w:val="24"/>
          <w:szCs w:val="24"/>
        </w:rPr>
        <w:t xml:space="preserve"> Сведения о соблюдении </w:t>
      </w:r>
      <w:r w:rsidR="00B17B4D" w:rsidRPr="00F46E4F">
        <w:rPr>
          <w:rFonts w:ascii="Tahoma" w:hAnsi="Tahoma" w:cs="Tahoma"/>
          <w:b/>
          <w:sz w:val="24"/>
          <w:szCs w:val="24"/>
        </w:rPr>
        <w:t>Обществом</w:t>
      </w:r>
      <w:r w:rsidR="004B4909" w:rsidRPr="00F46E4F">
        <w:rPr>
          <w:rFonts w:ascii="Tahoma" w:hAnsi="Tahoma" w:cs="Tahoma"/>
          <w:b/>
          <w:sz w:val="24"/>
          <w:szCs w:val="24"/>
        </w:rPr>
        <w:t xml:space="preserve"> Кодекса корпоративного поведения</w:t>
      </w:r>
      <w:bookmarkEnd w:id="6"/>
      <w:bookmarkEnd w:id="7"/>
      <w:bookmarkEnd w:id="8"/>
    </w:p>
    <w:p w14:paraId="513D9738" w14:textId="77777777" w:rsidR="00D56ACB" w:rsidRDefault="00D56ACB" w:rsidP="00F46E4F">
      <w:pPr>
        <w:jc w:val="both"/>
        <w:rPr>
          <w:rFonts w:ascii="Tahoma" w:hAnsi="Tahoma" w:cs="Tahoma"/>
          <w:sz w:val="24"/>
          <w:szCs w:val="24"/>
        </w:rPr>
      </w:pPr>
      <w:r w:rsidRPr="00D56ACB">
        <w:rPr>
          <w:rFonts w:ascii="Tahoma" w:hAnsi="Tahoma" w:cs="Tahoma"/>
          <w:sz w:val="24"/>
          <w:szCs w:val="24"/>
        </w:rPr>
        <w:t>Кодекс корпоративного поведения (управления) в Обществе не утверждался.</w:t>
      </w:r>
    </w:p>
    <w:p w14:paraId="42DF241F" w14:textId="77777777" w:rsidR="00D56ACB" w:rsidRDefault="00D56ACB" w:rsidP="00F46E4F">
      <w:pPr>
        <w:jc w:val="both"/>
        <w:rPr>
          <w:rFonts w:ascii="Tahoma" w:hAnsi="Tahoma" w:cs="Tahoma"/>
          <w:sz w:val="24"/>
          <w:szCs w:val="24"/>
        </w:rPr>
      </w:pPr>
      <w:r w:rsidRPr="00D56ACB">
        <w:rPr>
          <w:rFonts w:ascii="Tahoma" w:hAnsi="Tahoma" w:cs="Tahoma"/>
          <w:sz w:val="24"/>
          <w:szCs w:val="24"/>
        </w:rPr>
        <w:t>В своих отношениях с акционерами Общество руководствуется законодательством Российской Федерации, в том числе Гражданским кодексом Российской Федерации, Федеральным законом «Об акционерных обществах», Кодексом корпоративног</w:t>
      </w:r>
      <w:r w:rsidR="003F3913">
        <w:rPr>
          <w:rFonts w:ascii="Tahoma" w:hAnsi="Tahoma" w:cs="Tahoma"/>
          <w:sz w:val="24"/>
          <w:szCs w:val="24"/>
        </w:rPr>
        <w:t>о управления и Уставом Общества</w:t>
      </w:r>
      <w:r>
        <w:rPr>
          <w:rFonts w:ascii="Tahoma" w:hAnsi="Tahoma" w:cs="Tahoma"/>
          <w:sz w:val="24"/>
          <w:szCs w:val="24"/>
        </w:rPr>
        <w:t>,</w:t>
      </w:r>
      <w:r w:rsidRPr="00D56ACB">
        <w:rPr>
          <w:rFonts w:ascii="Tahoma" w:hAnsi="Tahoma" w:cs="Tahoma"/>
          <w:sz w:val="24"/>
          <w:szCs w:val="24"/>
        </w:rPr>
        <w:t xml:space="preserve"> </w:t>
      </w:r>
      <w:r w:rsidRPr="00E24DCF">
        <w:rPr>
          <w:rFonts w:ascii="Tahoma" w:hAnsi="Tahoma" w:cs="Tahoma"/>
          <w:sz w:val="24"/>
          <w:szCs w:val="24"/>
        </w:rPr>
        <w:t>основываясь на уважении прав и законных интересов уча</w:t>
      </w:r>
      <w:r w:rsidR="003F3913">
        <w:rPr>
          <w:rFonts w:ascii="Tahoma" w:hAnsi="Tahoma" w:cs="Tahoma"/>
          <w:sz w:val="24"/>
          <w:szCs w:val="24"/>
        </w:rPr>
        <w:t>стников корпоративного процесса</w:t>
      </w:r>
      <w:r w:rsidRPr="00E24DCF">
        <w:rPr>
          <w:rFonts w:ascii="Tahoma" w:hAnsi="Tahoma" w:cs="Tahoma"/>
          <w:sz w:val="24"/>
          <w:szCs w:val="24"/>
        </w:rPr>
        <w:t>.</w:t>
      </w:r>
    </w:p>
    <w:p w14:paraId="05799EDE" w14:textId="77777777" w:rsidR="00870E3A" w:rsidRDefault="00D56ACB" w:rsidP="00F46E4F">
      <w:pPr>
        <w:jc w:val="both"/>
        <w:rPr>
          <w:rFonts w:ascii="Tahoma" w:hAnsi="Tahoma" w:cs="Tahoma"/>
          <w:sz w:val="24"/>
          <w:szCs w:val="24"/>
        </w:rPr>
      </w:pPr>
      <w:r w:rsidRPr="00D56ACB">
        <w:rPr>
          <w:rFonts w:ascii="Tahoma" w:hAnsi="Tahoma" w:cs="Tahoma"/>
          <w:sz w:val="24"/>
          <w:szCs w:val="24"/>
        </w:rPr>
        <w:t>Обществом неукоснительно соблюдаются установленные права акционеров, в том числе права на предоставление им информации о деятельности Об</w:t>
      </w:r>
      <w:r w:rsidR="003F3913">
        <w:rPr>
          <w:rFonts w:ascii="Tahoma" w:hAnsi="Tahoma" w:cs="Tahoma"/>
          <w:sz w:val="24"/>
          <w:szCs w:val="24"/>
        </w:rPr>
        <w:t>щества и его органов управления</w:t>
      </w:r>
      <w:r w:rsidRPr="00D56ACB">
        <w:rPr>
          <w:rFonts w:ascii="Tahoma" w:hAnsi="Tahoma" w:cs="Tahoma"/>
          <w:sz w:val="24"/>
          <w:szCs w:val="24"/>
        </w:rPr>
        <w:t>.</w:t>
      </w:r>
    </w:p>
    <w:p w14:paraId="25D069D1" w14:textId="77777777" w:rsidR="00D56ACB" w:rsidRDefault="00D56ACB" w:rsidP="00F46E4F">
      <w:pPr>
        <w:jc w:val="both"/>
        <w:rPr>
          <w:rFonts w:ascii="Tahoma" w:hAnsi="Tahoma" w:cs="Tahoma"/>
          <w:sz w:val="24"/>
          <w:szCs w:val="24"/>
        </w:rPr>
      </w:pPr>
    </w:p>
    <w:p w14:paraId="47782F1F" w14:textId="77777777" w:rsidR="003F3913" w:rsidRDefault="003F3913" w:rsidP="00F46E4F">
      <w:pPr>
        <w:jc w:val="both"/>
        <w:rPr>
          <w:rFonts w:ascii="Tahoma" w:hAnsi="Tahoma" w:cs="Tahoma"/>
          <w:sz w:val="24"/>
          <w:szCs w:val="24"/>
        </w:rPr>
      </w:pPr>
    </w:p>
    <w:p w14:paraId="68B49AF1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73A8F1DB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33534463" w14:textId="1822A625" w:rsidR="00886A87" w:rsidRPr="00E611A0" w:rsidRDefault="00886A87" w:rsidP="00886A87">
      <w:pPr>
        <w:pStyle w:val="aff4"/>
        <w:spacing w:befor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Генеральный директор</w:t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="006D32D6">
        <w:rPr>
          <w:rFonts w:ascii="Times New Roman" w:hAnsi="Times New Roman" w:cs="Times New Roman"/>
          <w:b/>
          <w:sz w:val="24"/>
          <w:szCs w:val="24"/>
        </w:rPr>
        <w:t>В.Э. Разуваев</w:t>
      </w:r>
    </w:p>
    <w:p w14:paraId="1C735E1D" w14:textId="77777777" w:rsidR="00886A87" w:rsidRPr="00E611A0" w:rsidRDefault="00886A87" w:rsidP="00886A87">
      <w:pPr>
        <w:pStyle w:val="aff4"/>
        <w:spacing w:before="0"/>
        <w:rPr>
          <w:rFonts w:ascii="Times New Roman" w:hAnsi="Times New Roman" w:cs="Times New Roman"/>
          <w:b/>
          <w:sz w:val="24"/>
          <w:szCs w:val="24"/>
        </w:rPr>
      </w:pPr>
    </w:p>
    <w:p w14:paraId="10EE3157" w14:textId="0666E581" w:rsidR="00886A87" w:rsidRPr="00214B32" w:rsidRDefault="00886A87" w:rsidP="00886A87">
      <w:pPr>
        <w:pStyle w:val="aff4"/>
        <w:spacing w:before="0"/>
        <w:rPr>
          <w:rFonts w:ascii="Times New Roman" w:hAnsi="Times New Roman" w:cs="Times New Roman"/>
          <w:b/>
          <w:sz w:val="24"/>
          <w:szCs w:val="24"/>
        </w:rPr>
      </w:pPr>
    </w:p>
    <w:p w14:paraId="1CE78FEE" w14:textId="77777777" w:rsidR="00F46E4F" w:rsidRDefault="00886A87" w:rsidP="00886A87">
      <w:pPr>
        <w:jc w:val="both"/>
        <w:rPr>
          <w:rFonts w:ascii="Tahoma" w:hAnsi="Tahoma" w:cs="Tahoma"/>
          <w:sz w:val="24"/>
          <w:szCs w:val="24"/>
        </w:rPr>
      </w:pP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7A894F36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00B0BBD7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1722C5E7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2C0EFB7F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55D30E8A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1CE1ACB3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736C41F4" w14:textId="2F3044FD" w:rsidR="00F42849" w:rsidRPr="00E24DCF" w:rsidRDefault="00F42849" w:rsidP="00E24DCF">
      <w:pPr>
        <w:rPr>
          <w:rFonts w:ascii="Tahoma" w:hAnsi="Tahoma" w:cs="Tahoma"/>
          <w:sz w:val="24"/>
          <w:szCs w:val="24"/>
        </w:rPr>
      </w:pPr>
    </w:p>
    <w:sectPr w:rsidR="00F42849" w:rsidRPr="00E24DCF" w:rsidSect="009E5D57">
      <w:headerReference w:type="default" r:id="rId11"/>
      <w:footerReference w:type="default" r:id="rId12"/>
      <w:footerReference w:type="first" r:id="rId13"/>
      <w:pgSz w:w="11906" w:h="16838"/>
      <w:pgMar w:top="1134" w:right="707" w:bottom="1134" w:left="184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BE769" w14:textId="77777777" w:rsidR="00DA03DC" w:rsidRDefault="00DA03DC" w:rsidP="00B17B4D">
      <w:r>
        <w:separator/>
      </w:r>
    </w:p>
  </w:endnote>
  <w:endnote w:type="continuationSeparator" w:id="0">
    <w:p w14:paraId="08B8D5E3" w14:textId="77777777" w:rsidR="00DA03DC" w:rsidRDefault="00DA03DC" w:rsidP="00B1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ZapfDingbats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722821"/>
      <w:docPartObj>
        <w:docPartGallery w:val="Page Numbers (Bottom of Page)"/>
        <w:docPartUnique/>
      </w:docPartObj>
    </w:sdtPr>
    <w:sdtEndPr/>
    <w:sdtContent>
      <w:p w14:paraId="1B74AFFF" w14:textId="6E9B1AB9" w:rsidR="00DA03DC" w:rsidRDefault="00DA03D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351">
          <w:rPr>
            <w:noProof/>
          </w:rPr>
          <w:t>2</w:t>
        </w:r>
        <w:r>
          <w:fldChar w:fldCharType="end"/>
        </w:r>
      </w:p>
    </w:sdtContent>
  </w:sdt>
  <w:p w14:paraId="66909204" w14:textId="77777777" w:rsidR="00DA03DC" w:rsidRDefault="00DA03D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59924" w14:textId="77777777" w:rsidR="00DA03DC" w:rsidRDefault="00DA03DC">
    <w:pPr>
      <w:pStyle w:val="ab"/>
      <w:jc w:val="center"/>
    </w:pPr>
  </w:p>
  <w:p w14:paraId="4BD0BDBD" w14:textId="77777777" w:rsidR="00DA03DC" w:rsidRDefault="00DA03DC" w:rsidP="009E5D57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9A3D8" w14:textId="77777777" w:rsidR="00DA03DC" w:rsidRDefault="00DA03DC" w:rsidP="00B17B4D">
      <w:r>
        <w:separator/>
      </w:r>
    </w:p>
  </w:footnote>
  <w:footnote w:type="continuationSeparator" w:id="0">
    <w:p w14:paraId="7692F403" w14:textId="77777777" w:rsidR="00DA03DC" w:rsidRDefault="00DA03DC" w:rsidP="00B17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90"/>
      <w:gridCol w:w="1166"/>
    </w:tblGrid>
    <w:tr w:rsidR="00DA03DC" w:rsidRPr="0092638D" w14:paraId="661EC114" w14:textId="77777777">
      <w:trPr>
        <w:trHeight w:val="288"/>
      </w:trPr>
      <w:sdt>
        <w:sdtPr>
          <w:rPr>
            <w:rFonts w:ascii="Tahoma" w:eastAsiaTheme="majorEastAsia" w:hAnsi="Tahoma" w:cs="Tahoma"/>
            <w:color w:val="C0504D" w:themeColor="accent2"/>
          </w:rPr>
          <w:alias w:val="Заголовок"/>
          <w:id w:val="-1516842726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21F8FB24" w14:textId="77777777" w:rsidR="00DA03DC" w:rsidRPr="0092638D" w:rsidRDefault="00DA03DC" w:rsidP="00B17B4D">
              <w:pPr>
                <w:pStyle w:val="a9"/>
                <w:jc w:val="right"/>
                <w:rPr>
                  <w:rFonts w:ascii="Tahoma" w:eastAsiaTheme="majorEastAsia" w:hAnsi="Tahoma" w:cs="Tahoma"/>
                  <w:color w:val="C0504D" w:themeColor="accent2"/>
                </w:rPr>
              </w:pPr>
              <w:r w:rsidRPr="0092638D">
                <w:rPr>
                  <w:rFonts w:ascii="Tahoma" w:eastAsiaTheme="majorEastAsia" w:hAnsi="Tahoma" w:cs="Tahoma"/>
                  <w:color w:val="C0504D" w:themeColor="accent2"/>
                </w:rPr>
                <w:t>Годовой отчёт АО «СофтЛайн Трейд»</w:t>
              </w:r>
            </w:p>
          </w:tc>
        </w:sdtContent>
      </w:sdt>
      <w:sdt>
        <w:sdtPr>
          <w:rPr>
            <w:rFonts w:ascii="Tahoma" w:eastAsiaTheme="majorEastAsia" w:hAnsi="Tahoma" w:cs="Tahoma"/>
            <w:b/>
            <w:bCs/>
            <w:color w:val="C0504D" w:themeColor="accent2"/>
          </w:rPr>
          <w:alias w:val="Год"/>
          <w:id w:val="951518287"/>
          <w:dataBinding w:prefixMappings="xmlns:ns0='http://schemas.microsoft.com/office/2006/coverPageProps'" w:xpath="/ns0:CoverPageProperties[1]/ns0:PublishDate[1]" w:storeItemID="{55AF091B-3C7A-41E3-B477-F2FDAA23CFDA}"/>
          <w:date w:fullDate="2021-01-01T00:00:00Z">
            <w:dateFormat w:val="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67C75BEF" w14:textId="34F577B9" w:rsidR="00DA03DC" w:rsidRPr="0092638D" w:rsidRDefault="00DA03DC" w:rsidP="00423BD8">
              <w:pPr>
                <w:pStyle w:val="a9"/>
                <w:rPr>
                  <w:rFonts w:ascii="Tahoma" w:eastAsiaTheme="majorEastAsia" w:hAnsi="Tahoma" w:cs="Tahoma"/>
                  <w:b/>
                  <w:bCs/>
                  <w:color w:val="C0504D" w:themeColor="accent2"/>
                </w:rPr>
              </w:pPr>
              <w:r>
                <w:rPr>
                  <w:rFonts w:ascii="Tahoma" w:eastAsiaTheme="majorEastAsia" w:hAnsi="Tahoma" w:cs="Tahoma"/>
                  <w:b/>
                  <w:bCs/>
                  <w:color w:val="C0504D" w:themeColor="accent2"/>
                </w:rPr>
                <w:t>202</w:t>
              </w:r>
              <w:r w:rsidR="008C5D4D">
                <w:rPr>
                  <w:rFonts w:ascii="Tahoma" w:eastAsiaTheme="majorEastAsia" w:hAnsi="Tahoma" w:cs="Tahoma"/>
                  <w:b/>
                  <w:bCs/>
                  <w:color w:val="C0504D" w:themeColor="accent2"/>
                </w:rPr>
                <w:t>1</w:t>
              </w:r>
            </w:p>
          </w:tc>
        </w:sdtContent>
      </w:sdt>
    </w:tr>
  </w:tbl>
  <w:p w14:paraId="44E213A0" w14:textId="77777777" w:rsidR="00DA03DC" w:rsidRDefault="00DA03D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D5E"/>
    <w:multiLevelType w:val="hybridMultilevel"/>
    <w:tmpl w:val="96BC15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1890"/>
    <w:multiLevelType w:val="hybridMultilevel"/>
    <w:tmpl w:val="0E10EADE"/>
    <w:lvl w:ilvl="0" w:tplc="4C00013E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" w15:restartNumberingAfterBreak="0">
    <w:nsid w:val="02F40877"/>
    <w:multiLevelType w:val="multilevel"/>
    <w:tmpl w:val="DC041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7442E"/>
    <w:multiLevelType w:val="hybridMultilevel"/>
    <w:tmpl w:val="32902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B369A"/>
    <w:multiLevelType w:val="multilevel"/>
    <w:tmpl w:val="9138B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14A81251"/>
    <w:multiLevelType w:val="hybridMultilevel"/>
    <w:tmpl w:val="37C00D82"/>
    <w:lvl w:ilvl="0" w:tplc="81D8E09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714046"/>
    <w:multiLevelType w:val="hybridMultilevel"/>
    <w:tmpl w:val="241CB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651A5"/>
    <w:multiLevelType w:val="hybridMultilevel"/>
    <w:tmpl w:val="F25AF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4660C"/>
    <w:multiLevelType w:val="hybridMultilevel"/>
    <w:tmpl w:val="35102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D4C0E"/>
    <w:multiLevelType w:val="multilevel"/>
    <w:tmpl w:val="5CBAB87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1B9A1E69"/>
    <w:multiLevelType w:val="hybridMultilevel"/>
    <w:tmpl w:val="636ED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82C9A"/>
    <w:multiLevelType w:val="multilevel"/>
    <w:tmpl w:val="07F83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2" w15:restartNumberingAfterBreak="0">
    <w:nsid w:val="218E085F"/>
    <w:multiLevelType w:val="hybridMultilevel"/>
    <w:tmpl w:val="97A0455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2E27FB6"/>
    <w:multiLevelType w:val="hybridMultilevel"/>
    <w:tmpl w:val="80E418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21578F"/>
    <w:multiLevelType w:val="hybridMultilevel"/>
    <w:tmpl w:val="FF22844A"/>
    <w:lvl w:ilvl="0" w:tplc="7F3EF05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B290AD2"/>
    <w:multiLevelType w:val="hybridMultilevel"/>
    <w:tmpl w:val="90022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FA058F4"/>
    <w:multiLevelType w:val="hybridMultilevel"/>
    <w:tmpl w:val="8CFE85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CE03FC"/>
    <w:multiLevelType w:val="multilevel"/>
    <w:tmpl w:val="CBE6E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8" w15:restartNumberingAfterBreak="0">
    <w:nsid w:val="35D02117"/>
    <w:multiLevelType w:val="hybridMultilevel"/>
    <w:tmpl w:val="981E4CE0"/>
    <w:lvl w:ilvl="0" w:tplc="A914F7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A55D26"/>
    <w:multiLevelType w:val="hybridMultilevel"/>
    <w:tmpl w:val="B7E42402"/>
    <w:lvl w:ilvl="0" w:tplc="45A2B53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A7107"/>
    <w:multiLevelType w:val="multilevel"/>
    <w:tmpl w:val="FF2A7CC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13267AB"/>
    <w:multiLevelType w:val="hybridMultilevel"/>
    <w:tmpl w:val="9E5E24D4"/>
    <w:lvl w:ilvl="0" w:tplc="357E79A6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17F6E9B"/>
    <w:multiLevelType w:val="singleLevel"/>
    <w:tmpl w:val="9F1C9B18"/>
    <w:lvl w:ilvl="0">
      <w:start w:val="1"/>
      <w:numFmt w:val="bullet"/>
      <w:pStyle w:val="bl0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008080"/>
      </w:rPr>
    </w:lvl>
  </w:abstractNum>
  <w:abstractNum w:abstractNumId="23" w15:restartNumberingAfterBreak="0">
    <w:nsid w:val="424F0CA3"/>
    <w:multiLevelType w:val="hybridMultilevel"/>
    <w:tmpl w:val="2E1C3BDE"/>
    <w:lvl w:ilvl="0" w:tplc="1AD4852A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b/>
        <w:i/>
        <w:color w:val="636363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4A9157F6"/>
    <w:multiLevelType w:val="hybridMultilevel"/>
    <w:tmpl w:val="678AA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315E7"/>
    <w:multiLevelType w:val="hybridMultilevel"/>
    <w:tmpl w:val="E6588340"/>
    <w:lvl w:ilvl="0" w:tplc="C18493F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1D41F5"/>
    <w:multiLevelType w:val="hybridMultilevel"/>
    <w:tmpl w:val="3CE46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A28D6"/>
    <w:multiLevelType w:val="hybridMultilevel"/>
    <w:tmpl w:val="B7E2D8D8"/>
    <w:lvl w:ilvl="0" w:tplc="DDB6172E">
      <w:start w:val="1"/>
      <w:numFmt w:val="decimal"/>
      <w:lvlText w:val="%1)"/>
      <w:lvlJc w:val="left"/>
      <w:pPr>
        <w:ind w:left="1440" w:hanging="360"/>
      </w:pPr>
      <w:rPr>
        <w:rFonts w:eastAsiaTheme="minorHAns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FBC1D28"/>
    <w:multiLevelType w:val="multilevel"/>
    <w:tmpl w:val="867A7F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22D3E80"/>
    <w:multiLevelType w:val="multilevel"/>
    <w:tmpl w:val="D67E2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0" w15:restartNumberingAfterBreak="0">
    <w:nsid w:val="54992F51"/>
    <w:multiLevelType w:val="hybridMultilevel"/>
    <w:tmpl w:val="FA2CEF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FE493A"/>
    <w:multiLevelType w:val="hybridMultilevel"/>
    <w:tmpl w:val="E6BE8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14B8B"/>
    <w:multiLevelType w:val="hybridMultilevel"/>
    <w:tmpl w:val="8AECFB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0347D6"/>
    <w:multiLevelType w:val="multilevel"/>
    <w:tmpl w:val="5CBAB87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4" w15:restartNumberingAfterBreak="0">
    <w:nsid w:val="57B27D55"/>
    <w:multiLevelType w:val="hybridMultilevel"/>
    <w:tmpl w:val="E6B67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3A01EC"/>
    <w:multiLevelType w:val="hybridMultilevel"/>
    <w:tmpl w:val="EE90A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292AC3"/>
    <w:multiLevelType w:val="hybridMultilevel"/>
    <w:tmpl w:val="6AB65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8D196E"/>
    <w:multiLevelType w:val="multilevel"/>
    <w:tmpl w:val="56685C5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8" w15:restartNumberingAfterBreak="0">
    <w:nsid w:val="5B1A3B4E"/>
    <w:multiLevelType w:val="multilevel"/>
    <w:tmpl w:val="5D60BF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ArialMT" w:hAnsi="ArialMT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ArialMT" w:hAnsi="ArialMT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ArialMT" w:hAnsi="ArialMT" w:hint="default"/>
      </w:rPr>
    </w:lvl>
  </w:abstractNum>
  <w:abstractNum w:abstractNumId="39" w15:restartNumberingAfterBreak="0">
    <w:nsid w:val="5B3A19EB"/>
    <w:multiLevelType w:val="hybridMultilevel"/>
    <w:tmpl w:val="09ECF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17AE"/>
    <w:multiLevelType w:val="hybridMultilevel"/>
    <w:tmpl w:val="5B3A4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E2D21"/>
    <w:multiLevelType w:val="hybridMultilevel"/>
    <w:tmpl w:val="32902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645244"/>
    <w:multiLevelType w:val="hybridMultilevel"/>
    <w:tmpl w:val="DE2AB00C"/>
    <w:lvl w:ilvl="0" w:tplc="7400AA1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DA745A"/>
    <w:multiLevelType w:val="hybridMultilevel"/>
    <w:tmpl w:val="50B83852"/>
    <w:lvl w:ilvl="0" w:tplc="F45892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103F9E"/>
    <w:multiLevelType w:val="multilevel"/>
    <w:tmpl w:val="57B41F6E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78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320" w:hanging="2520"/>
      </w:pPr>
      <w:rPr>
        <w:rFonts w:hint="default"/>
        <w:b/>
      </w:rPr>
    </w:lvl>
  </w:abstractNum>
  <w:abstractNum w:abstractNumId="45" w15:restartNumberingAfterBreak="0">
    <w:nsid w:val="74FF1B11"/>
    <w:multiLevelType w:val="hybridMultilevel"/>
    <w:tmpl w:val="44BAF7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980B2D"/>
    <w:multiLevelType w:val="multilevel"/>
    <w:tmpl w:val="D306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D62BB5"/>
    <w:multiLevelType w:val="hybridMultilevel"/>
    <w:tmpl w:val="04EE935C"/>
    <w:lvl w:ilvl="0" w:tplc="BF9C799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46"/>
  </w:num>
  <w:num w:numId="3">
    <w:abstractNumId w:val="4"/>
  </w:num>
  <w:num w:numId="4">
    <w:abstractNumId w:val="2"/>
  </w:num>
  <w:num w:numId="5">
    <w:abstractNumId w:val="8"/>
  </w:num>
  <w:num w:numId="6">
    <w:abstractNumId w:val="35"/>
  </w:num>
  <w:num w:numId="7">
    <w:abstractNumId w:val="29"/>
  </w:num>
  <w:num w:numId="8">
    <w:abstractNumId w:val="6"/>
  </w:num>
  <w:num w:numId="9">
    <w:abstractNumId w:val="39"/>
  </w:num>
  <w:num w:numId="10">
    <w:abstractNumId w:val="10"/>
  </w:num>
  <w:num w:numId="11">
    <w:abstractNumId w:val="22"/>
  </w:num>
  <w:num w:numId="12">
    <w:abstractNumId w:val="38"/>
  </w:num>
  <w:num w:numId="13">
    <w:abstractNumId w:val="7"/>
  </w:num>
  <w:num w:numId="14">
    <w:abstractNumId w:val="34"/>
  </w:num>
  <w:num w:numId="15">
    <w:abstractNumId w:val="32"/>
  </w:num>
  <w:num w:numId="16">
    <w:abstractNumId w:val="31"/>
  </w:num>
  <w:num w:numId="17">
    <w:abstractNumId w:val="13"/>
  </w:num>
  <w:num w:numId="18">
    <w:abstractNumId w:val="16"/>
  </w:num>
  <w:num w:numId="19">
    <w:abstractNumId w:val="30"/>
  </w:num>
  <w:num w:numId="20">
    <w:abstractNumId w:val="24"/>
  </w:num>
  <w:num w:numId="21">
    <w:abstractNumId w:val="40"/>
  </w:num>
  <w:num w:numId="22">
    <w:abstractNumId w:val="12"/>
  </w:num>
  <w:num w:numId="23">
    <w:abstractNumId w:val="15"/>
  </w:num>
  <w:num w:numId="24">
    <w:abstractNumId w:val="19"/>
  </w:num>
  <w:num w:numId="25">
    <w:abstractNumId w:val="0"/>
  </w:num>
  <w:num w:numId="26">
    <w:abstractNumId w:val="25"/>
  </w:num>
  <w:num w:numId="27">
    <w:abstractNumId w:val="21"/>
  </w:num>
  <w:num w:numId="28">
    <w:abstractNumId w:val="5"/>
  </w:num>
  <w:num w:numId="29">
    <w:abstractNumId w:val="44"/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6"/>
  </w:num>
  <w:num w:numId="34">
    <w:abstractNumId w:val="33"/>
  </w:num>
  <w:num w:numId="35">
    <w:abstractNumId w:val="3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28"/>
  </w:num>
  <w:num w:numId="41">
    <w:abstractNumId w:val="9"/>
  </w:num>
  <w:num w:numId="42">
    <w:abstractNumId w:val="11"/>
  </w:num>
  <w:num w:numId="43">
    <w:abstractNumId w:val="1"/>
  </w:num>
  <w:num w:numId="44">
    <w:abstractNumId w:val="26"/>
  </w:num>
  <w:num w:numId="45">
    <w:abstractNumId w:val="42"/>
  </w:num>
  <w:num w:numId="46">
    <w:abstractNumId w:val="18"/>
  </w:num>
  <w:num w:numId="47">
    <w:abstractNumId w:val="45"/>
  </w:num>
  <w:num w:numId="48">
    <w:abstractNumId w:val="41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49153">
      <o:colormenu v:ext="edit" fillcolor="none [2405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39"/>
    <w:rsid w:val="00000579"/>
    <w:rsid w:val="000069BA"/>
    <w:rsid w:val="00007143"/>
    <w:rsid w:val="00012540"/>
    <w:rsid w:val="00012841"/>
    <w:rsid w:val="00015398"/>
    <w:rsid w:val="000158A5"/>
    <w:rsid w:val="00021ADB"/>
    <w:rsid w:val="0002265A"/>
    <w:rsid w:val="00022F1F"/>
    <w:rsid w:val="00025E1A"/>
    <w:rsid w:val="00031E3A"/>
    <w:rsid w:val="000344DF"/>
    <w:rsid w:val="00037264"/>
    <w:rsid w:val="0003736C"/>
    <w:rsid w:val="00037D94"/>
    <w:rsid w:val="000419B9"/>
    <w:rsid w:val="000446C8"/>
    <w:rsid w:val="00045243"/>
    <w:rsid w:val="00061BDA"/>
    <w:rsid w:val="0006598C"/>
    <w:rsid w:val="00066BEB"/>
    <w:rsid w:val="00067278"/>
    <w:rsid w:val="000711E9"/>
    <w:rsid w:val="00071A6F"/>
    <w:rsid w:val="00080EFD"/>
    <w:rsid w:val="00090C83"/>
    <w:rsid w:val="0009231D"/>
    <w:rsid w:val="000A2A16"/>
    <w:rsid w:val="000A34A0"/>
    <w:rsid w:val="000A5947"/>
    <w:rsid w:val="000B0CE5"/>
    <w:rsid w:val="000B4ABE"/>
    <w:rsid w:val="000B5217"/>
    <w:rsid w:val="000C3837"/>
    <w:rsid w:val="000C46E3"/>
    <w:rsid w:val="000C4F9B"/>
    <w:rsid w:val="000D01C7"/>
    <w:rsid w:val="000D55B0"/>
    <w:rsid w:val="000D6556"/>
    <w:rsid w:val="000D779B"/>
    <w:rsid w:val="000E1381"/>
    <w:rsid w:val="000E2171"/>
    <w:rsid w:val="000E4479"/>
    <w:rsid w:val="000E6FFF"/>
    <w:rsid w:val="000E7217"/>
    <w:rsid w:val="000F10A1"/>
    <w:rsid w:val="000F3BBF"/>
    <w:rsid w:val="000F57D7"/>
    <w:rsid w:val="000F753F"/>
    <w:rsid w:val="000F7DF3"/>
    <w:rsid w:val="00100AB8"/>
    <w:rsid w:val="00102C5A"/>
    <w:rsid w:val="00105176"/>
    <w:rsid w:val="0010593C"/>
    <w:rsid w:val="00107766"/>
    <w:rsid w:val="00114FCE"/>
    <w:rsid w:val="0011601B"/>
    <w:rsid w:val="00116A4B"/>
    <w:rsid w:val="00116B31"/>
    <w:rsid w:val="001208AD"/>
    <w:rsid w:val="00121008"/>
    <w:rsid w:val="001214E3"/>
    <w:rsid w:val="00122461"/>
    <w:rsid w:val="0012324A"/>
    <w:rsid w:val="00125BD5"/>
    <w:rsid w:val="001367EA"/>
    <w:rsid w:val="00137CAC"/>
    <w:rsid w:val="00137D2C"/>
    <w:rsid w:val="00142AB5"/>
    <w:rsid w:val="00145801"/>
    <w:rsid w:val="00155A2F"/>
    <w:rsid w:val="00155AF8"/>
    <w:rsid w:val="00155FBE"/>
    <w:rsid w:val="001650E0"/>
    <w:rsid w:val="001669B0"/>
    <w:rsid w:val="00181DA8"/>
    <w:rsid w:val="00186A21"/>
    <w:rsid w:val="00187706"/>
    <w:rsid w:val="001913E4"/>
    <w:rsid w:val="00197995"/>
    <w:rsid w:val="001A6923"/>
    <w:rsid w:val="001B4429"/>
    <w:rsid w:val="001C18E1"/>
    <w:rsid w:val="001C1E5A"/>
    <w:rsid w:val="001C5C0D"/>
    <w:rsid w:val="001C68A9"/>
    <w:rsid w:val="001C7351"/>
    <w:rsid w:val="001C7CA3"/>
    <w:rsid w:val="001C7FAC"/>
    <w:rsid w:val="001D3D43"/>
    <w:rsid w:val="001D6A14"/>
    <w:rsid w:val="001D7B59"/>
    <w:rsid w:val="001E1992"/>
    <w:rsid w:val="001E1F31"/>
    <w:rsid w:val="001E6650"/>
    <w:rsid w:val="001F50EC"/>
    <w:rsid w:val="001F51E3"/>
    <w:rsid w:val="001F6BF9"/>
    <w:rsid w:val="002003FD"/>
    <w:rsid w:val="00201612"/>
    <w:rsid w:val="0020604F"/>
    <w:rsid w:val="00215117"/>
    <w:rsid w:val="002248FE"/>
    <w:rsid w:val="00226545"/>
    <w:rsid w:val="00230697"/>
    <w:rsid w:val="00233904"/>
    <w:rsid w:val="00245D9E"/>
    <w:rsid w:val="00246DF7"/>
    <w:rsid w:val="002542DE"/>
    <w:rsid w:val="00254B12"/>
    <w:rsid w:val="002640B6"/>
    <w:rsid w:val="00264CE2"/>
    <w:rsid w:val="00267653"/>
    <w:rsid w:val="00267953"/>
    <w:rsid w:val="00273C2C"/>
    <w:rsid w:val="00276B4A"/>
    <w:rsid w:val="002776A7"/>
    <w:rsid w:val="00283C8D"/>
    <w:rsid w:val="00290606"/>
    <w:rsid w:val="002912CA"/>
    <w:rsid w:val="00291AF6"/>
    <w:rsid w:val="00292329"/>
    <w:rsid w:val="00293B90"/>
    <w:rsid w:val="0029439B"/>
    <w:rsid w:val="00295E22"/>
    <w:rsid w:val="002A04C7"/>
    <w:rsid w:val="002A2208"/>
    <w:rsid w:val="002A400D"/>
    <w:rsid w:val="002B3981"/>
    <w:rsid w:val="002B47F9"/>
    <w:rsid w:val="002B7CA7"/>
    <w:rsid w:val="002C0BBE"/>
    <w:rsid w:val="002C2F47"/>
    <w:rsid w:val="002C324B"/>
    <w:rsid w:val="002C3D7A"/>
    <w:rsid w:val="002C4D95"/>
    <w:rsid w:val="002C62E3"/>
    <w:rsid w:val="002C7F5F"/>
    <w:rsid w:val="002D160D"/>
    <w:rsid w:val="002D167A"/>
    <w:rsid w:val="002D2BA1"/>
    <w:rsid w:val="002D5D51"/>
    <w:rsid w:val="002E1305"/>
    <w:rsid w:val="002E53E4"/>
    <w:rsid w:val="002F4558"/>
    <w:rsid w:val="003003C9"/>
    <w:rsid w:val="00300B78"/>
    <w:rsid w:val="00303A41"/>
    <w:rsid w:val="00304ED7"/>
    <w:rsid w:val="0031406D"/>
    <w:rsid w:val="00336263"/>
    <w:rsid w:val="00336BFE"/>
    <w:rsid w:val="0034103E"/>
    <w:rsid w:val="003439B6"/>
    <w:rsid w:val="0034495B"/>
    <w:rsid w:val="00347B5D"/>
    <w:rsid w:val="0035632E"/>
    <w:rsid w:val="00356F8E"/>
    <w:rsid w:val="00360E15"/>
    <w:rsid w:val="00361FA9"/>
    <w:rsid w:val="00362C7B"/>
    <w:rsid w:val="003631FA"/>
    <w:rsid w:val="003702CC"/>
    <w:rsid w:val="003730A9"/>
    <w:rsid w:val="00373F27"/>
    <w:rsid w:val="00376712"/>
    <w:rsid w:val="00382864"/>
    <w:rsid w:val="00382A10"/>
    <w:rsid w:val="003876FD"/>
    <w:rsid w:val="00390E29"/>
    <w:rsid w:val="003930A5"/>
    <w:rsid w:val="0039529B"/>
    <w:rsid w:val="00395492"/>
    <w:rsid w:val="0039783D"/>
    <w:rsid w:val="003A1449"/>
    <w:rsid w:val="003A4D3C"/>
    <w:rsid w:val="003B06AD"/>
    <w:rsid w:val="003B0D0D"/>
    <w:rsid w:val="003B26F7"/>
    <w:rsid w:val="003B5175"/>
    <w:rsid w:val="003B634B"/>
    <w:rsid w:val="003B6D5C"/>
    <w:rsid w:val="003B6E7E"/>
    <w:rsid w:val="003C0E92"/>
    <w:rsid w:val="003C4617"/>
    <w:rsid w:val="003C6C90"/>
    <w:rsid w:val="003D5453"/>
    <w:rsid w:val="003E08A7"/>
    <w:rsid w:val="003E66A3"/>
    <w:rsid w:val="003F3913"/>
    <w:rsid w:val="00400009"/>
    <w:rsid w:val="0040583D"/>
    <w:rsid w:val="00406930"/>
    <w:rsid w:val="00407D0C"/>
    <w:rsid w:val="00407F98"/>
    <w:rsid w:val="004139AF"/>
    <w:rsid w:val="00422052"/>
    <w:rsid w:val="0042360B"/>
    <w:rsid w:val="004239C7"/>
    <w:rsid w:val="00423BD8"/>
    <w:rsid w:val="00424F64"/>
    <w:rsid w:val="00426278"/>
    <w:rsid w:val="00426C79"/>
    <w:rsid w:val="00441679"/>
    <w:rsid w:val="004531E9"/>
    <w:rsid w:val="00453490"/>
    <w:rsid w:val="004560C2"/>
    <w:rsid w:val="004567B0"/>
    <w:rsid w:val="00467A29"/>
    <w:rsid w:val="004716FA"/>
    <w:rsid w:val="00472288"/>
    <w:rsid w:val="00475A43"/>
    <w:rsid w:val="004829DC"/>
    <w:rsid w:val="00483905"/>
    <w:rsid w:val="00485FF5"/>
    <w:rsid w:val="00491D09"/>
    <w:rsid w:val="004A0205"/>
    <w:rsid w:val="004B4909"/>
    <w:rsid w:val="004B6CC5"/>
    <w:rsid w:val="004C00E2"/>
    <w:rsid w:val="004C3194"/>
    <w:rsid w:val="004C61CA"/>
    <w:rsid w:val="004D208D"/>
    <w:rsid w:val="004E5368"/>
    <w:rsid w:val="004F17B7"/>
    <w:rsid w:val="004F1E63"/>
    <w:rsid w:val="004F2256"/>
    <w:rsid w:val="004F37B5"/>
    <w:rsid w:val="004F40CC"/>
    <w:rsid w:val="005000BF"/>
    <w:rsid w:val="005014E6"/>
    <w:rsid w:val="00516625"/>
    <w:rsid w:val="0051722C"/>
    <w:rsid w:val="00517529"/>
    <w:rsid w:val="00517A39"/>
    <w:rsid w:val="00524DA5"/>
    <w:rsid w:val="00526191"/>
    <w:rsid w:val="0052669D"/>
    <w:rsid w:val="00526B81"/>
    <w:rsid w:val="00552AC2"/>
    <w:rsid w:val="005551B2"/>
    <w:rsid w:val="005561BA"/>
    <w:rsid w:val="00556AB4"/>
    <w:rsid w:val="00564509"/>
    <w:rsid w:val="005708D2"/>
    <w:rsid w:val="0057256E"/>
    <w:rsid w:val="00573368"/>
    <w:rsid w:val="00573FF7"/>
    <w:rsid w:val="005810A3"/>
    <w:rsid w:val="00582E7C"/>
    <w:rsid w:val="00585916"/>
    <w:rsid w:val="005944DE"/>
    <w:rsid w:val="00597E88"/>
    <w:rsid w:val="005A0382"/>
    <w:rsid w:val="005A38E7"/>
    <w:rsid w:val="005A513E"/>
    <w:rsid w:val="005B1AF7"/>
    <w:rsid w:val="005B2318"/>
    <w:rsid w:val="005B4517"/>
    <w:rsid w:val="005C26AA"/>
    <w:rsid w:val="005C6083"/>
    <w:rsid w:val="005D3ADC"/>
    <w:rsid w:val="005D57B3"/>
    <w:rsid w:val="005D6C79"/>
    <w:rsid w:val="005E3C4E"/>
    <w:rsid w:val="005F3B5C"/>
    <w:rsid w:val="005F4337"/>
    <w:rsid w:val="005F6837"/>
    <w:rsid w:val="00601EBD"/>
    <w:rsid w:val="00602509"/>
    <w:rsid w:val="00604EBB"/>
    <w:rsid w:val="00605F9C"/>
    <w:rsid w:val="00610C9B"/>
    <w:rsid w:val="00612629"/>
    <w:rsid w:val="00620745"/>
    <w:rsid w:val="006209FE"/>
    <w:rsid w:val="00626414"/>
    <w:rsid w:val="006315B0"/>
    <w:rsid w:val="00640942"/>
    <w:rsid w:val="006413CE"/>
    <w:rsid w:val="0064527E"/>
    <w:rsid w:val="00646C11"/>
    <w:rsid w:val="00650913"/>
    <w:rsid w:val="00652352"/>
    <w:rsid w:val="00656748"/>
    <w:rsid w:val="00664C79"/>
    <w:rsid w:val="006707CC"/>
    <w:rsid w:val="00671BE4"/>
    <w:rsid w:val="00673F0B"/>
    <w:rsid w:val="00676AA7"/>
    <w:rsid w:val="006770FA"/>
    <w:rsid w:val="00681A7E"/>
    <w:rsid w:val="00683C9F"/>
    <w:rsid w:val="006851CE"/>
    <w:rsid w:val="006944E9"/>
    <w:rsid w:val="00697409"/>
    <w:rsid w:val="006A1675"/>
    <w:rsid w:val="006A1D46"/>
    <w:rsid w:val="006A69DD"/>
    <w:rsid w:val="006D32D6"/>
    <w:rsid w:val="006D3A3D"/>
    <w:rsid w:val="006D4170"/>
    <w:rsid w:val="006D6DA8"/>
    <w:rsid w:val="006D7CB3"/>
    <w:rsid w:val="006F1E15"/>
    <w:rsid w:val="006F5AF7"/>
    <w:rsid w:val="0070029E"/>
    <w:rsid w:val="00701BB5"/>
    <w:rsid w:val="00710A44"/>
    <w:rsid w:val="0071181D"/>
    <w:rsid w:val="00733E68"/>
    <w:rsid w:val="00740EAD"/>
    <w:rsid w:val="00741BBA"/>
    <w:rsid w:val="0075055D"/>
    <w:rsid w:val="007526C5"/>
    <w:rsid w:val="00757818"/>
    <w:rsid w:val="0076041A"/>
    <w:rsid w:val="00764EFA"/>
    <w:rsid w:val="007700A3"/>
    <w:rsid w:val="007703A3"/>
    <w:rsid w:val="00770F00"/>
    <w:rsid w:val="00772650"/>
    <w:rsid w:val="00774532"/>
    <w:rsid w:val="00776995"/>
    <w:rsid w:val="00781BF2"/>
    <w:rsid w:val="007847C1"/>
    <w:rsid w:val="0078686D"/>
    <w:rsid w:val="00793944"/>
    <w:rsid w:val="00794A88"/>
    <w:rsid w:val="00795557"/>
    <w:rsid w:val="0079767E"/>
    <w:rsid w:val="007A11F8"/>
    <w:rsid w:val="007A3F75"/>
    <w:rsid w:val="007A527F"/>
    <w:rsid w:val="007B0332"/>
    <w:rsid w:val="007B0945"/>
    <w:rsid w:val="007B09CE"/>
    <w:rsid w:val="007B0A1C"/>
    <w:rsid w:val="007B1DAC"/>
    <w:rsid w:val="007B7004"/>
    <w:rsid w:val="007B71A3"/>
    <w:rsid w:val="007C32AD"/>
    <w:rsid w:val="007C6FC6"/>
    <w:rsid w:val="007D6B99"/>
    <w:rsid w:val="007E2681"/>
    <w:rsid w:val="007E3AF2"/>
    <w:rsid w:val="007E6A01"/>
    <w:rsid w:val="007F0BA1"/>
    <w:rsid w:val="007F2839"/>
    <w:rsid w:val="007F4CF4"/>
    <w:rsid w:val="007F6AB9"/>
    <w:rsid w:val="0080424B"/>
    <w:rsid w:val="00807D08"/>
    <w:rsid w:val="00821D83"/>
    <w:rsid w:val="008236EA"/>
    <w:rsid w:val="00824411"/>
    <w:rsid w:val="00825B65"/>
    <w:rsid w:val="00826510"/>
    <w:rsid w:val="00826C4F"/>
    <w:rsid w:val="00827F55"/>
    <w:rsid w:val="00830DA7"/>
    <w:rsid w:val="008402F8"/>
    <w:rsid w:val="00840BB7"/>
    <w:rsid w:val="00841E8D"/>
    <w:rsid w:val="00844BBB"/>
    <w:rsid w:val="00845689"/>
    <w:rsid w:val="00857CCB"/>
    <w:rsid w:val="008606D3"/>
    <w:rsid w:val="00864994"/>
    <w:rsid w:val="00870E3A"/>
    <w:rsid w:val="00884655"/>
    <w:rsid w:val="008861C2"/>
    <w:rsid w:val="00886A87"/>
    <w:rsid w:val="00886F79"/>
    <w:rsid w:val="00887428"/>
    <w:rsid w:val="0089037A"/>
    <w:rsid w:val="00891A4D"/>
    <w:rsid w:val="00893341"/>
    <w:rsid w:val="00894C7E"/>
    <w:rsid w:val="008971A3"/>
    <w:rsid w:val="008A48D7"/>
    <w:rsid w:val="008A5C7F"/>
    <w:rsid w:val="008B74DB"/>
    <w:rsid w:val="008C2D96"/>
    <w:rsid w:val="008C5D4D"/>
    <w:rsid w:val="008D0E51"/>
    <w:rsid w:val="008D725C"/>
    <w:rsid w:val="008E2366"/>
    <w:rsid w:val="008E461D"/>
    <w:rsid w:val="008F39D7"/>
    <w:rsid w:val="009004F4"/>
    <w:rsid w:val="009011C7"/>
    <w:rsid w:val="00905653"/>
    <w:rsid w:val="0091204A"/>
    <w:rsid w:val="00913098"/>
    <w:rsid w:val="00916A31"/>
    <w:rsid w:val="00916FAC"/>
    <w:rsid w:val="0092273A"/>
    <w:rsid w:val="00922F8A"/>
    <w:rsid w:val="0092638D"/>
    <w:rsid w:val="00946173"/>
    <w:rsid w:val="00946BDB"/>
    <w:rsid w:val="009579AF"/>
    <w:rsid w:val="00961DF0"/>
    <w:rsid w:val="00963F96"/>
    <w:rsid w:val="009643F3"/>
    <w:rsid w:val="00966DF6"/>
    <w:rsid w:val="00973C58"/>
    <w:rsid w:val="00975F57"/>
    <w:rsid w:val="00976E86"/>
    <w:rsid w:val="009929BD"/>
    <w:rsid w:val="009A0B70"/>
    <w:rsid w:val="009A270F"/>
    <w:rsid w:val="009B1A43"/>
    <w:rsid w:val="009B1ED5"/>
    <w:rsid w:val="009B5668"/>
    <w:rsid w:val="009B58C7"/>
    <w:rsid w:val="009B7684"/>
    <w:rsid w:val="009C0C5E"/>
    <w:rsid w:val="009C2196"/>
    <w:rsid w:val="009C35E2"/>
    <w:rsid w:val="009C4BFF"/>
    <w:rsid w:val="009D3227"/>
    <w:rsid w:val="009E0044"/>
    <w:rsid w:val="009E2573"/>
    <w:rsid w:val="009E5D57"/>
    <w:rsid w:val="009E7FC2"/>
    <w:rsid w:val="009F136F"/>
    <w:rsid w:val="00A0229F"/>
    <w:rsid w:val="00A02960"/>
    <w:rsid w:val="00A068EF"/>
    <w:rsid w:val="00A12AC8"/>
    <w:rsid w:val="00A20E16"/>
    <w:rsid w:val="00A31237"/>
    <w:rsid w:val="00A33E1B"/>
    <w:rsid w:val="00A41C9D"/>
    <w:rsid w:val="00A421B1"/>
    <w:rsid w:val="00A4653F"/>
    <w:rsid w:val="00A46B87"/>
    <w:rsid w:val="00A50914"/>
    <w:rsid w:val="00A52C92"/>
    <w:rsid w:val="00A53B00"/>
    <w:rsid w:val="00A552AA"/>
    <w:rsid w:val="00A70134"/>
    <w:rsid w:val="00A72D06"/>
    <w:rsid w:val="00A771F5"/>
    <w:rsid w:val="00A80436"/>
    <w:rsid w:val="00A84F14"/>
    <w:rsid w:val="00A86AB3"/>
    <w:rsid w:val="00A91B45"/>
    <w:rsid w:val="00A9497C"/>
    <w:rsid w:val="00A958D0"/>
    <w:rsid w:val="00AA01A2"/>
    <w:rsid w:val="00AA16B1"/>
    <w:rsid w:val="00AB7683"/>
    <w:rsid w:val="00AC1E00"/>
    <w:rsid w:val="00AD0832"/>
    <w:rsid w:val="00AD276B"/>
    <w:rsid w:val="00AD5C21"/>
    <w:rsid w:val="00AE7F8D"/>
    <w:rsid w:val="00AF07DB"/>
    <w:rsid w:val="00AF1AC0"/>
    <w:rsid w:val="00AF45FF"/>
    <w:rsid w:val="00B02E16"/>
    <w:rsid w:val="00B05DBA"/>
    <w:rsid w:val="00B07053"/>
    <w:rsid w:val="00B12FDD"/>
    <w:rsid w:val="00B13B06"/>
    <w:rsid w:val="00B143D6"/>
    <w:rsid w:val="00B17B4D"/>
    <w:rsid w:val="00B211C4"/>
    <w:rsid w:val="00B21A10"/>
    <w:rsid w:val="00B240CC"/>
    <w:rsid w:val="00B24F4C"/>
    <w:rsid w:val="00B37DBA"/>
    <w:rsid w:val="00B40142"/>
    <w:rsid w:val="00B509AF"/>
    <w:rsid w:val="00B50F88"/>
    <w:rsid w:val="00B55234"/>
    <w:rsid w:val="00B630BA"/>
    <w:rsid w:val="00B647E4"/>
    <w:rsid w:val="00B655E6"/>
    <w:rsid w:val="00B65906"/>
    <w:rsid w:val="00B707E6"/>
    <w:rsid w:val="00B709DB"/>
    <w:rsid w:val="00B75F83"/>
    <w:rsid w:val="00B81180"/>
    <w:rsid w:val="00B83A13"/>
    <w:rsid w:val="00BA0D56"/>
    <w:rsid w:val="00BA264F"/>
    <w:rsid w:val="00BA2E13"/>
    <w:rsid w:val="00BA40F8"/>
    <w:rsid w:val="00BA5B7A"/>
    <w:rsid w:val="00BA68C4"/>
    <w:rsid w:val="00BB2B84"/>
    <w:rsid w:val="00BB4ACC"/>
    <w:rsid w:val="00BB6FB9"/>
    <w:rsid w:val="00BC1AAD"/>
    <w:rsid w:val="00BC6207"/>
    <w:rsid w:val="00BD256B"/>
    <w:rsid w:val="00BD5FBA"/>
    <w:rsid w:val="00BD62B8"/>
    <w:rsid w:val="00BD633A"/>
    <w:rsid w:val="00BE0490"/>
    <w:rsid w:val="00BF030F"/>
    <w:rsid w:val="00BF7A70"/>
    <w:rsid w:val="00C01939"/>
    <w:rsid w:val="00C01D98"/>
    <w:rsid w:val="00C120DC"/>
    <w:rsid w:val="00C12DCE"/>
    <w:rsid w:val="00C178AD"/>
    <w:rsid w:val="00C20C23"/>
    <w:rsid w:val="00C21EA3"/>
    <w:rsid w:val="00C337EB"/>
    <w:rsid w:val="00C3701C"/>
    <w:rsid w:val="00C37C80"/>
    <w:rsid w:val="00C414EA"/>
    <w:rsid w:val="00C430EA"/>
    <w:rsid w:val="00C4352B"/>
    <w:rsid w:val="00C4655F"/>
    <w:rsid w:val="00C47B18"/>
    <w:rsid w:val="00C5458E"/>
    <w:rsid w:val="00C554B4"/>
    <w:rsid w:val="00C602E6"/>
    <w:rsid w:val="00C86375"/>
    <w:rsid w:val="00C868AA"/>
    <w:rsid w:val="00C87975"/>
    <w:rsid w:val="00C90FF0"/>
    <w:rsid w:val="00C93DEA"/>
    <w:rsid w:val="00C9427B"/>
    <w:rsid w:val="00C963A1"/>
    <w:rsid w:val="00CA06A1"/>
    <w:rsid w:val="00CA4AF7"/>
    <w:rsid w:val="00CA6377"/>
    <w:rsid w:val="00CB4B37"/>
    <w:rsid w:val="00CB4D7B"/>
    <w:rsid w:val="00CC0498"/>
    <w:rsid w:val="00CC1017"/>
    <w:rsid w:val="00CC43D5"/>
    <w:rsid w:val="00CC6684"/>
    <w:rsid w:val="00CC6997"/>
    <w:rsid w:val="00CC7342"/>
    <w:rsid w:val="00CD71EA"/>
    <w:rsid w:val="00CE043C"/>
    <w:rsid w:val="00CE28B2"/>
    <w:rsid w:val="00CE7177"/>
    <w:rsid w:val="00CF207E"/>
    <w:rsid w:val="00CF5659"/>
    <w:rsid w:val="00CF7312"/>
    <w:rsid w:val="00CF748D"/>
    <w:rsid w:val="00CF7CDB"/>
    <w:rsid w:val="00CF7D9D"/>
    <w:rsid w:val="00D03827"/>
    <w:rsid w:val="00D05CF7"/>
    <w:rsid w:val="00D07B1B"/>
    <w:rsid w:val="00D07C4C"/>
    <w:rsid w:val="00D17109"/>
    <w:rsid w:val="00D2009F"/>
    <w:rsid w:val="00D22446"/>
    <w:rsid w:val="00D26CEF"/>
    <w:rsid w:val="00D2715E"/>
    <w:rsid w:val="00D27579"/>
    <w:rsid w:val="00D31785"/>
    <w:rsid w:val="00D3329A"/>
    <w:rsid w:val="00D35405"/>
    <w:rsid w:val="00D401F1"/>
    <w:rsid w:val="00D466F5"/>
    <w:rsid w:val="00D51754"/>
    <w:rsid w:val="00D54412"/>
    <w:rsid w:val="00D55812"/>
    <w:rsid w:val="00D56ACB"/>
    <w:rsid w:val="00D613F0"/>
    <w:rsid w:val="00D63F82"/>
    <w:rsid w:val="00D731D2"/>
    <w:rsid w:val="00D76861"/>
    <w:rsid w:val="00D815B4"/>
    <w:rsid w:val="00D83339"/>
    <w:rsid w:val="00D85F4B"/>
    <w:rsid w:val="00D914BB"/>
    <w:rsid w:val="00D93085"/>
    <w:rsid w:val="00DA03DC"/>
    <w:rsid w:val="00DA0C3C"/>
    <w:rsid w:val="00DB00C3"/>
    <w:rsid w:val="00DB165F"/>
    <w:rsid w:val="00DB1D90"/>
    <w:rsid w:val="00DC424D"/>
    <w:rsid w:val="00DC52CC"/>
    <w:rsid w:val="00DC553C"/>
    <w:rsid w:val="00DC6FA1"/>
    <w:rsid w:val="00DD065E"/>
    <w:rsid w:val="00DD1612"/>
    <w:rsid w:val="00DD31F0"/>
    <w:rsid w:val="00DD6472"/>
    <w:rsid w:val="00DD6E3E"/>
    <w:rsid w:val="00DD70E9"/>
    <w:rsid w:val="00DE1CF4"/>
    <w:rsid w:val="00DE273C"/>
    <w:rsid w:val="00DF5178"/>
    <w:rsid w:val="00DF5DBA"/>
    <w:rsid w:val="00E005EF"/>
    <w:rsid w:val="00E008A7"/>
    <w:rsid w:val="00E02F33"/>
    <w:rsid w:val="00E05411"/>
    <w:rsid w:val="00E108F1"/>
    <w:rsid w:val="00E1187B"/>
    <w:rsid w:val="00E1278E"/>
    <w:rsid w:val="00E20628"/>
    <w:rsid w:val="00E22626"/>
    <w:rsid w:val="00E24DCF"/>
    <w:rsid w:val="00E24FDB"/>
    <w:rsid w:val="00E316BC"/>
    <w:rsid w:val="00E33736"/>
    <w:rsid w:val="00E404F1"/>
    <w:rsid w:val="00E4566E"/>
    <w:rsid w:val="00E473A4"/>
    <w:rsid w:val="00E64B08"/>
    <w:rsid w:val="00E67B24"/>
    <w:rsid w:val="00E70486"/>
    <w:rsid w:val="00E7321D"/>
    <w:rsid w:val="00E7467B"/>
    <w:rsid w:val="00E8087F"/>
    <w:rsid w:val="00E81E8D"/>
    <w:rsid w:val="00E82065"/>
    <w:rsid w:val="00E8610F"/>
    <w:rsid w:val="00EA049E"/>
    <w:rsid w:val="00EA500E"/>
    <w:rsid w:val="00EA5195"/>
    <w:rsid w:val="00EA5CFD"/>
    <w:rsid w:val="00EC2C8E"/>
    <w:rsid w:val="00EC493E"/>
    <w:rsid w:val="00EC65AD"/>
    <w:rsid w:val="00ED0B75"/>
    <w:rsid w:val="00ED539F"/>
    <w:rsid w:val="00EE0DF6"/>
    <w:rsid w:val="00EE11CF"/>
    <w:rsid w:val="00EE63F9"/>
    <w:rsid w:val="00EF22BE"/>
    <w:rsid w:val="00EF361C"/>
    <w:rsid w:val="00EF5744"/>
    <w:rsid w:val="00F13476"/>
    <w:rsid w:val="00F14F22"/>
    <w:rsid w:val="00F23190"/>
    <w:rsid w:val="00F248BB"/>
    <w:rsid w:val="00F27F16"/>
    <w:rsid w:val="00F3114A"/>
    <w:rsid w:val="00F37271"/>
    <w:rsid w:val="00F40867"/>
    <w:rsid w:val="00F42849"/>
    <w:rsid w:val="00F46017"/>
    <w:rsid w:val="00F46A61"/>
    <w:rsid w:val="00F46E4F"/>
    <w:rsid w:val="00F6309C"/>
    <w:rsid w:val="00F6353A"/>
    <w:rsid w:val="00F63E32"/>
    <w:rsid w:val="00F664E4"/>
    <w:rsid w:val="00F72E46"/>
    <w:rsid w:val="00F82E21"/>
    <w:rsid w:val="00F901CF"/>
    <w:rsid w:val="00FA59DA"/>
    <w:rsid w:val="00FA5D34"/>
    <w:rsid w:val="00FB180B"/>
    <w:rsid w:val="00FB3971"/>
    <w:rsid w:val="00FC2A10"/>
    <w:rsid w:val="00FC3B86"/>
    <w:rsid w:val="00FC463F"/>
    <w:rsid w:val="00FC5DD5"/>
    <w:rsid w:val="00FD7F87"/>
    <w:rsid w:val="00FE67CB"/>
    <w:rsid w:val="00FE767A"/>
    <w:rsid w:val="00FF66E9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o:colormenu v:ext="edit" fillcolor="none [2405]"/>
    </o:shapedefaults>
    <o:shapelayout v:ext="edit">
      <o:idmap v:ext="edit" data="1"/>
    </o:shapelayout>
  </w:shapeDefaults>
  <w:decimalSymbol w:val=","/>
  <w:listSeparator w:val=";"/>
  <w14:docId w14:val="407B9422"/>
  <w15:docId w15:val="{307293CC-BC8E-4958-8385-968A6091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FA1"/>
  </w:style>
  <w:style w:type="paragraph" w:styleId="1">
    <w:name w:val="heading 1"/>
    <w:basedOn w:val="a"/>
    <w:next w:val="a"/>
    <w:link w:val="10"/>
    <w:uiPriority w:val="9"/>
    <w:qFormat/>
    <w:rsid w:val="00DC6F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F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F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F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F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F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F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F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FA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A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5235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068EF"/>
    <w:rPr>
      <w:color w:val="AB003F"/>
      <w:sz w:val="18"/>
      <w:szCs w:val="18"/>
      <w:u w:val="single"/>
    </w:rPr>
  </w:style>
  <w:style w:type="paragraph" w:customStyle="1" w:styleId="text1">
    <w:name w:val="text1"/>
    <w:basedOn w:val="a"/>
    <w:rsid w:val="00A068E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styleId="a6">
    <w:name w:val="Normal (Web)"/>
    <w:basedOn w:val="a"/>
    <w:uiPriority w:val="99"/>
    <w:semiHidden/>
    <w:unhideWhenUsed/>
    <w:rsid w:val="00F460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Знак Знак Char Char"/>
    <w:basedOn w:val="a"/>
    <w:uiPriority w:val="99"/>
    <w:rsid w:val="00067278"/>
    <w:pPr>
      <w:tabs>
        <w:tab w:val="num" w:pos="360"/>
      </w:tabs>
      <w:spacing w:line="240" w:lineRule="exact"/>
    </w:pPr>
    <w:rPr>
      <w:rFonts w:ascii="Times New Roman" w:eastAsia="Batang" w:hAnsi="Times New Roman" w:cs="Times New Roman"/>
      <w:noProof/>
      <w:sz w:val="24"/>
      <w:szCs w:val="24"/>
      <w:lang w:val="en-US" w:eastAsia="ru-RU"/>
    </w:rPr>
  </w:style>
  <w:style w:type="paragraph" w:customStyle="1" w:styleId="bl0">
    <w:name w:val="bl0"/>
    <w:basedOn w:val="a"/>
    <w:uiPriority w:val="99"/>
    <w:rsid w:val="000D01C7"/>
    <w:pPr>
      <w:numPr>
        <w:numId w:val="11"/>
      </w:numPr>
      <w:tabs>
        <w:tab w:val="clear" w:pos="360"/>
      </w:tabs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b/>
      <w:bCs/>
      <w:sz w:val="12"/>
      <w:szCs w:val="12"/>
      <w:lang w:eastAsia="ru-RU"/>
    </w:rPr>
  </w:style>
  <w:style w:type="paragraph" w:customStyle="1" w:styleId="Tablebulletcomment">
    <w:name w:val="Table bullet comment"/>
    <w:basedOn w:val="a"/>
    <w:uiPriority w:val="99"/>
    <w:rsid w:val="000D01C7"/>
    <w:pPr>
      <w:autoSpaceDE w:val="0"/>
      <w:autoSpaceDN w:val="0"/>
      <w:spacing w:before="60" w:after="60" w:line="280" w:lineRule="exact"/>
      <w:ind w:left="720" w:hanging="360"/>
    </w:pPr>
    <w:rPr>
      <w:rFonts w:ascii="Arial" w:eastAsia="Times New Roman" w:hAnsi="Arial" w:cs="Arial"/>
      <w:sz w:val="18"/>
      <w:szCs w:val="18"/>
      <w:lang w:val="en-US" w:eastAsia="ru-RU"/>
    </w:rPr>
  </w:style>
  <w:style w:type="paragraph" w:customStyle="1" w:styleId="TableNews">
    <w:name w:val="Table News"/>
    <w:basedOn w:val="a"/>
    <w:uiPriority w:val="99"/>
    <w:rsid w:val="000D01C7"/>
    <w:pPr>
      <w:widowControl w:val="0"/>
      <w:autoSpaceDE w:val="0"/>
      <w:autoSpaceDN w:val="0"/>
      <w:spacing w:before="60" w:after="60" w:line="280" w:lineRule="exact"/>
    </w:pPr>
    <w:rPr>
      <w:rFonts w:ascii="Arial" w:eastAsia="Times New Roman" w:hAnsi="Arial" w:cs="Arial"/>
      <w:sz w:val="18"/>
      <w:szCs w:val="18"/>
      <w:lang w:val="en-US" w:eastAsia="ru-RU"/>
    </w:rPr>
  </w:style>
  <w:style w:type="character" w:customStyle="1" w:styleId="DeltaViewInsertion">
    <w:name w:val="DeltaView Insertion"/>
    <w:uiPriority w:val="99"/>
    <w:rsid w:val="000D01C7"/>
    <w:rPr>
      <w:color w:val="0000FF"/>
      <w:spacing w:val="0"/>
      <w:u w:val="double"/>
    </w:rPr>
  </w:style>
  <w:style w:type="paragraph" w:styleId="a7">
    <w:name w:val="Balloon Text"/>
    <w:basedOn w:val="a"/>
    <w:link w:val="a8"/>
    <w:uiPriority w:val="99"/>
    <w:semiHidden/>
    <w:unhideWhenUsed/>
    <w:rsid w:val="001913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13E4"/>
    <w:rPr>
      <w:rFonts w:ascii="Tahoma" w:hAnsi="Tahoma" w:cs="Tahoma"/>
      <w:sz w:val="16"/>
      <w:szCs w:val="16"/>
    </w:rPr>
  </w:style>
  <w:style w:type="character" w:customStyle="1" w:styleId="headlinedate1">
    <w:name w:val="headlinedate1"/>
    <w:basedOn w:val="a0"/>
    <w:rsid w:val="00620745"/>
    <w:rPr>
      <w:rFonts w:ascii="Verdana" w:hAnsi="Verdana" w:hint="default"/>
      <w:color w:val="80808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7B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7B4D"/>
  </w:style>
  <w:style w:type="paragraph" w:styleId="ab">
    <w:name w:val="footer"/>
    <w:basedOn w:val="a"/>
    <w:link w:val="ac"/>
    <w:uiPriority w:val="99"/>
    <w:unhideWhenUsed/>
    <w:rsid w:val="00B17B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7B4D"/>
  </w:style>
  <w:style w:type="character" w:customStyle="1" w:styleId="10">
    <w:name w:val="Заголовок 1 Знак"/>
    <w:basedOn w:val="a0"/>
    <w:link w:val="1"/>
    <w:uiPriority w:val="9"/>
    <w:rsid w:val="00DC6F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DC6FA1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83905"/>
    <w:pPr>
      <w:tabs>
        <w:tab w:val="right" w:leader="dot" w:pos="9346"/>
      </w:tabs>
      <w:spacing w:after="100"/>
    </w:pPr>
  </w:style>
  <w:style w:type="paragraph" w:styleId="31">
    <w:name w:val="Body Text Indent 3"/>
    <w:basedOn w:val="a"/>
    <w:link w:val="32"/>
    <w:rsid w:val="00215117"/>
    <w:pPr>
      <w:widowControl w:val="0"/>
      <w:ind w:firstLine="426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15117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4531E9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531E9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4531E9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4531E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4531E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531E9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DC6FA1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SUBST">
    <w:name w:val="__SUBST"/>
    <w:uiPriority w:val="99"/>
    <w:rsid w:val="00226545"/>
    <w:rPr>
      <w:b/>
      <w:bCs/>
      <w:i/>
      <w:iCs/>
      <w:sz w:val="22"/>
      <w:szCs w:val="22"/>
    </w:rPr>
  </w:style>
  <w:style w:type="character" w:customStyle="1" w:styleId="Subst0">
    <w:name w:val="Subst"/>
    <w:uiPriority w:val="99"/>
    <w:rsid w:val="00226545"/>
    <w:rPr>
      <w:b/>
      <w:bCs/>
      <w:i/>
      <w:iCs/>
    </w:rPr>
  </w:style>
  <w:style w:type="paragraph" w:styleId="21">
    <w:name w:val="toc 2"/>
    <w:basedOn w:val="a"/>
    <w:next w:val="a"/>
    <w:autoRedefine/>
    <w:uiPriority w:val="39"/>
    <w:unhideWhenUsed/>
    <w:rsid w:val="00483905"/>
    <w:pPr>
      <w:spacing w:after="100"/>
      <w:ind w:left="220"/>
    </w:pPr>
    <w:rPr>
      <w:rFonts w:cs="Times New Roman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483905"/>
    <w:pPr>
      <w:spacing w:after="100"/>
      <w:ind w:left="440"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6FA1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6FA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6FA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6FA1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DC6FA1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DC6FA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C6FA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4">
    <w:name w:val="caption"/>
    <w:basedOn w:val="a"/>
    <w:next w:val="a"/>
    <w:uiPriority w:val="35"/>
    <w:semiHidden/>
    <w:unhideWhenUsed/>
    <w:qFormat/>
    <w:rsid w:val="00DC6FA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5">
    <w:name w:val="Title"/>
    <w:basedOn w:val="a"/>
    <w:next w:val="a"/>
    <w:link w:val="af6"/>
    <w:uiPriority w:val="10"/>
    <w:qFormat/>
    <w:rsid w:val="00DC6F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DC6FA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7">
    <w:name w:val="Subtitle"/>
    <w:basedOn w:val="a"/>
    <w:next w:val="a"/>
    <w:link w:val="af8"/>
    <w:uiPriority w:val="11"/>
    <w:qFormat/>
    <w:rsid w:val="00DC6FA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DC6FA1"/>
    <w:rPr>
      <w:color w:val="5A5A5A" w:themeColor="text1" w:themeTint="A5"/>
      <w:spacing w:val="15"/>
    </w:rPr>
  </w:style>
  <w:style w:type="character" w:styleId="af9">
    <w:name w:val="Strong"/>
    <w:basedOn w:val="a0"/>
    <w:uiPriority w:val="22"/>
    <w:qFormat/>
    <w:rsid w:val="00DC6FA1"/>
    <w:rPr>
      <w:b/>
      <w:bCs/>
      <w:color w:val="auto"/>
    </w:rPr>
  </w:style>
  <w:style w:type="character" w:styleId="afa">
    <w:name w:val="Emphasis"/>
    <w:basedOn w:val="a0"/>
    <w:uiPriority w:val="20"/>
    <w:qFormat/>
    <w:rsid w:val="00DC6FA1"/>
    <w:rPr>
      <w:i/>
      <w:iCs/>
      <w:color w:val="auto"/>
    </w:rPr>
  </w:style>
  <w:style w:type="paragraph" w:styleId="afb">
    <w:name w:val="No Spacing"/>
    <w:link w:val="afc"/>
    <w:uiPriority w:val="1"/>
    <w:qFormat/>
    <w:rsid w:val="00DC6FA1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DC6FA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DC6FA1"/>
    <w:rPr>
      <w:i/>
      <w:iCs/>
      <w:color w:val="404040" w:themeColor="text1" w:themeTint="BF"/>
    </w:rPr>
  </w:style>
  <w:style w:type="paragraph" w:styleId="afd">
    <w:name w:val="Intense Quote"/>
    <w:basedOn w:val="a"/>
    <w:next w:val="a"/>
    <w:link w:val="afe"/>
    <w:uiPriority w:val="30"/>
    <w:qFormat/>
    <w:rsid w:val="00DC6FA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e">
    <w:name w:val="Выделенная цитата Знак"/>
    <w:basedOn w:val="a0"/>
    <w:link w:val="afd"/>
    <w:uiPriority w:val="30"/>
    <w:rsid w:val="00DC6FA1"/>
    <w:rPr>
      <w:i/>
      <w:iCs/>
      <w:color w:val="4F81BD" w:themeColor="accent1"/>
    </w:rPr>
  </w:style>
  <w:style w:type="character" w:styleId="aff">
    <w:name w:val="Subtle Emphasis"/>
    <w:basedOn w:val="a0"/>
    <w:uiPriority w:val="19"/>
    <w:qFormat/>
    <w:rsid w:val="00DC6FA1"/>
    <w:rPr>
      <w:i/>
      <w:iCs/>
      <w:color w:val="404040" w:themeColor="text1" w:themeTint="BF"/>
    </w:rPr>
  </w:style>
  <w:style w:type="character" w:styleId="aff0">
    <w:name w:val="Intense Emphasis"/>
    <w:basedOn w:val="a0"/>
    <w:uiPriority w:val="21"/>
    <w:qFormat/>
    <w:rsid w:val="00DC6FA1"/>
    <w:rPr>
      <w:i/>
      <w:iCs/>
      <w:color w:val="4F81BD" w:themeColor="accent1"/>
    </w:rPr>
  </w:style>
  <w:style w:type="character" w:styleId="aff1">
    <w:name w:val="Subtle Reference"/>
    <w:basedOn w:val="a0"/>
    <w:uiPriority w:val="31"/>
    <w:qFormat/>
    <w:rsid w:val="00DC6FA1"/>
    <w:rPr>
      <w:smallCaps/>
      <w:color w:val="404040" w:themeColor="text1" w:themeTint="BF"/>
    </w:rPr>
  </w:style>
  <w:style w:type="character" w:styleId="aff2">
    <w:name w:val="Intense Reference"/>
    <w:basedOn w:val="a0"/>
    <w:uiPriority w:val="32"/>
    <w:qFormat/>
    <w:rsid w:val="00DC6FA1"/>
    <w:rPr>
      <w:b/>
      <w:bCs/>
      <w:smallCaps/>
      <w:color w:val="4F81BD" w:themeColor="accent1"/>
      <w:spacing w:val="5"/>
    </w:rPr>
  </w:style>
  <w:style w:type="character" w:styleId="aff3">
    <w:name w:val="Book Title"/>
    <w:basedOn w:val="a0"/>
    <w:uiPriority w:val="33"/>
    <w:qFormat/>
    <w:rsid w:val="00DC6FA1"/>
    <w:rPr>
      <w:b/>
      <w:bCs/>
      <w:i/>
      <w:iCs/>
      <w:spacing w:val="5"/>
    </w:rPr>
  </w:style>
  <w:style w:type="character" w:customStyle="1" w:styleId="afc">
    <w:name w:val="Без интервала Знак"/>
    <w:basedOn w:val="a0"/>
    <w:link w:val="afb"/>
    <w:uiPriority w:val="1"/>
    <w:rsid w:val="003A4D3C"/>
  </w:style>
  <w:style w:type="paragraph" w:customStyle="1" w:styleId="aff4">
    <w:name w:val="_Текст"/>
    <w:basedOn w:val="a"/>
    <w:rsid w:val="00886A87"/>
    <w:pPr>
      <w:spacing w:before="120" w:after="0" w:line="240" w:lineRule="auto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styleId="aff5">
    <w:name w:val="Body Text Indent"/>
    <w:basedOn w:val="a"/>
    <w:link w:val="aff6"/>
    <w:uiPriority w:val="99"/>
    <w:semiHidden/>
    <w:unhideWhenUsed/>
    <w:rsid w:val="009579AF"/>
    <w:pPr>
      <w:spacing w:after="120"/>
      <w:ind w:left="283"/>
    </w:pPr>
  </w:style>
  <w:style w:type="character" w:customStyle="1" w:styleId="aff6">
    <w:name w:val="Основной текст с отступом Знак"/>
    <w:basedOn w:val="a0"/>
    <w:link w:val="aff5"/>
    <w:uiPriority w:val="99"/>
    <w:semiHidden/>
    <w:rsid w:val="009579AF"/>
  </w:style>
  <w:style w:type="paragraph" w:customStyle="1" w:styleId="ConsPlusNormal">
    <w:name w:val="ConsPlusNormal"/>
    <w:rsid w:val="009579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f7">
    <w:name w:val="annotation reference"/>
    <w:basedOn w:val="a0"/>
    <w:uiPriority w:val="99"/>
    <w:semiHidden/>
    <w:unhideWhenUsed/>
    <w:rsid w:val="009004F4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9004F4"/>
    <w:pPr>
      <w:spacing w:line="240" w:lineRule="auto"/>
    </w:pPr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9004F4"/>
    <w:rPr>
      <w:sz w:val="20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9004F4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9004F4"/>
    <w:rPr>
      <w:b/>
      <w:bCs/>
      <w:sz w:val="20"/>
      <w:szCs w:val="20"/>
    </w:rPr>
  </w:style>
  <w:style w:type="paragraph" w:customStyle="1" w:styleId="Iiiaeuiue">
    <w:name w:val="Ii?iaeuiue"/>
    <w:rsid w:val="00A53B00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/>
    </w:rPr>
  </w:style>
  <w:style w:type="character" w:styleId="affc">
    <w:name w:val="FollowedHyperlink"/>
    <w:basedOn w:val="a0"/>
    <w:uiPriority w:val="99"/>
    <w:semiHidden/>
    <w:unhideWhenUsed/>
    <w:rsid w:val="00E108F1"/>
    <w:rPr>
      <w:color w:val="800080" w:themeColor="followedHyperlink"/>
      <w:u w:val="single"/>
    </w:rPr>
  </w:style>
  <w:style w:type="character" w:customStyle="1" w:styleId="b-sectiontitle-text">
    <w:name w:val="b-section__title-text"/>
    <w:basedOn w:val="a0"/>
    <w:rsid w:val="00517A39"/>
  </w:style>
  <w:style w:type="paragraph" w:styleId="affd">
    <w:name w:val="Revision"/>
    <w:hidden/>
    <w:uiPriority w:val="99"/>
    <w:semiHidden/>
    <w:rsid w:val="00100AB8"/>
    <w:pPr>
      <w:spacing w:after="0" w:line="240" w:lineRule="auto"/>
    </w:pPr>
  </w:style>
  <w:style w:type="character" w:styleId="affe">
    <w:name w:val="Placeholder Text"/>
    <w:basedOn w:val="a0"/>
    <w:uiPriority w:val="99"/>
    <w:semiHidden/>
    <w:rsid w:val="00BB6FB9"/>
    <w:rPr>
      <w:color w:val="808080"/>
    </w:rPr>
  </w:style>
  <w:style w:type="paragraph" w:customStyle="1" w:styleId="Default">
    <w:name w:val="Default"/>
    <w:rsid w:val="004D20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">
    <w:name w:val="Basic"/>
    <w:basedOn w:val="a"/>
    <w:link w:val="BasicChar"/>
    <w:rsid w:val="004239C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asicChar">
    <w:name w:val="Basic Char"/>
    <w:link w:val="Basic"/>
    <w:locked/>
    <w:rsid w:val="004239C7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izexpertiza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-disclosure.ru/portal/company.aspx?id=3706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</PublishDate>
  <Abstract>Предварительно проект утверждён 
Генеральным директором                                                                   
Приказ № _57-Г2021_ от _30 апреля_ 2022 г.  
Утвержден единственным акционером
(Решение единственного акционера Общества  
№181/1-ГОСА от __06 июня_ 2022 г. )                         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325149-4C0F-4FBA-B7B3-C6533BAE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2787</TotalTime>
  <Pages>10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отчёт
 АО «СофтЛайн Трейд»</vt:lpstr>
    </vt:vector>
  </TitlesOfParts>
  <Company>ЗАО ''СофтЛайн Трейд''</Company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отчёт
 АО «СофтЛайн Трейд»</dc:title>
  <dc:subject>2021</dc:subject>
  <dc:creator/>
  <cp:keywords/>
  <dc:description/>
  <cp:lastModifiedBy>Magamedova, Fatima</cp:lastModifiedBy>
  <cp:revision>531</cp:revision>
  <cp:lastPrinted>2022-06-06T15:43:00Z</cp:lastPrinted>
  <dcterms:created xsi:type="dcterms:W3CDTF">2018-04-11T10:30:00Z</dcterms:created>
  <dcterms:modified xsi:type="dcterms:W3CDTF">2022-06-06T16:00:00Z</dcterms:modified>
</cp:coreProperties>
</file>