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F3605" w14:textId="77777777" w:rsidR="00992F45" w:rsidRPr="003F3C51" w:rsidRDefault="00992F45" w:rsidP="00992F45">
      <w:pPr>
        <w:keepNext/>
        <w:keepLines/>
        <w:widowControl/>
        <w:spacing w:before="0" w:after="0"/>
        <w:jc w:val="center"/>
        <w:rPr>
          <w:b/>
          <w:bCs/>
          <w:color w:val="008080"/>
          <w:sz w:val="40"/>
          <w:szCs w:val="40"/>
        </w:rPr>
      </w:pPr>
      <w:r w:rsidRPr="003F3C51">
        <w:rPr>
          <w:b/>
          <w:bCs/>
          <w:color w:val="008080"/>
          <w:sz w:val="40"/>
          <w:szCs w:val="40"/>
        </w:rPr>
        <w:t>ПУБЛИЧНОЕ АКЦИОНЕРНОЕ ОБЩЕСТВО «СИБУР ХОЛДИНГ»</w:t>
      </w:r>
    </w:p>
    <w:p w14:paraId="4E88600B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color w:val="auto"/>
          <w:sz w:val="24"/>
        </w:rPr>
      </w:pPr>
    </w:p>
    <w:p w14:paraId="60D95425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>УТВЕРЖДЕН</w:t>
      </w:r>
    </w:p>
    <w:p w14:paraId="0C7DFA98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Общим собранием акционеров</w:t>
      </w:r>
    </w:p>
    <w:p w14:paraId="580342F4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 xml:space="preserve">ПАО «СИБУР Холдинг» </w:t>
      </w:r>
    </w:p>
    <w:p w14:paraId="102C6B27" w14:textId="1DDED0BF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>«</w:t>
      </w:r>
      <w:r w:rsidR="00B23E82">
        <w:rPr>
          <w:b w:val="0"/>
          <w:bCs w:val="0"/>
          <w:color w:val="auto"/>
          <w:sz w:val="24"/>
        </w:rPr>
        <w:t>15</w:t>
      </w:r>
      <w:r w:rsidRPr="003F3C51">
        <w:rPr>
          <w:b w:val="0"/>
          <w:bCs w:val="0"/>
          <w:color w:val="auto"/>
          <w:sz w:val="24"/>
        </w:rPr>
        <w:t xml:space="preserve">» </w:t>
      </w:r>
      <w:r w:rsidR="00B23E82">
        <w:rPr>
          <w:b w:val="0"/>
          <w:bCs w:val="0"/>
          <w:color w:val="auto"/>
          <w:sz w:val="24"/>
        </w:rPr>
        <w:t xml:space="preserve">апреля </w:t>
      </w:r>
      <w:r w:rsidRPr="003F3C51">
        <w:rPr>
          <w:b w:val="0"/>
          <w:bCs w:val="0"/>
          <w:color w:val="auto"/>
          <w:sz w:val="24"/>
        </w:rPr>
        <w:t>202</w:t>
      </w:r>
      <w:r>
        <w:rPr>
          <w:b w:val="0"/>
          <w:bCs w:val="0"/>
          <w:color w:val="auto"/>
          <w:sz w:val="24"/>
        </w:rPr>
        <w:t>5</w:t>
      </w:r>
      <w:r w:rsidRPr="003F3C51">
        <w:rPr>
          <w:b w:val="0"/>
          <w:bCs w:val="0"/>
          <w:color w:val="auto"/>
          <w:sz w:val="24"/>
        </w:rPr>
        <w:t xml:space="preserve"> г. </w:t>
      </w:r>
    </w:p>
    <w:p w14:paraId="131768D9" w14:textId="0AD60660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 xml:space="preserve">(Протокол № </w:t>
      </w:r>
      <w:r w:rsidR="00A34553" w:rsidRPr="005806DA">
        <w:rPr>
          <w:b w:val="0"/>
          <w:bCs w:val="0"/>
          <w:color w:val="auto"/>
          <w:sz w:val="24"/>
        </w:rPr>
        <w:t>90</w:t>
      </w:r>
      <w:r w:rsidRPr="003F3C51">
        <w:rPr>
          <w:b w:val="0"/>
          <w:bCs w:val="0"/>
          <w:color w:val="auto"/>
          <w:sz w:val="24"/>
        </w:rPr>
        <w:t>)</w:t>
      </w:r>
    </w:p>
    <w:p w14:paraId="041E10B9" w14:textId="77777777" w:rsidR="00992F45" w:rsidRPr="003F3C51" w:rsidRDefault="00992F45" w:rsidP="00992F45">
      <w:pPr>
        <w:keepNext/>
        <w:keepLines/>
        <w:widowControl/>
        <w:spacing w:before="0" w:after="0"/>
        <w:ind w:left="5040"/>
        <w:rPr>
          <w:b/>
          <w:color w:val="008080"/>
          <w:sz w:val="40"/>
          <w:szCs w:val="40"/>
          <w:u w:val="single"/>
        </w:rPr>
      </w:pPr>
    </w:p>
    <w:p w14:paraId="10742C0D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>ПРЕДВАРИТЕЛЬНО УТВЕРЖДЕН</w:t>
      </w:r>
    </w:p>
    <w:p w14:paraId="53CAB3F5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>Советом директоров</w:t>
      </w:r>
    </w:p>
    <w:p w14:paraId="2266918D" w14:textId="77777777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 xml:space="preserve"> ПАО «СИБУР Холдинг»</w:t>
      </w:r>
    </w:p>
    <w:p w14:paraId="53EA9601" w14:textId="2CD04B31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>«</w:t>
      </w:r>
      <w:r w:rsidR="0016151A">
        <w:rPr>
          <w:b w:val="0"/>
          <w:bCs w:val="0"/>
          <w:color w:val="auto"/>
          <w:sz w:val="24"/>
        </w:rPr>
        <w:t>12</w:t>
      </w:r>
      <w:r w:rsidRPr="003F3C51">
        <w:rPr>
          <w:b w:val="0"/>
          <w:bCs w:val="0"/>
          <w:color w:val="auto"/>
          <w:sz w:val="24"/>
        </w:rPr>
        <w:t xml:space="preserve">» </w:t>
      </w:r>
      <w:r>
        <w:rPr>
          <w:b w:val="0"/>
          <w:bCs w:val="0"/>
          <w:color w:val="auto"/>
          <w:sz w:val="24"/>
        </w:rPr>
        <w:t>марта</w:t>
      </w:r>
      <w:r w:rsidRPr="003F3C51">
        <w:rPr>
          <w:b w:val="0"/>
          <w:bCs w:val="0"/>
          <w:color w:val="auto"/>
          <w:sz w:val="24"/>
        </w:rPr>
        <w:t xml:space="preserve"> 2</w:t>
      </w:r>
      <w:r>
        <w:rPr>
          <w:b w:val="0"/>
          <w:bCs w:val="0"/>
          <w:color w:val="auto"/>
          <w:sz w:val="24"/>
        </w:rPr>
        <w:t>025</w:t>
      </w:r>
      <w:r w:rsidRPr="003F3C51">
        <w:rPr>
          <w:b w:val="0"/>
          <w:bCs w:val="0"/>
          <w:color w:val="auto"/>
          <w:sz w:val="24"/>
        </w:rPr>
        <w:t> г.</w:t>
      </w:r>
    </w:p>
    <w:p w14:paraId="69897EA6" w14:textId="5327E178" w:rsidR="00992F45" w:rsidRPr="003F3C51" w:rsidRDefault="00992F45" w:rsidP="00992F45">
      <w:pPr>
        <w:pStyle w:val="af4"/>
        <w:keepNext/>
        <w:keepLines/>
        <w:ind w:left="5040"/>
        <w:rPr>
          <w:b w:val="0"/>
          <w:bCs w:val="0"/>
          <w:color w:val="auto"/>
          <w:sz w:val="24"/>
        </w:rPr>
      </w:pPr>
      <w:r w:rsidRPr="003F3C51">
        <w:rPr>
          <w:b w:val="0"/>
          <w:bCs w:val="0"/>
          <w:color w:val="auto"/>
          <w:sz w:val="24"/>
        </w:rPr>
        <w:t xml:space="preserve"> (Протокол № </w:t>
      </w:r>
      <w:r w:rsidR="0016151A">
        <w:rPr>
          <w:b w:val="0"/>
          <w:bCs w:val="0"/>
          <w:color w:val="auto"/>
          <w:sz w:val="24"/>
        </w:rPr>
        <w:t>312</w:t>
      </w:r>
      <w:r w:rsidRPr="003F3C51">
        <w:rPr>
          <w:b w:val="0"/>
          <w:bCs w:val="0"/>
          <w:color w:val="auto"/>
          <w:sz w:val="24"/>
        </w:rPr>
        <w:t>)</w:t>
      </w:r>
    </w:p>
    <w:p w14:paraId="4F305D0C" w14:textId="77777777" w:rsidR="00DA182C" w:rsidRPr="003F3C51" w:rsidRDefault="00DA182C" w:rsidP="00083142">
      <w:pPr>
        <w:keepNext/>
        <w:keepLines/>
        <w:widowControl/>
        <w:spacing w:before="0" w:after="0"/>
        <w:rPr>
          <w:b/>
          <w:color w:val="008080"/>
          <w:sz w:val="40"/>
          <w:szCs w:val="40"/>
          <w:u w:val="single"/>
        </w:rPr>
      </w:pPr>
    </w:p>
    <w:p w14:paraId="4F305D0D" w14:textId="77777777" w:rsidR="00DA182C" w:rsidRPr="003F3C51" w:rsidRDefault="00DA182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0E" w14:textId="77777777" w:rsidR="00DA182C" w:rsidRPr="003F3C51" w:rsidRDefault="00DA182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0F" w14:textId="77777777" w:rsidR="00DB602C" w:rsidRPr="0055658C" w:rsidRDefault="00DB602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  <w:lang w:val="en-US"/>
        </w:rPr>
      </w:pPr>
    </w:p>
    <w:p w14:paraId="4F305D10" w14:textId="77777777" w:rsidR="004B10BC" w:rsidRPr="003F3C51" w:rsidRDefault="004B10B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11" w14:textId="77777777" w:rsidR="00DA182C" w:rsidRPr="003F3C51" w:rsidRDefault="2BCCE1DF" w:rsidP="00083142">
      <w:pPr>
        <w:keepNext/>
        <w:keepLines/>
        <w:widowControl/>
        <w:spacing w:before="0" w:after="0"/>
        <w:jc w:val="center"/>
        <w:rPr>
          <w:b/>
          <w:bCs/>
          <w:color w:val="008080"/>
          <w:sz w:val="48"/>
          <w:szCs w:val="48"/>
        </w:rPr>
      </w:pPr>
      <w:r w:rsidRPr="003F3C51">
        <w:rPr>
          <w:b/>
          <w:bCs/>
          <w:color w:val="008080"/>
          <w:sz w:val="48"/>
          <w:szCs w:val="48"/>
        </w:rPr>
        <w:t>ГОДОВОЙ ОТЧЕТ</w:t>
      </w:r>
    </w:p>
    <w:p w14:paraId="4F305D12" w14:textId="13E7191F" w:rsidR="00DA182C" w:rsidRPr="003F3C51" w:rsidRDefault="2BCCE1DF" w:rsidP="00083142">
      <w:pPr>
        <w:keepNext/>
        <w:keepLines/>
        <w:widowControl/>
        <w:spacing w:before="0" w:after="0"/>
        <w:jc w:val="center"/>
        <w:rPr>
          <w:b/>
          <w:bCs/>
          <w:color w:val="008080"/>
          <w:sz w:val="48"/>
          <w:szCs w:val="48"/>
        </w:rPr>
      </w:pPr>
      <w:r w:rsidRPr="003F3C51">
        <w:rPr>
          <w:b/>
          <w:bCs/>
          <w:color w:val="008080"/>
          <w:sz w:val="48"/>
          <w:szCs w:val="48"/>
        </w:rPr>
        <w:t>ЗА 202</w:t>
      </w:r>
      <w:r w:rsidR="009D18F2">
        <w:rPr>
          <w:b/>
          <w:bCs/>
          <w:color w:val="008080"/>
          <w:sz w:val="48"/>
          <w:szCs w:val="48"/>
        </w:rPr>
        <w:t>4</w:t>
      </w:r>
      <w:r w:rsidRPr="003F3C51">
        <w:rPr>
          <w:b/>
          <w:bCs/>
          <w:color w:val="008080"/>
          <w:sz w:val="48"/>
          <w:szCs w:val="48"/>
        </w:rPr>
        <w:t xml:space="preserve"> ГОД</w:t>
      </w:r>
    </w:p>
    <w:p w14:paraId="4F305D13" w14:textId="77777777" w:rsidR="00DA182C" w:rsidRPr="003F3C51" w:rsidRDefault="00DA182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14" w14:textId="5D4558E6" w:rsidR="00DA182C" w:rsidRDefault="00DA182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8705921" w14:textId="1D5DC82A" w:rsidR="00992F45" w:rsidRDefault="00992F45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31D4AF94" w14:textId="77777777" w:rsidR="00992F45" w:rsidRPr="003F3C51" w:rsidRDefault="00992F45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17" w14:textId="77777777" w:rsidR="004B10BC" w:rsidRPr="003F3C51" w:rsidRDefault="004B10B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4F305D18" w14:textId="19B8E8E1" w:rsidR="004B10BC" w:rsidRPr="003F3C51" w:rsidRDefault="004B10BC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p w14:paraId="65CAB862" w14:textId="3F924B78" w:rsidR="00477656" w:rsidRPr="003F3C51" w:rsidRDefault="00477656" w:rsidP="00083142">
      <w:pPr>
        <w:keepNext/>
        <w:keepLines/>
        <w:widowControl/>
        <w:spacing w:before="0" w:after="0"/>
        <w:rPr>
          <w:rFonts w:ascii="Arial" w:hAnsi="Arial" w:cs="Arial"/>
          <w:b/>
          <w:color w:val="008080"/>
          <w:sz w:val="40"/>
          <w:szCs w:val="40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39"/>
        <w:gridCol w:w="4832"/>
      </w:tblGrid>
      <w:tr w:rsidR="00477656" w:rsidRPr="003F3C51" w14:paraId="4F305D26" w14:textId="77777777" w:rsidTr="001C4BB2">
        <w:tc>
          <w:tcPr>
            <w:tcW w:w="4239" w:type="dxa"/>
          </w:tcPr>
          <w:p w14:paraId="1ECF1C45" w14:textId="77777777" w:rsidR="003E7214" w:rsidRPr="003F3C51" w:rsidRDefault="2BCCE1DF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bCs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>Генеральный директор</w:t>
            </w:r>
            <w:r w:rsidR="003E7214"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>,</w:t>
            </w:r>
          </w:p>
          <w:p w14:paraId="2555B4EE" w14:textId="78A38941" w:rsidR="003E7214" w:rsidRPr="003F3C51" w:rsidRDefault="003E7214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bCs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Председатель Правления, </w:t>
            </w:r>
          </w:p>
          <w:p w14:paraId="4F305D1B" w14:textId="0BE9A499" w:rsidR="00DA182C" w:rsidRPr="003F3C51" w:rsidRDefault="00F56D8A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bCs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ООО «СИБУР» - </w:t>
            </w:r>
            <w:r w:rsidR="2BCCE1DF"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                        управляющей организации</w:t>
            </w:r>
            <w:r w:rsidR="5D48089B" w:rsidRPr="003F3C51">
              <w:br/>
            </w:r>
            <w:r w:rsidR="2BCCE1DF"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>ПАО «СИБУР Холдинг»</w:t>
            </w:r>
          </w:p>
          <w:p w14:paraId="4F305D1C" w14:textId="77777777" w:rsidR="00DA182C" w:rsidRPr="003F3C51" w:rsidRDefault="00DA182C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1D" w14:textId="77777777" w:rsidR="00DA182C" w:rsidRPr="003F3C51" w:rsidRDefault="00DA182C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color w:val="auto"/>
                <w:sz w:val="24"/>
              </w:rPr>
            </w:pPr>
          </w:p>
        </w:tc>
        <w:tc>
          <w:tcPr>
            <w:tcW w:w="4832" w:type="dxa"/>
          </w:tcPr>
          <w:p w14:paraId="4F305D1E" w14:textId="77777777" w:rsidR="00DA182C" w:rsidRPr="003F3C51" w:rsidRDefault="00DA182C" w:rsidP="00083142">
            <w:pPr>
              <w:pStyle w:val="af4"/>
              <w:keepNext/>
              <w:keepLines/>
              <w:jc w:val="righ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1F" w14:textId="77777777" w:rsidR="00DA182C" w:rsidRPr="003F3C51" w:rsidRDefault="00DA182C" w:rsidP="00083142">
            <w:pPr>
              <w:pStyle w:val="af4"/>
              <w:keepNext/>
              <w:keepLines/>
              <w:jc w:val="righ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20" w14:textId="77777777" w:rsidR="00DB602C" w:rsidRPr="003F3C51" w:rsidRDefault="00DB602C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color w:val="auto"/>
                <w:sz w:val="24"/>
              </w:rPr>
            </w:pPr>
          </w:p>
          <w:p w14:paraId="58E8D0AA" w14:textId="77777777" w:rsidR="001C4BB2" w:rsidRPr="003F3C51" w:rsidRDefault="2BCCE1DF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bCs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    </w:t>
            </w:r>
          </w:p>
          <w:p w14:paraId="4F305D21" w14:textId="0D6AE53B" w:rsidR="00DA182C" w:rsidRPr="003F3C51" w:rsidRDefault="2BCCE1DF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bCs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  __________________М.Ю. </w:t>
            </w:r>
            <w:proofErr w:type="spellStart"/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>Карисалов</w:t>
            </w:r>
            <w:proofErr w:type="spellEnd"/>
            <w:r w:rsidRPr="003F3C51">
              <w:rPr>
                <w:rFonts w:eastAsia="MS Mincho"/>
                <w:b w:val="0"/>
                <w:bCs w:val="0"/>
                <w:color w:val="auto"/>
                <w:sz w:val="24"/>
              </w:rPr>
              <w:t xml:space="preserve"> </w:t>
            </w:r>
          </w:p>
          <w:p w14:paraId="4F305D22" w14:textId="77777777" w:rsidR="00DA182C" w:rsidRPr="003F3C51" w:rsidRDefault="00DA182C" w:rsidP="00083142">
            <w:pPr>
              <w:pStyle w:val="af4"/>
              <w:keepNext/>
              <w:keepLines/>
              <w:jc w:val="righ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23" w14:textId="77777777" w:rsidR="00DA182C" w:rsidRPr="003F3C51" w:rsidRDefault="00DA182C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24" w14:textId="77777777" w:rsidR="00DB602C" w:rsidRPr="003F3C51" w:rsidRDefault="00DB602C" w:rsidP="00083142">
            <w:pPr>
              <w:pStyle w:val="af4"/>
              <w:keepNext/>
              <w:keepLines/>
              <w:jc w:val="left"/>
              <w:rPr>
                <w:rFonts w:eastAsia="MS Mincho"/>
                <w:b w:val="0"/>
                <w:color w:val="auto"/>
                <w:sz w:val="24"/>
              </w:rPr>
            </w:pPr>
          </w:p>
          <w:p w14:paraId="4F305D25" w14:textId="3ACA5C07" w:rsidR="00DA182C" w:rsidRPr="003F3C51" w:rsidRDefault="00FE1A8E" w:rsidP="00083142">
            <w:pPr>
              <w:pStyle w:val="af4"/>
              <w:keepNext/>
              <w:keepLines/>
              <w:tabs>
                <w:tab w:val="left" w:pos="3108"/>
              </w:tabs>
              <w:jc w:val="left"/>
              <w:rPr>
                <w:rFonts w:eastAsia="MS Mincho"/>
                <w:b w:val="0"/>
                <w:color w:val="auto"/>
                <w:sz w:val="24"/>
              </w:rPr>
            </w:pPr>
            <w:r w:rsidRPr="003F3C51">
              <w:rPr>
                <w:rFonts w:eastAsia="MS Mincho"/>
                <w:b w:val="0"/>
                <w:color w:val="auto"/>
                <w:sz w:val="24"/>
              </w:rPr>
              <w:tab/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895169701"/>
        <w:docPartObj>
          <w:docPartGallery w:val="Table of Contents"/>
          <w:docPartUnique/>
        </w:docPartObj>
      </w:sdtPr>
      <w:sdtEndPr/>
      <w:sdtContent>
        <w:p w14:paraId="4F305D28" w14:textId="77777777" w:rsidR="00A2574A" w:rsidRPr="003F3C51" w:rsidRDefault="00A2574A" w:rsidP="00A917E3">
          <w:pPr>
            <w:pStyle w:val="aff0"/>
            <w:spacing w:after="120" w:line="240" w:lineRule="auto"/>
            <w:rPr>
              <w:rFonts w:ascii="Times New Roman" w:eastAsia="Times New Roman" w:hAnsi="Times New Roman" w:cs="Times New Roman"/>
              <w:bCs w:val="0"/>
              <w:caps/>
              <w:color w:val="008080"/>
              <w:sz w:val="24"/>
              <w:szCs w:val="24"/>
              <w:u w:val="single"/>
            </w:rPr>
          </w:pPr>
          <w:r w:rsidRPr="003F3C51">
            <w:rPr>
              <w:rFonts w:ascii="Times New Roman" w:eastAsia="Times New Roman" w:hAnsi="Times New Roman" w:cs="Times New Roman"/>
              <w:bCs w:val="0"/>
              <w:caps/>
              <w:color w:val="008080"/>
              <w:sz w:val="24"/>
              <w:szCs w:val="24"/>
              <w:u w:val="single"/>
            </w:rPr>
            <w:t>Оглавление</w:t>
          </w:r>
        </w:p>
        <w:p w14:paraId="4F305D29" w14:textId="77777777" w:rsidR="00A2574A" w:rsidRPr="003F3C51" w:rsidRDefault="00A2574A" w:rsidP="00A917E3">
          <w:pPr>
            <w:spacing w:after="120"/>
            <w:ind w:right="284"/>
          </w:pPr>
        </w:p>
        <w:p w14:paraId="2DC5FFCE" w14:textId="69DFA86E" w:rsidR="00A917E3" w:rsidRPr="003F3C51" w:rsidRDefault="00A2574A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F3C51">
            <w:fldChar w:fldCharType="begin"/>
          </w:r>
          <w:r w:rsidRPr="003F3C51">
            <w:instrText xml:space="preserve"> TOC \o "1-3" \h \z \u </w:instrText>
          </w:r>
          <w:r w:rsidRPr="003F3C51">
            <w:fldChar w:fldCharType="separate"/>
          </w:r>
          <w:hyperlink w:anchor="_Toc157421398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1. положение в отрасли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_Toc157421398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1FF346FF" w14:textId="7FAF9E66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399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2. приоритетные направления деятельности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_Toc157421399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52F77136" w14:textId="267F9174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0" w:history="1">
            <w:r w:rsidR="00A917E3" w:rsidRPr="003F3C51">
              <w:rPr>
                <w:rStyle w:val="a9"/>
                <w:b/>
                <w:bCs/>
                <w:caps/>
                <w:noProof/>
                <w:lang w:bidi="ru-RU"/>
              </w:rPr>
              <w:t>РАЗДЕЛ 3. перспективы развития общества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_Toc157421400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79BF16E1" w14:textId="1CC97E82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1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4. отчет совета директоров о результатах развития общества по приоритетным направлениям его деятельности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_Toc157421401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6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32DDB604" w14:textId="57BC910D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2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5. Совет директоров ПАО «СИБУР Холдинг»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_Toc157421402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6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7E9C9017" w14:textId="799C13A0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3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6. Правление пАО «СИБУР Холдинг»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_Toc157421403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5750BDFC" w14:textId="677C677A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4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7. Единоличный исполнительный орган ПАО «СИБУР Холдинг»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_Toc157421404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4F9561A9" w14:textId="34489C7A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5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8. ОСНОВНЫЕ ПОЛОЖЕНИЯ ПОЛИТИКИ АКЦИОНЕРНОГО ОБЩЕСТВА В ОБЛАСТИ ВОЗНАГРАЖДЕНИЯ И (ИЛИ) КОМПЕНСАЦИИ РАСХОДОВ, ИНФОРМАЦИЯ О КРИТЕРИЯХ ОПРЕДЕЛЕНИЯ И РАЗМЕРЕ ВОЗНАГРАЖДЕНИЯ ЧЛЕНАМ ОРГАНОВ УПРАВЛЕНИЯ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_Toc157421405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13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30D06690" w14:textId="311C75F6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6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9. ОТЧЕТ О ВЫПЛАТЕ ОБЪЯВЛЕННЫХ (НАЧИСЛЕННЫХ) ДИВИДЕНДОВ ПО АКЦИЯМ ОБЩЕСТВА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_Toc157421406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14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5B2FFD57" w14:textId="7124E7F6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8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1</w:t>
            </w:r>
            <w:r w:rsidR="009733D0">
              <w:rPr>
                <w:rStyle w:val="a9"/>
                <w:b/>
                <w:bCs/>
                <w:caps/>
                <w:noProof/>
              </w:rPr>
              <w:t>0</w:t>
            </w:r>
            <w:r w:rsidR="00A917E3" w:rsidRPr="003F3C51">
              <w:rPr>
                <w:rStyle w:val="a9"/>
                <w:b/>
                <w:bCs/>
                <w:caps/>
                <w:noProof/>
              </w:rPr>
              <w:t>. Кодекс корпоративного управления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_Toc157421408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15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5B16D4D6" w14:textId="704B9EC0" w:rsidR="00A917E3" w:rsidRPr="003F3C51" w:rsidRDefault="00990BEF" w:rsidP="00A917E3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421409" w:history="1">
            <w:r w:rsidR="00A917E3" w:rsidRPr="003F3C51">
              <w:rPr>
                <w:rStyle w:val="a9"/>
                <w:b/>
                <w:bCs/>
                <w:caps/>
                <w:noProof/>
              </w:rPr>
              <w:t>РАЗДЕЛ 1</w:t>
            </w:r>
            <w:r w:rsidR="009733D0">
              <w:rPr>
                <w:rStyle w:val="a9"/>
                <w:b/>
                <w:bCs/>
                <w:caps/>
                <w:noProof/>
              </w:rPr>
              <w:t>1</w:t>
            </w:r>
            <w:r w:rsidR="00A917E3" w:rsidRPr="003F3C51">
              <w:rPr>
                <w:rStyle w:val="a9"/>
                <w:b/>
                <w:bCs/>
                <w:caps/>
                <w:noProof/>
              </w:rPr>
              <w:t>. КЛЮЧЕВЫЕ РИСКИ, СВЯЗАННЫЕ С ДЕЯТЕЛЬНОСТЬЮ ПАО «СИБУР ХОЛДИНГ</w:t>
            </w:r>
            <w:r w:rsidR="00A917E3" w:rsidRPr="003F3C51">
              <w:rPr>
                <w:rStyle w:val="a9"/>
                <w:b/>
                <w:bCs/>
                <w:noProof/>
              </w:rPr>
              <w:t>»</w:t>
            </w:r>
            <w:r w:rsidR="00A917E3" w:rsidRPr="003F3C51">
              <w:rPr>
                <w:noProof/>
                <w:webHidden/>
              </w:rPr>
              <w:tab/>
            </w:r>
            <w:r w:rsidR="00A917E3" w:rsidRPr="003F3C51">
              <w:rPr>
                <w:noProof/>
                <w:webHidden/>
              </w:rPr>
              <w:fldChar w:fldCharType="begin"/>
            </w:r>
            <w:r w:rsidR="00A917E3" w:rsidRPr="003F3C51">
              <w:rPr>
                <w:noProof/>
                <w:webHidden/>
              </w:rPr>
              <w:instrText xml:space="preserve"> PAGEREF _Toc157421409 \h </w:instrText>
            </w:r>
            <w:r w:rsidR="00A917E3" w:rsidRPr="003F3C51">
              <w:rPr>
                <w:noProof/>
                <w:webHidden/>
              </w:rPr>
            </w:r>
            <w:r w:rsidR="00A917E3" w:rsidRPr="003F3C51">
              <w:rPr>
                <w:noProof/>
                <w:webHidden/>
              </w:rPr>
              <w:fldChar w:fldCharType="separate"/>
            </w:r>
            <w:r w:rsidR="00992F45">
              <w:rPr>
                <w:noProof/>
                <w:webHidden/>
              </w:rPr>
              <w:t>15</w:t>
            </w:r>
            <w:r w:rsidR="00A917E3" w:rsidRPr="003F3C51">
              <w:rPr>
                <w:noProof/>
                <w:webHidden/>
              </w:rPr>
              <w:fldChar w:fldCharType="end"/>
            </w:r>
          </w:hyperlink>
        </w:p>
        <w:p w14:paraId="4F305D38" w14:textId="41F319D9" w:rsidR="00A2574A" w:rsidRPr="003F3C51" w:rsidRDefault="00A2574A" w:rsidP="00A917E3">
          <w:pPr>
            <w:tabs>
              <w:tab w:val="right" w:leader="dot" w:pos="9072"/>
            </w:tabs>
            <w:spacing w:after="120"/>
            <w:ind w:right="284"/>
          </w:pPr>
          <w:r w:rsidRPr="003F3C51">
            <w:rPr>
              <w:b/>
              <w:bCs/>
            </w:rPr>
            <w:fldChar w:fldCharType="end"/>
          </w:r>
        </w:p>
      </w:sdtContent>
    </w:sdt>
    <w:p w14:paraId="4F305D39" w14:textId="7795B4CF" w:rsidR="00A2574A" w:rsidRPr="003F3C51" w:rsidRDefault="00A2574A" w:rsidP="00A917E3">
      <w:pPr>
        <w:widowControl/>
        <w:autoSpaceDE/>
        <w:autoSpaceDN/>
        <w:adjustRightInd/>
        <w:spacing w:before="0" w:after="120"/>
        <w:ind w:right="425"/>
        <w:rPr>
          <w:rFonts w:ascii="Arial" w:hAnsi="Arial" w:cs="Arial"/>
          <w:b/>
          <w:caps/>
          <w:color w:val="008080"/>
          <w:sz w:val="32"/>
          <w:szCs w:val="32"/>
          <w:u w:val="single"/>
        </w:rPr>
      </w:pPr>
      <w:r w:rsidRPr="003F3C51">
        <w:rPr>
          <w:rFonts w:ascii="Arial" w:hAnsi="Arial" w:cs="Arial"/>
          <w:b/>
          <w:caps/>
          <w:color w:val="008080"/>
          <w:sz w:val="32"/>
          <w:szCs w:val="32"/>
          <w:u w:val="single"/>
        </w:rPr>
        <w:br w:type="page"/>
      </w:r>
    </w:p>
    <w:p w14:paraId="45466E7F" w14:textId="77777777" w:rsidR="00F637AB" w:rsidRPr="003F3C51" w:rsidRDefault="00F637AB" w:rsidP="00083142">
      <w:pPr>
        <w:widowControl/>
        <w:autoSpaceDE/>
        <w:autoSpaceDN/>
        <w:adjustRightInd/>
        <w:spacing w:before="0" w:after="0"/>
        <w:ind w:right="425"/>
        <w:rPr>
          <w:rFonts w:ascii="Arial" w:hAnsi="Arial" w:cs="Arial"/>
          <w:b/>
          <w:caps/>
          <w:color w:val="008080"/>
          <w:sz w:val="32"/>
          <w:szCs w:val="32"/>
          <w:u w:val="single"/>
        </w:rPr>
      </w:pPr>
    </w:p>
    <w:p w14:paraId="4F305D3A" w14:textId="25375DED" w:rsidR="00196C3E" w:rsidRPr="003F3C51" w:rsidRDefault="2BCCE1DF" w:rsidP="00083142">
      <w:pPr>
        <w:keepNext/>
        <w:keepLines/>
        <w:widowControl/>
        <w:spacing w:before="120" w:after="120"/>
        <w:outlineLvl w:val="0"/>
        <w:rPr>
          <w:color w:val="008080"/>
          <w:sz w:val="24"/>
          <w:szCs w:val="24"/>
          <w:u w:val="single"/>
        </w:rPr>
      </w:pPr>
      <w:bookmarkStart w:id="0" w:name="_Toc157421398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1. положение в отрасли</w:t>
      </w:r>
      <w:bookmarkEnd w:id="0"/>
    </w:p>
    <w:p w14:paraId="017CADF7" w14:textId="77777777" w:rsidR="00620714" w:rsidRPr="003F3C51" w:rsidRDefault="2BCCE1DF" w:rsidP="00083142">
      <w:pPr>
        <w:keepNext/>
        <w:keepLines/>
        <w:widowControl/>
        <w:spacing w:before="120" w:after="120"/>
        <w:jc w:val="both"/>
        <w:rPr>
          <w:color w:val="000000" w:themeColor="text1"/>
          <w:sz w:val="24"/>
          <w:szCs w:val="24"/>
        </w:rPr>
      </w:pPr>
      <w:r w:rsidRPr="003F3C51">
        <w:rPr>
          <w:color w:val="000000" w:themeColor="text1"/>
          <w:sz w:val="24"/>
          <w:szCs w:val="24"/>
        </w:rPr>
        <w:t xml:space="preserve">Публичное акционерное общество «СИБУР Холдинг» (далее также – Общество, СИБУР) является крупнейшей нефтегазохимической компанией России с уникальной бизнес-моделью, ориентированной на интегрированную работу двух основных направлений бизнеса: газоперерабатывающего и нефтехимического. </w:t>
      </w:r>
    </w:p>
    <w:p w14:paraId="011C82F5" w14:textId="0B5D99A5" w:rsidR="00E47535" w:rsidRPr="00FC3BC4" w:rsidRDefault="2BCCE1DF" w:rsidP="00083142">
      <w:pPr>
        <w:keepNext/>
        <w:keepLines/>
        <w:widowControl/>
        <w:spacing w:before="120" w:after="120"/>
        <w:jc w:val="both"/>
        <w:rPr>
          <w:sz w:val="24"/>
          <w:szCs w:val="24"/>
        </w:rPr>
      </w:pPr>
      <w:r w:rsidRPr="003F3C51">
        <w:rPr>
          <w:color w:val="000000" w:themeColor="text1"/>
          <w:sz w:val="24"/>
          <w:szCs w:val="24"/>
        </w:rPr>
        <w:t xml:space="preserve">СИБУР является одной из крупнейших мировых компаний сектора. По состоянию на 31 декабря </w:t>
      </w:r>
      <w:r w:rsidR="007B00EC" w:rsidRPr="003F3C51">
        <w:rPr>
          <w:color w:val="000000" w:themeColor="text1"/>
          <w:sz w:val="24"/>
          <w:szCs w:val="24"/>
        </w:rPr>
        <w:t>202</w:t>
      </w:r>
      <w:r w:rsidR="006B2A9B">
        <w:rPr>
          <w:color w:val="000000" w:themeColor="text1"/>
          <w:sz w:val="24"/>
          <w:szCs w:val="24"/>
        </w:rPr>
        <w:t>4</w:t>
      </w:r>
      <w:r w:rsidR="007B00EC" w:rsidRPr="003F3C51">
        <w:rPr>
          <w:color w:val="000000" w:themeColor="text1"/>
          <w:sz w:val="24"/>
          <w:szCs w:val="24"/>
        </w:rPr>
        <w:t xml:space="preserve"> </w:t>
      </w:r>
      <w:r w:rsidRPr="003F3C51">
        <w:rPr>
          <w:color w:val="000000" w:themeColor="text1"/>
          <w:sz w:val="24"/>
          <w:szCs w:val="24"/>
        </w:rPr>
        <w:t xml:space="preserve">года </w:t>
      </w:r>
      <w:r w:rsidRPr="00FC3BC4">
        <w:rPr>
          <w:sz w:val="24"/>
          <w:szCs w:val="24"/>
        </w:rPr>
        <w:t xml:space="preserve">клиентский портфель Группы СИБУР включал в себя крупных потребителей в топливно-энергетическом комплексе, химической отрасли, производстве товаров повседневного спроса, автомобилестроении, строительстве и других отраслях </w:t>
      </w:r>
      <w:r w:rsidRPr="00B93F3D">
        <w:rPr>
          <w:sz w:val="24"/>
          <w:szCs w:val="24"/>
        </w:rPr>
        <w:t xml:space="preserve">примерно в </w:t>
      </w:r>
      <w:r w:rsidR="00B93F3D" w:rsidRPr="00B93F3D">
        <w:rPr>
          <w:sz w:val="24"/>
          <w:szCs w:val="24"/>
        </w:rPr>
        <w:t>84</w:t>
      </w:r>
      <w:r w:rsidRPr="00B93F3D">
        <w:rPr>
          <w:sz w:val="24"/>
          <w:szCs w:val="24"/>
        </w:rPr>
        <w:t xml:space="preserve"> странах мира</w:t>
      </w:r>
      <w:r w:rsidRPr="00FC3BC4">
        <w:rPr>
          <w:sz w:val="24"/>
          <w:szCs w:val="24"/>
        </w:rPr>
        <w:t xml:space="preserve">, </w:t>
      </w:r>
      <w:r w:rsidRPr="00023939">
        <w:rPr>
          <w:sz w:val="24"/>
          <w:szCs w:val="24"/>
        </w:rPr>
        <w:t xml:space="preserve">общая </w:t>
      </w:r>
      <w:r w:rsidR="00F45F11" w:rsidRPr="00023939">
        <w:rPr>
          <w:sz w:val="24"/>
          <w:szCs w:val="24"/>
        </w:rPr>
        <w:t xml:space="preserve">списочная </w:t>
      </w:r>
      <w:r w:rsidRPr="00023939">
        <w:rPr>
          <w:sz w:val="24"/>
          <w:szCs w:val="24"/>
        </w:rPr>
        <w:t xml:space="preserve">численность сотрудников составила </w:t>
      </w:r>
      <w:r w:rsidR="006F36E5" w:rsidRPr="00023939">
        <w:rPr>
          <w:sz w:val="24"/>
          <w:szCs w:val="24"/>
        </w:rPr>
        <w:t>более 44</w:t>
      </w:r>
      <w:r w:rsidRPr="00023939">
        <w:rPr>
          <w:sz w:val="24"/>
          <w:szCs w:val="24"/>
        </w:rPr>
        <w:t xml:space="preserve"> тысяч человек.</w:t>
      </w:r>
    </w:p>
    <w:p w14:paraId="4F305D3C" w14:textId="132C4178" w:rsidR="00E47535" w:rsidRPr="003F3C51" w:rsidRDefault="008B76E9" w:rsidP="00083142">
      <w:pPr>
        <w:keepNext/>
        <w:keepLines/>
        <w:widowControl/>
        <w:spacing w:before="0" w:after="0"/>
        <w:jc w:val="both"/>
        <w:rPr>
          <w:color w:val="000000" w:themeColor="text1"/>
          <w:sz w:val="24"/>
          <w:szCs w:val="24"/>
        </w:rPr>
      </w:pPr>
      <w:r w:rsidRPr="003F3C51">
        <w:rPr>
          <w:color w:val="000000" w:themeColor="text1"/>
          <w:sz w:val="24"/>
          <w:szCs w:val="24"/>
        </w:rPr>
        <w:t xml:space="preserve"> </w:t>
      </w:r>
    </w:p>
    <w:p w14:paraId="4F305D3D" w14:textId="77777777" w:rsidR="00E47535" w:rsidRPr="003F3C51" w:rsidRDefault="2BCCE1DF" w:rsidP="00083142">
      <w:pPr>
        <w:keepNext/>
        <w:keepLines/>
        <w:widowControl/>
        <w:spacing w:before="120" w:after="120"/>
        <w:outlineLvl w:val="0"/>
        <w:rPr>
          <w:b/>
          <w:bCs/>
          <w:caps/>
          <w:color w:val="008080"/>
          <w:sz w:val="24"/>
          <w:szCs w:val="24"/>
        </w:rPr>
      </w:pPr>
      <w:bookmarkStart w:id="1" w:name="_Toc157421399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2. приоритетные направления деятельности</w:t>
      </w:r>
      <w:bookmarkEnd w:id="1"/>
      <w:r w:rsidRPr="003F3C51">
        <w:rPr>
          <w:b/>
          <w:bCs/>
          <w:caps/>
          <w:color w:val="008080"/>
          <w:sz w:val="24"/>
          <w:szCs w:val="24"/>
          <w:u w:val="single"/>
        </w:rPr>
        <w:t xml:space="preserve"> </w:t>
      </w:r>
    </w:p>
    <w:p w14:paraId="4F305D3E" w14:textId="6F723B00" w:rsidR="00E47535" w:rsidRPr="003F3C51" w:rsidRDefault="2BCCE1DF" w:rsidP="00083142">
      <w:pPr>
        <w:keepNext/>
        <w:keepLines/>
        <w:widowControl/>
        <w:autoSpaceDE/>
        <w:autoSpaceDN/>
        <w:adjustRightInd/>
        <w:spacing w:before="120" w:after="120"/>
        <w:jc w:val="both"/>
        <w:rPr>
          <w:color w:val="000000" w:themeColor="text1"/>
          <w:sz w:val="24"/>
          <w:szCs w:val="24"/>
        </w:rPr>
      </w:pPr>
      <w:r w:rsidRPr="003F3C51">
        <w:rPr>
          <w:color w:val="000000" w:themeColor="text1"/>
          <w:sz w:val="24"/>
          <w:szCs w:val="24"/>
        </w:rPr>
        <w:t xml:space="preserve">Компании Группы СИБУР производят и продают на российском и международном рынках нефтехимическую продукцию в </w:t>
      </w:r>
      <w:r w:rsidR="003F7128" w:rsidRPr="003F3C51">
        <w:rPr>
          <w:color w:val="000000" w:themeColor="text1"/>
          <w:sz w:val="24"/>
          <w:szCs w:val="24"/>
        </w:rPr>
        <w:t>2</w:t>
      </w:r>
      <w:r w:rsidRPr="003F3C51">
        <w:rPr>
          <w:color w:val="000000" w:themeColor="text1"/>
          <w:sz w:val="24"/>
          <w:szCs w:val="24"/>
        </w:rPr>
        <w:t xml:space="preserve"> бизнес-сегментах:</w:t>
      </w:r>
    </w:p>
    <w:p w14:paraId="4BC701B8" w14:textId="38DC7F7E" w:rsidR="003F7128" w:rsidRPr="003F3C51" w:rsidRDefault="003F7128" w:rsidP="00083142">
      <w:pPr>
        <w:pStyle w:val="rvps1052"/>
        <w:keepNext/>
        <w:keepLines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  <w:rPr>
          <w:color w:val="000000" w:themeColor="text1"/>
          <w:lang w:bidi="ar-SA"/>
        </w:rPr>
      </w:pPr>
      <w:r w:rsidRPr="003F3C51">
        <w:rPr>
          <w:color w:val="000000" w:themeColor="text1"/>
          <w:lang w:bidi="ar-SA"/>
        </w:rPr>
        <w:t>Нефтехимический</w:t>
      </w:r>
      <w:r w:rsidR="2BCCE1DF" w:rsidRPr="003F3C51">
        <w:rPr>
          <w:color w:val="000000" w:themeColor="text1"/>
          <w:lang w:bidi="ar-SA"/>
        </w:rPr>
        <w:t>: главным образом, производство полипропилена, полиэтилена,</w:t>
      </w:r>
      <w:r w:rsidRPr="003F3C51">
        <w:rPr>
          <w:color w:val="000000" w:themeColor="text1"/>
          <w:lang w:bidi="ar-SA"/>
        </w:rPr>
        <w:t xml:space="preserve"> </w:t>
      </w:r>
      <w:r w:rsidR="2BCCE1DF" w:rsidRPr="003F3C51">
        <w:rPr>
          <w:color w:val="000000" w:themeColor="text1"/>
          <w:lang w:bidi="ar-SA"/>
        </w:rPr>
        <w:t>БОПП-пленок</w:t>
      </w:r>
      <w:r w:rsidR="005E3A08" w:rsidRPr="003F3C51">
        <w:rPr>
          <w:color w:val="000000" w:themeColor="text1"/>
          <w:lang w:bidi="ar-SA"/>
        </w:rPr>
        <w:t xml:space="preserve">, каучука, </w:t>
      </w:r>
      <w:r w:rsidR="2BCCE1DF" w:rsidRPr="003F3C51">
        <w:rPr>
          <w:color w:val="000000" w:themeColor="text1"/>
          <w:lang w:bidi="ar-SA"/>
        </w:rPr>
        <w:t>пластиков, продуктов органического синтеза</w:t>
      </w:r>
      <w:r w:rsidR="005E3A08" w:rsidRPr="003F3C51">
        <w:rPr>
          <w:color w:val="000000" w:themeColor="text1"/>
          <w:lang w:bidi="ar-SA"/>
        </w:rPr>
        <w:t>. Н</w:t>
      </w:r>
      <w:r w:rsidR="2BCCE1DF" w:rsidRPr="003F3C51">
        <w:rPr>
          <w:color w:val="000000" w:themeColor="text1"/>
          <w:lang w:bidi="ar-SA"/>
        </w:rPr>
        <w:t xml:space="preserve">ефтехимические производства в значительной степени обеспечены собственным сырьем, производимым на основе закупаемых у нефтегазовых компаний побочных продуктов добычи нефти и газа. </w:t>
      </w:r>
    </w:p>
    <w:p w14:paraId="1ADCE964" w14:textId="5975B40B" w:rsidR="006935F5" w:rsidRPr="003F3C51" w:rsidRDefault="00030845" w:rsidP="00083142">
      <w:pPr>
        <w:pStyle w:val="rvps1052"/>
        <w:keepNext/>
        <w:keepLines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  <w:rPr>
          <w:color w:val="000000" w:themeColor="text1"/>
          <w:lang w:bidi="ar-SA"/>
        </w:rPr>
      </w:pPr>
      <w:r w:rsidRPr="003F3C51">
        <w:rPr>
          <w:color w:val="000000" w:themeColor="text1"/>
        </w:rPr>
        <w:t>Закупки и торговые операции</w:t>
      </w:r>
      <w:r w:rsidR="00915055" w:rsidRPr="003F3C51">
        <w:rPr>
          <w:color w:val="000000" w:themeColor="text1"/>
          <w:lang w:bidi="ar-SA"/>
        </w:rPr>
        <w:t xml:space="preserve">: </w:t>
      </w:r>
      <w:r w:rsidR="006935F5" w:rsidRPr="003F3C51">
        <w:rPr>
          <w:color w:val="000000" w:themeColor="text1"/>
          <w:lang w:bidi="ar-SA"/>
        </w:rPr>
        <w:t xml:space="preserve">преимущественно, </w:t>
      </w:r>
      <w:r w:rsidR="0066225F" w:rsidRPr="003F3C51">
        <w:rPr>
          <w:color w:val="000000" w:themeColor="text1"/>
          <w:lang w:bidi="ar-SA"/>
        </w:rPr>
        <w:t xml:space="preserve">внешние продажи </w:t>
      </w:r>
      <w:r w:rsidR="006935F5" w:rsidRPr="003F3C51">
        <w:rPr>
          <w:color w:val="000000" w:themeColor="text1"/>
          <w:lang w:bidi="ar-SA"/>
        </w:rPr>
        <w:t>сжиженны</w:t>
      </w:r>
      <w:r w:rsidR="0066225F" w:rsidRPr="003F3C51">
        <w:rPr>
          <w:color w:val="000000" w:themeColor="text1"/>
          <w:lang w:bidi="ar-SA"/>
        </w:rPr>
        <w:t>х</w:t>
      </w:r>
      <w:r w:rsidR="006935F5" w:rsidRPr="003F3C51">
        <w:rPr>
          <w:color w:val="000000" w:themeColor="text1"/>
          <w:lang w:bidi="ar-SA"/>
        </w:rPr>
        <w:t xml:space="preserve"> углеводородны</w:t>
      </w:r>
      <w:r w:rsidR="0066225F" w:rsidRPr="003F3C51">
        <w:rPr>
          <w:color w:val="000000" w:themeColor="text1"/>
          <w:lang w:bidi="ar-SA"/>
        </w:rPr>
        <w:t>х</w:t>
      </w:r>
      <w:r w:rsidR="006935F5" w:rsidRPr="003F3C51">
        <w:rPr>
          <w:color w:val="000000" w:themeColor="text1"/>
          <w:lang w:bidi="ar-SA"/>
        </w:rPr>
        <w:t xml:space="preserve"> газ</w:t>
      </w:r>
      <w:r w:rsidR="0066225F" w:rsidRPr="003F3C51">
        <w:rPr>
          <w:color w:val="000000" w:themeColor="text1"/>
          <w:lang w:bidi="ar-SA"/>
        </w:rPr>
        <w:t>ов</w:t>
      </w:r>
      <w:r w:rsidR="006935F5" w:rsidRPr="003F3C51">
        <w:rPr>
          <w:color w:val="000000" w:themeColor="text1"/>
          <w:lang w:bidi="ar-SA"/>
        </w:rPr>
        <w:t xml:space="preserve"> и </w:t>
      </w:r>
      <w:proofErr w:type="spellStart"/>
      <w:r w:rsidR="006935F5" w:rsidRPr="003F3C51">
        <w:rPr>
          <w:color w:val="000000" w:themeColor="text1"/>
          <w:lang w:bidi="ar-SA"/>
        </w:rPr>
        <w:t>нафт</w:t>
      </w:r>
      <w:r w:rsidR="0066225F" w:rsidRPr="003F3C51">
        <w:rPr>
          <w:color w:val="000000" w:themeColor="text1"/>
          <w:lang w:bidi="ar-SA"/>
        </w:rPr>
        <w:t>ы</w:t>
      </w:r>
      <w:proofErr w:type="spellEnd"/>
      <w:r w:rsidR="006935F5" w:rsidRPr="003F3C51">
        <w:rPr>
          <w:color w:val="000000" w:themeColor="text1"/>
          <w:lang w:bidi="ar-SA"/>
        </w:rPr>
        <w:t>.</w:t>
      </w:r>
    </w:p>
    <w:p w14:paraId="645ED4A8" w14:textId="77777777" w:rsidR="00606B31" w:rsidRPr="003F3C51" w:rsidRDefault="00606B31" w:rsidP="00083142">
      <w:pPr>
        <w:pStyle w:val="rvps1052"/>
        <w:keepNext/>
        <w:keepLines/>
        <w:spacing w:before="0" w:after="0"/>
        <w:ind w:left="567"/>
        <w:rPr>
          <w:b/>
          <w:caps/>
          <w:color w:val="008080"/>
        </w:rPr>
      </w:pPr>
    </w:p>
    <w:p w14:paraId="4F305D43" w14:textId="326448F9" w:rsidR="00E47535" w:rsidRPr="003F3C51" w:rsidRDefault="2BCCE1DF" w:rsidP="00083142">
      <w:pPr>
        <w:pStyle w:val="rvps1052"/>
        <w:keepNext/>
        <w:keepLines/>
        <w:spacing w:before="120" w:after="120"/>
        <w:outlineLvl w:val="0"/>
        <w:rPr>
          <w:b/>
          <w:bCs/>
          <w:caps/>
          <w:color w:val="008080"/>
        </w:rPr>
      </w:pPr>
      <w:bookmarkStart w:id="2" w:name="_Toc157421400"/>
      <w:r w:rsidRPr="003F3C51">
        <w:rPr>
          <w:b/>
          <w:bCs/>
          <w:caps/>
          <w:color w:val="008080"/>
          <w:u w:val="single"/>
        </w:rPr>
        <w:t>РАЗДЕЛ 3. перспективы развития общества</w:t>
      </w:r>
      <w:bookmarkEnd w:id="2"/>
    </w:p>
    <w:p w14:paraId="7C65D03F" w14:textId="1EF76566" w:rsidR="00E72A85" w:rsidRPr="003F3C51" w:rsidRDefault="00E72A85" w:rsidP="00083142">
      <w:pPr>
        <w:keepNext/>
        <w:keepLines/>
        <w:widowControl/>
        <w:spacing w:before="120" w:after="120"/>
        <w:jc w:val="both"/>
        <w:rPr>
          <w:b/>
          <w:bCs/>
          <w:sz w:val="24"/>
          <w:szCs w:val="24"/>
        </w:rPr>
      </w:pPr>
      <w:r w:rsidRPr="003F3C51">
        <w:rPr>
          <w:b/>
          <w:bCs/>
          <w:sz w:val="24"/>
          <w:szCs w:val="24"/>
        </w:rPr>
        <w:t>Стратегические цели</w:t>
      </w:r>
      <w:r w:rsidR="00620714" w:rsidRPr="003F3C51">
        <w:rPr>
          <w:b/>
          <w:bCs/>
          <w:sz w:val="24"/>
          <w:szCs w:val="24"/>
        </w:rPr>
        <w:t>:</w:t>
      </w:r>
    </w:p>
    <w:p w14:paraId="68F3079B" w14:textId="77777777" w:rsidR="00E72A85" w:rsidRPr="00EA7519" w:rsidRDefault="00E72A85" w:rsidP="00083142">
      <w:pPr>
        <w:keepNext/>
        <w:keepLines/>
        <w:widowControl/>
        <w:numPr>
          <w:ilvl w:val="0"/>
          <w:numId w:val="2"/>
        </w:numPr>
        <w:tabs>
          <w:tab w:val="left" w:pos="0"/>
        </w:tabs>
        <w:spacing w:before="120" w:after="120"/>
        <w:ind w:left="567" w:hanging="567"/>
        <w:jc w:val="both"/>
        <w:rPr>
          <w:b/>
          <w:bCs/>
          <w:color w:val="000000" w:themeColor="text1"/>
          <w:sz w:val="24"/>
          <w:szCs w:val="24"/>
        </w:rPr>
      </w:pPr>
      <w:r w:rsidRPr="00EA7519">
        <w:rPr>
          <w:b/>
          <w:bCs/>
          <w:color w:val="000000" w:themeColor="text1"/>
          <w:sz w:val="24"/>
          <w:szCs w:val="24"/>
        </w:rPr>
        <w:t>Создание альтернативного канала реализации углеводородного сырья через производство и продажу нефтехимических продуктов.</w:t>
      </w:r>
    </w:p>
    <w:p w14:paraId="4E77C429" w14:textId="0ED01C64" w:rsidR="00E72A85" w:rsidRPr="00EA7519" w:rsidRDefault="00E72A85" w:rsidP="00083142">
      <w:pPr>
        <w:tabs>
          <w:tab w:val="left" w:pos="0"/>
        </w:tabs>
        <w:spacing w:before="120" w:after="120"/>
        <w:ind w:left="567"/>
        <w:jc w:val="both"/>
        <w:rPr>
          <w:sz w:val="24"/>
          <w:szCs w:val="24"/>
        </w:rPr>
      </w:pPr>
      <w:r w:rsidRPr="00EA7519">
        <w:rPr>
          <w:sz w:val="24"/>
          <w:szCs w:val="24"/>
        </w:rPr>
        <w:t xml:space="preserve">СИБУР </w:t>
      </w:r>
      <w:r w:rsidR="00AF7A2E" w:rsidRPr="00EA7519">
        <w:rPr>
          <w:sz w:val="24"/>
          <w:szCs w:val="24"/>
        </w:rPr>
        <w:t xml:space="preserve">ранее </w:t>
      </w:r>
      <w:r w:rsidRPr="00EA7519">
        <w:rPr>
          <w:sz w:val="24"/>
          <w:szCs w:val="24"/>
        </w:rPr>
        <w:t>инвестировал в развитие крупномасштабного нефтехимического производства с упором на базовые полимеры в непосредственной близости к сырьевой базе в Западной Сибири.</w:t>
      </w:r>
      <w:r w:rsidR="00AF7A2E" w:rsidRPr="00EA7519">
        <w:rPr>
          <w:sz w:val="24"/>
          <w:szCs w:val="24"/>
        </w:rPr>
        <w:t xml:space="preserve"> </w:t>
      </w:r>
      <w:r w:rsidRPr="00EA7519">
        <w:rPr>
          <w:sz w:val="24"/>
          <w:szCs w:val="24"/>
        </w:rPr>
        <w:t xml:space="preserve">В настоящее время СИБУР сфокусирован на улучшении качества и расширении ассортимента выпускаемой и востребованной на рынке продукции, а также на предложении актуальных технологических решений, эффективно и </w:t>
      </w:r>
      <w:proofErr w:type="spellStart"/>
      <w:r w:rsidRPr="00EA7519">
        <w:rPr>
          <w:sz w:val="24"/>
          <w:szCs w:val="24"/>
        </w:rPr>
        <w:t>экологично</w:t>
      </w:r>
      <w:proofErr w:type="spellEnd"/>
      <w:r w:rsidRPr="00EA7519">
        <w:rPr>
          <w:sz w:val="24"/>
          <w:szCs w:val="24"/>
        </w:rPr>
        <w:t xml:space="preserve"> утилизируя закупаемые у нефтегазовых компаний побочные продукты добычи нефти и газа и их переработки. Помимо этого, СИБУР разрабатывает портфель </w:t>
      </w:r>
      <w:proofErr w:type="spellStart"/>
      <w:r w:rsidRPr="00EA7519">
        <w:rPr>
          <w:sz w:val="24"/>
          <w:szCs w:val="24"/>
        </w:rPr>
        <w:t>среднетоннажной</w:t>
      </w:r>
      <w:proofErr w:type="spellEnd"/>
      <w:r w:rsidRPr="00EA7519">
        <w:rPr>
          <w:sz w:val="24"/>
          <w:szCs w:val="24"/>
        </w:rPr>
        <w:t xml:space="preserve"> продукции, востребованной на российском рынке, спрос на которую удовлетворяется в том числе за счет импортных поставок.  </w:t>
      </w:r>
    </w:p>
    <w:p w14:paraId="63AD4696" w14:textId="77777777" w:rsidR="00E72A85" w:rsidRPr="00EA7519" w:rsidRDefault="00E72A85" w:rsidP="00083142">
      <w:pPr>
        <w:pStyle w:val="afd"/>
        <w:widowControl w:val="0"/>
        <w:numPr>
          <w:ilvl w:val="0"/>
          <w:numId w:val="2"/>
        </w:numPr>
        <w:tabs>
          <w:tab w:val="left" w:pos="0"/>
        </w:tabs>
        <w:spacing w:before="120" w:after="120"/>
        <w:ind w:left="567" w:hanging="567"/>
        <w:contextualSpacing w:val="0"/>
        <w:jc w:val="both"/>
        <w:rPr>
          <w:b/>
          <w:bCs/>
        </w:rPr>
      </w:pPr>
      <w:r w:rsidRPr="00EA7519">
        <w:rPr>
          <w:b/>
          <w:bCs/>
        </w:rPr>
        <w:t>Раскрытие потенциала роста за счет монетизации новых источников сырья с использованием инфраструктуры третьих сторон.</w:t>
      </w:r>
    </w:p>
    <w:p w14:paraId="1FF3256A" w14:textId="77777777" w:rsidR="00620714" w:rsidRPr="00277BB2" w:rsidRDefault="00E72A85" w:rsidP="00083142">
      <w:pPr>
        <w:tabs>
          <w:tab w:val="left" w:pos="0"/>
        </w:tabs>
        <w:spacing w:before="120" w:after="120"/>
        <w:ind w:left="567"/>
        <w:jc w:val="both"/>
        <w:rPr>
          <w:sz w:val="24"/>
          <w:szCs w:val="24"/>
        </w:rPr>
      </w:pPr>
      <w:r w:rsidRPr="00EA7519">
        <w:rPr>
          <w:sz w:val="24"/>
          <w:szCs w:val="24"/>
        </w:rPr>
        <w:t xml:space="preserve">СИБУР стремится укрепить свои позиции на растущем рынке России, а также расширить присутствие на ключевых рынках сбыта, используя свою газоперерабатывающую и трубопроводную инфраструктуру, выгодное географическое расположение и накопленный опыт реализации масштабных </w:t>
      </w:r>
      <w:r w:rsidRPr="00277BB2">
        <w:rPr>
          <w:sz w:val="24"/>
          <w:szCs w:val="24"/>
        </w:rPr>
        <w:t xml:space="preserve">проектов. </w:t>
      </w:r>
    </w:p>
    <w:p w14:paraId="0979E5B3" w14:textId="68D2D1EC" w:rsidR="00E72A85" w:rsidRPr="00277BB2" w:rsidRDefault="00E72A85" w:rsidP="00083142">
      <w:pPr>
        <w:tabs>
          <w:tab w:val="left" w:pos="0"/>
        </w:tabs>
        <w:spacing w:before="120" w:after="120"/>
        <w:ind w:left="567"/>
        <w:jc w:val="both"/>
        <w:rPr>
          <w:sz w:val="24"/>
          <w:szCs w:val="24"/>
        </w:rPr>
      </w:pPr>
      <w:r w:rsidRPr="00277BB2">
        <w:rPr>
          <w:sz w:val="24"/>
          <w:szCs w:val="24"/>
        </w:rPr>
        <w:t>В частности, СИБУР</w:t>
      </w:r>
      <w:r w:rsidRPr="00277BB2">
        <w:rPr>
          <w:rFonts w:ascii="Arial" w:hAnsi="Arial" w:cs="Arial"/>
          <w:sz w:val="28"/>
          <w:szCs w:val="28"/>
        </w:rPr>
        <w:t xml:space="preserve"> </w:t>
      </w:r>
      <w:r w:rsidRPr="00277BB2">
        <w:rPr>
          <w:sz w:val="24"/>
          <w:szCs w:val="24"/>
        </w:rPr>
        <w:t xml:space="preserve">реализует потенциал монетизации сырьевой базы в богатых углеводородным сырьем регионах России и ближнего зарубежья. </w:t>
      </w:r>
      <w:r w:rsidRPr="007B205C">
        <w:rPr>
          <w:sz w:val="24"/>
          <w:szCs w:val="24"/>
        </w:rPr>
        <w:t xml:space="preserve">В качестве варианта раскрытия данного потенциала СИБУР участвует в реализации проекта «Амурский </w:t>
      </w:r>
      <w:proofErr w:type="spellStart"/>
      <w:r w:rsidRPr="007B205C">
        <w:rPr>
          <w:sz w:val="24"/>
          <w:szCs w:val="24"/>
        </w:rPr>
        <w:t>газохимический</w:t>
      </w:r>
      <w:proofErr w:type="spellEnd"/>
      <w:r w:rsidRPr="007B205C">
        <w:rPr>
          <w:sz w:val="24"/>
          <w:szCs w:val="24"/>
        </w:rPr>
        <w:t xml:space="preserve"> комплекс», расположенного в Амурской области.</w:t>
      </w:r>
      <w:r w:rsidRPr="00277BB2">
        <w:rPr>
          <w:sz w:val="24"/>
          <w:szCs w:val="24"/>
        </w:rPr>
        <w:t xml:space="preserve"> </w:t>
      </w:r>
    </w:p>
    <w:p w14:paraId="765748BE" w14:textId="77777777" w:rsidR="001668AB" w:rsidRPr="00D33CA1" w:rsidRDefault="001668AB" w:rsidP="001668AB">
      <w:pPr>
        <w:pStyle w:val="afd"/>
        <w:numPr>
          <w:ilvl w:val="0"/>
          <w:numId w:val="2"/>
        </w:numPr>
        <w:tabs>
          <w:tab w:val="left" w:pos="0"/>
        </w:tabs>
        <w:spacing w:before="120" w:after="120"/>
        <w:ind w:left="567" w:hanging="567"/>
        <w:jc w:val="both"/>
        <w:rPr>
          <w:color w:val="C00000"/>
        </w:rPr>
      </w:pPr>
      <w:r>
        <w:rPr>
          <w:b/>
          <w:bCs/>
          <w:color w:val="000000" w:themeColor="text1"/>
        </w:rPr>
        <w:t>Развитие производственных мощностей крупнотоннажной химии</w:t>
      </w:r>
      <w:r w:rsidRPr="00621E48">
        <w:rPr>
          <w:b/>
          <w:bCs/>
          <w:color w:val="000000" w:themeColor="text1"/>
        </w:rPr>
        <w:t>.</w:t>
      </w:r>
    </w:p>
    <w:p w14:paraId="0D8E9BFC" w14:textId="52A223B7" w:rsidR="001668AB" w:rsidRPr="00621E48" w:rsidRDefault="001668AB" w:rsidP="001668AB">
      <w:pPr>
        <w:tabs>
          <w:tab w:val="left" w:pos="0"/>
        </w:tabs>
        <w:spacing w:before="120" w:after="120"/>
        <w:ind w:left="567"/>
        <w:jc w:val="both"/>
        <w:rPr>
          <w:sz w:val="24"/>
          <w:szCs w:val="24"/>
          <w:lang w:eastAsia="en-GB"/>
        </w:rPr>
      </w:pPr>
      <w:r w:rsidRPr="00277BB2">
        <w:rPr>
          <w:sz w:val="24"/>
          <w:szCs w:val="24"/>
        </w:rPr>
        <w:t xml:space="preserve">Среди значимых проектов СИБУРа - строительство нового комплекса по производству олефинов (ЭП-600) в Татарстане, который позволит значительно нарастить российские мощности по производству этилена. СИБУР также участвует в создании индустриального парка «Этилен-600», в котором сосредоточат мощности потребители продукции ПАО «Нижнекамскнефтехим», производители мало- и </w:t>
      </w:r>
      <w:proofErr w:type="spellStart"/>
      <w:r w:rsidRPr="00277BB2">
        <w:rPr>
          <w:sz w:val="24"/>
          <w:szCs w:val="24"/>
        </w:rPr>
        <w:t>среднетоннажной</w:t>
      </w:r>
      <w:proofErr w:type="spellEnd"/>
      <w:r w:rsidRPr="00277BB2">
        <w:rPr>
          <w:sz w:val="24"/>
          <w:szCs w:val="24"/>
        </w:rPr>
        <w:t xml:space="preserve"> химии. </w:t>
      </w:r>
      <w:r w:rsidRPr="00621E48">
        <w:rPr>
          <w:sz w:val="24"/>
          <w:szCs w:val="24"/>
          <w:lang w:eastAsia="en-GB"/>
        </w:rPr>
        <w:t xml:space="preserve">В декабре 2024 году Компания завершила строительство комплекса </w:t>
      </w:r>
      <w:r w:rsidR="00F87282">
        <w:rPr>
          <w:sz w:val="24"/>
          <w:szCs w:val="24"/>
          <w:lang w:eastAsia="en-GB"/>
        </w:rPr>
        <w:t xml:space="preserve">ЭП-600 </w:t>
      </w:r>
      <w:r w:rsidRPr="00621E48">
        <w:rPr>
          <w:sz w:val="24"/>
          <w:szCs w:val="24"/>
          <w:lang w:eastAsia="en-GB"/>
        </w:rPr>
        <w:t>и произвела выпуск первой продукции.</w:t>
      </w:r>
    </w:p>
    <w:p w14:paraId="3302C8DF" w14:textId="542BBB6A" w:rsidR="001668AB" w:rsidRPr="00684E49" w:rsidRDefault="00AE6A29" w:rsidP="001668AB">
      <w:pPr>
        <w:tabs>
          <w:tab w:val="left" w:pos="0"/>
        </w:tabs>
        <w:spacing w:before="120" w:after="120"/>
        <w:ind w:left="567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В мае 2024 года</w:t>
      </w:r>
      <w:r w:rsidR="001668AB" w:rsidRPr="00621E48">
        <w:rPr>
          <w:sz w:val="24"/>
          <w:szCs w:val="24"/>
        </w:rPr>
        <w:t xml:space="preserve"> СИБУР приступил к строительству установки по производству этилбензола, стирола и полистирола на </w:t>
      </w:r>
      <w:r w:rsidR="00277BB2" w:rsidRPr="00277BB2">
        <w:rPr>
          <w:sz w:val="24"/>
          <w:szCs w:val="24"/>
        </w:rPr>
        <w:t>ПАО «Нижнекамскнефтехим»</w:t>
      </w:r>
      <w:r w:rsidR="001668AB" w:rsidRPr="00621E48">
        <w:rPr>
          <w:sz w:val="24"/>
          <w:szCs w:val="24"/>
        </w:rPr>
        <w:t>. Предполагается, что проектная мощность производственных установок составит 350 тыс. тонн этилбензола, 400 тыс. тонн стирола и 250 тыс. тонн полистирола в год. Пуск производства планируется в 2028 году. Сырье будет поступать с комплекса ЭП-600.</w:t>
      </w:r>
    </w:p>
    <w:p w14:paraId="0CE0E0F1" w14:textId="3D305F07" w:rsidR="001668AB" w:rsidRPr="00621E48" w:rsidRDefault="001668AB" w:rsidP="001668AB">
      <w:pPr>
        <w:tabs>
          <w:tab w:val="left" w:pos="0"/>
        </w:tabs>
        <w:spacing w:before="120" w:after="120"/>
        <w:ind w:left="567"/>
        <w:jc w:val="both"/>
        <w:rPr>
          <w:sz w:val="24"/>
          <w:szCs w:val="24"/>
          <w:lang w:eastAsia="en-GB"/>
        </w:rPr>
      </w:pPr>
      <w:r w:rsidRPr="00621E48">
        <w:rPr>
          <w:sz w:val="24"/>
          <w:szCs w:val="24"/>
          <w:lang w:eastAsia="en-GB"/>
        </w:rPr>
        <w:t>В 2023 году в Тюменской области СИБУР начал строительство нового завода по производству ПП на базе комплекса ООО «</w:t>
      </w:r>
      <w:proofErr w:type="spellStart"/>
      <w:r w:rsidRPr="00621E48">
        <w:rPr>
          <w:sz w:val="24"/>
          <w:szCs w:val="24"/>
          <w:lang w:eastAsia="en-GB"/>
        </w:rPr>
        <w:t>ЗапСибНефтехим</w:t>
      </w:r>
      <w:proofErr w:type="spellEnd"/>
      <w:r w:rsidRPr="00621E48">
        <w:rPr>
          <w:sz w:val="24"/>
          <w:szCs w:val="24"/>
          <w:lang w:eastAsia="en-GB"/>
        </w:rPr>
        <w:t xml:space="preserve">». Проект расширения производственного кластера СИБУРа предполагает строительство установки ДГП мощностью 550 тыс. тонн в год и установки </w:t>
      </w:r>
      <w:r w:rsidR="00F87282">
        <w:rPr>
          <w:sz w:val="24"/>
          <w:szCs w:val="24"/>
          <w:lang w:eastAsia="en-GB"/>
        </w:rPr>
        <w:t xml:space="preserve">полимеризации </w:t>
      </w:r>
      <w:r w:rsidRPr="00621E48">
        <w:rPr>
          <w:sz w:val="24"/>
          <w:szCs w:val="24"/>
          <w:lang w:eastAsia="en-GB"/>
        </w:rPr>
        <w:t>ПП (570 тыс. тонн в год). Пуск производства планируется в 2027 году.</w:t>
      </w:r>
    </w:p>
    <w:p w14:paraId="2A222D6E" w14:textId="1D61ECFE" w:rsidR="001668AB" w:rsidRPr="00684E49" w:rsidRDefault="001668AB" w:rsidP="001668AB">
      <w:pPr>
        <w:ind w:left="567"/>
        <w:jc w:val="both"/>
        <w:rPr>
          <w:color w:val="C00000"/>
          <w:sz w:val="24"/>
          <w:szCs w:val="24"/>
        </w:rPr>
      </w:pPr>
      <w:r w:rsidRPr="00621E48">
        <w:rPr>
          <w:sz w:val="24"/>
          <w:szCs w:val="24"/>
        </w:rPr>
        <w:t>АГХК в городе Свободном Амурской области. Он станет крупнейшим заводом в России по производству базовых полимеров. Производственная мощность комплекса составит до 2,7 млн тонн готовой продукции в год (2,3 млн тонн ПЭ и 0,4 млн тонн ПП). Механическая готовность объекта ожидается в конце 2026 года. Общий прогресс по проекту составляет более 60% по состоянию на 30 сентября 2024 года.</w:t>
      </w:r>
    </w:p>
    <w:p w14:paraId="3B286580" w14:textId="77777777" w:rsidR="001668AB" w:rsidRDefault="001668AB" w:rsidP="001668AB">
      <w:pPr>
        <w:pStyle w:val="afd"/>
        <w:keepNext/>
        <w:keepLines/>
        <w:numPr>
          <w:ilvl w:val="0"/>
          <w:numId w:val="2"/>
        </w:numPr>
        <w:tabs>
          <w:tab w:val="left" w:pos="0"/>
        </w:tabs>
        <w:spacing w:before="120" w:after="120"/>
        <w:ind w:left="567" w:hanging="567"/>
        <w:contextualSpacing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Отраслевая модель бизнеса</w:t>
      </w:r>
    </w:p>
    <w:p w14:paraId="17CABCF0" w14:textId="77777777" w:rsidR="001668AB" w:rsidRDefault="001668AB" w:rsidP="001668AB">
      <w:pPr>
        <w:pStyle w:val="afd"/>
        <w:keepNext/>
        <w:keepLines/>
        <w:tabs>
          <w:tab w:val="left" w:pos="0"/>
        </w:tabs>
        <w:spacing w:before="120" w:after="120"/>
        <w:ind w:left="567"/>
        <w:contextualSpacing w:val="0"/>
        <w:jc w:val="both"/>
        <w:rPr>
          <w:b/>
          <w:bCs/>
          <w:color w:val="000000" w:themeColor="text1"/>
        </w:rPr>
      </w:pPr>
      <w:r w:rsidRPr="00740A6B">
        <w:t>Внедрение отраслевого подхода к продажам – шаг вперед во взаимовыгодном сотрудничестве партнеров и СИБУРа. Это позволило перейти от взаимодействия в логике продуктов и дирекций СИБУРа к логике отраслей, более близкой и естественной для клиента и дает лучшее понимание специфики, потребностей, задач и возможностей конечной отрасли и клиента, для более эффективного решения возникающих вопросов. За счет большего времени и внимания на проработку совместных проектов, продуктов и сервисов создается синергия и взаимна выгода на долгосрочном горизонте.</w:t>
      </w:r>
    </w:p>
    <w:p w14:paraId="23251F02" w14:textId="317613A3" w:rsidR="00E72A85" w:rsidRPr="00EA7519" w:rsidRDefault="00E72A85" w:rsidP="00083142">
      <w:pPr>
        <w:pStyle w:val="afd"/>
        <w:keepNext/>
        <w:keepLines/>
        <w:numPr>
          <w:ilvl w:val="0"/>
          <w:numId w:val="2"/>
        </w:numPr>
        <w:tabs>
          <w:tab w:val="left" w:pos="0"/>
        </w:tabs>
        <w:spacing w:before="120" w:after="120"/>
        <w:ind w:left="567" w:hanging="567"/>
        <w:contextualSpacing w:val="0"/>
        <w:jc w:val="both"/>
        <w:rPr>
          <w:b/>
          <w:bCs/>
        </w:rPr>
      </w:pPr>
      <w:r w:rsidRPr="00EA7519">
        <w:rPr>
          <w:b/>
          <w:bCs/>
        </w:rPr>
        <w:t>Повышение операционной эффективности.</w:t>
      </w:r>
    </w:p>
    <w:p w14:paraId="62234EF7" w14:textId="59304F91" w:rsidR="00E72A85" w:rsidRDefault="00E72A85" w:rsidP="00083142">
      <w:pPr>
        <w:keepNext/>
        <w:widowControl/>
        <w:adjustRightInd/>
        <w:spacing w:before="120" w:after="120"/>
        <w:ind w:left="567"/>
        <w:jc w:val="both"/>
        <w:rPr>
          <w:sz w:val="24"/>
          <w:szCs w:val="24"/>
        </w:rPr>
      </w:pPr>
      <w:r w:rsidRPr="00EA7519">
        <w:rPr>
          <w:sz w:val="24"/>
          <w:szCs w:val="24"/>
        </w:rPr>
        <w:t>СИБУР ставит своей целью постоянное повышение операционной эффективности для укрепления конкурентоспособности, снижения затрат, уменьшения рисков и повышения устойчивости бизнеса.</w:t>
      </w:r>
      <w:r w:rsidR="00AF7A2E" w:rsidRPr="00EA7519">
        <w:rPr>
          <w:sz w:val="24"/>
          <w:szCs w:val="24"/>
        </w:rPr>
        <w:t xml:space="preserve"> </w:t>
      </w:r>
      <w:r w:rsidRPr="00EA7519">
        <w:rPr>
          <w:sz w:val="24"/>
          <w:szCs w:val="24"/>
        </w:rPr>
        <w:t>Общество ориентируется на лучшие мировые стандарты с целью повышения производительности и безопасности, оптимизации структуры активов, повышения эффективности бизнес-процессов и внедрения современных информационных технологий.</w:t>
      </w:r>
    </w:p>
    <w:p w14:paraId="2D695A40" w14:textId="77777777" w:rsidR="00685A6E" w:rsidRDefault="00685A6E" w:rsidP="00083142">
      <w:pPr>
        <w:keepNext/>
        <w:widowControl/>
        <w:adjustRightInd/>
        <w:spacing w:before="120" w:after="120"/>
        <w:ind w:left="567"/>
        <w:jc w:val="both"/>
        <w:rPr>
          <w:sz w:val="24"/>
          <w:szCs w:val="24"/>
        </w:rPr>
      </w:pPr>
    </w:p>
    <w:p w14:paraId="4E7E8011" w14:textId="77777777" w:rsidR="001668AB" w:rsidRPr="00621E48" w:rsidRDefault="001668AB" w:rsidP="001668AB">
      <w:pPr>
        <w:pStyle w:val="afd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621E48">
        <w:rPr>
          <w:rFonts w:eastAsia="Calibri"/>
          <w:b/>
          <w:bCs/>
          <w:color w:val="000000" w:themeColor="text1"/>
          <w:lang w:eastAsia="en-US"/>
        </w:rPr>
        <w:t>Инновации и НИОКР</w:t>
      </w:r>
    </w:p>
    <w:p w14:paraId="52F91FEB" w14:textId="3D0FFE06" w:rsidR="001668AB" w:rsidRPr="002F452C" w:rsidRDefault="001668AB" w:rsidP="001668AB">
      <w:pPr>
        <w:keepNext/>
        <w:widowControl/>
        <w:adjustRightInd/>
        <w:spacing w:before="120" w:after="120"/>
        <w:ind w:left="567"/>
        <w:jc w:val="both"/>
        <w:rPr>
          <w:sz w:val="24"/>
          <w:szCs w:val="24"/>
        </w:rPr>
      </w:pPr>
      <w:r w:rsidRPr="002F452C">
        <w:rPr>
          <w:sz w:val="24"/>
          <w:szCs w:val="24"/>
        </w:rPr>
        <w:t xml:space="preserve">СИБУР активно вовлечен в </w:t>
      </w:r>
      <w:proofErr w:type="spellStart"/>
      <w:r w:rsidRPr="002F452C">
        <w:rPr>
          <w:sz w:val="24"/>
          <w:szCs w:val="24"/>
        </w:rPr>
        <w:t>инновационно</w:t>
      </w:r>
      <w:proofErr w:type="spellEnd"/>
      <w:r w:rsidRPr="002F452C">
        <w:rPr>
          <w:sz w:val="24"/>
          <w:szCs w:val="24"/>
        </w:rPr>
        <w:t xml:space="preserve">-исследовательскую деятельность, которая является важным драйвером роста и конкурентного преимущества продукции и технологий компании. Среди стратегических направлений НИОКР СИБУРа – разработка рецептур, технологий производства продуктов, добавок для обеспечения работоспособности предприятий Компании. Один из важнейших драйверов ‒ растущий спрос со стороны клиентов на проведение </w:t>
      </w:r>
      <w:proofErr w:type="spellStart"/>
      <w:r w:rsidRPr="002F452C">
        <w:rPr>
          <w:sz w:val="24"/>
          <w:szCs w:val="24"/>
        </w:rPr>
        <w:t>омологации</w:t>
      </w:r>
      <w:proofErr w:type="spellEnd"/>
      <w:r w:rsidRPr="002F452C">
        <w:rPr>
          <w:sz w:val="24"/>
          <w:szCs w:val="24"/>
        </w:rPr>
        <w:t xml:space="preserve"> продуктов и </w:t>
      </w:r>
      <w:proofErr w:type="spellStart"/>
      <w:r w:rsidRPr="002F452C">
        <w:rPr>
          <w:sz w:val="24"/>
          <w:szCs w:val="24"/>
        </w:rPr>
        <w:t>импортозамещение</w:t>
      </w:r>
      <w:proofErr w:type="spellEnd"/>
      <w:r w:rsidRPr="002F452C">
        <w:rPr>
          <w:sz w:val="24"/>
          <w:szCs w:val="24"/>
        </w:rPr>
        <w:t>.</w:t>
      </w:r>
    </w:p>
    <w:p w14:paraId="4E0923D4" w14:textId="2C0FEF12" w:rsidR="001668AB" w:rsidRDefault="001668AB" w:rsidP="001668AB">
      <w:pPr>
        <w:pStyle w:val="afd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eastAsia="Calibri"/>
          <w:b/>
          <w:bCs/>
          <w:color w:val="000000" w:themeColor="text1"/>
          <w:lang w:eastAsia="en-US"/>
        </w:rPr>
      </w:pPr>
      <w:proofErr w:type="spellStart"/>
      <w:r>
        <w:rPr>
          <w:rFonts w:eastAsia="Calibri"/>
          <w:b/>
          <w:bCs/>
          <w:color w:val="000000" w:themeColor="text1"/>
          <w:lang w:eastAsia="en-US"/>
        </w:rPr>
        <w:t>Цифровизация</w:t>
      </w:r>
      <w:proofErr w:type="spellEnd"/>
      <w:r>
        <w:rPr>
          <w:rFonts w:eastAsia="Calibri"/>
          <w:b/>
          <w:bCs/>
          <w:color w:val="000000" w:themeColor="text1"/>
          <w:lang w:eastAsia="en-US"/>
        </w:rPr>
        <w:t xml:space="preserve"> и развитие решений на базе </w:t>
      </w:r>
      <w:r w:rsidR="00C87745">
        <w:rPr>
          <w:rFonts w:eastAsia="Calibri"/>
          <w:b/>
          <w:bCs/>
          <w:color w:val="000000" w:themeColor="text1"/>
          <w:lang w:eastAsia="en-US"/>
        </w:rPr>
        <w:t xml:space="preserve">искусственного интеллекта (далее – </w:t>
      </w:r>
      <w:r>
        <w:rPr>
          <w:rFonts w:eastAsia="Calibri"/>
          <w:b/>
          <w:bCs/>
          <w:color w:val="000000" w:themeColor="text1"/>
          <w:lang w:eastAsia="en-US"/>
        </w:rPr>
        <w:t>ИИ</w:t>
      </w:r>
      <w:r w:rsidR="00C87745">
        <w:rPr>
          <w:rFonts w:eastAsia="Calibri"/>
          <w:b/>
          <w:bCs/>
          <w:color w:val="000000" w:themeColor="text1"/>
          <w:lang w:eastAsia="en-US"/>
        </w:rPr>
        <w:t>)</w:t>
      </w:r>
    </w:p>
    <w:p w14:paraId="4FB05CAC" w14:textId="77777777" w:rsidR="001668AB" w:rsidRDefault="001668AB" w:rsidP="001668AB">
      <w:pPr>
        <w:pStyle w:val="afd"/>
        <w:spacing w:before="120" w:after="120"/>
        <w:ind w:left="567"/>
        <w:contextualSpacing w:val="0"/>
        <w:jc w:val="both"/>
      </w:pPr>
      <w:r w:rsidRPr="00740A6B">
        <w:t xml:space="preserve">СИБУР является участником отраслевого Консорциума по технологической независимости ПО. Консорциум был создан в 2023 году с целью 100% </w:t>
      </w:r>
      <w:proofErr w:type="spellStart"/>
      <w:r w:rsidRPr="00740A6B">
        <w:t>импортозамещения</w:t>
      </w:r>
      <w:proofErr w:type="spellEnd"/>
      <w:r w:rsidRPr="00740A6B">
        <w:t xml:space="preserve"> иностранного программного обеспечения нефтегазовой и нефтехимической промышленности.</w:t>
      </w:r>
    </w:p>
    <w:p w14:paraId="3BE01876" w14:textId="77777777" w:rsidR="001668AB" w:rsidRDefault="001668AB" w:rsidP="001668AB">
      <w:pPr>
        <w:pStyle w:val="afd"/>
        <w:spacing w:before="120" w:after="120"/>
        <w:ind w:left="567"/>
        <w:contextualSpacing w:val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740A6B">
        <w:t xml:space="preserve">Область применения ИИ также была расширена, стартовали новые пилотные проекты в исследовательских задачах: моделировании полимеров и их свойств, оптимизации процессов синтеза соединений, а также проведении цифровых научных экспериментов для сокращения времени на исследования. Созданы лаборатории инноваций для быстрой проверки гипотез на основе зарождающихся технологий и формирования воронки новых инициатив в области </w:t>
      </w:r>
      <w:proofErr w:type="spellStart"/>
      <w:r w:rsidRPr="00740A6B">
        <w:t>цифровизации</w:t>
      </w:r>
      <w:proofErr w:type="spellEnd"/>
      <w:r w:rsidRPr="00740A6B">
        <w:t>, в том числе с применением ИИ.</w:t>
      </w:r>
    </w:p>
    <w:p w14:paraId="249E03AF" w14:textId="77777777" w:rsidR="001668AB" w:rsidRPr="00621E48" w:rsidRDefault="001668AB" w:rsidP="001668AB">
      <w:pPr>
        <w:pStyle w:val="afd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621E48">
        <w:rPr>
          <w:rFonts w:eastAsia="Calibri"/>
          <w:b/>
          <w:bCs/>
          <w:color w:val="000000" w:themeColor="text1"/>
          <w:lang w:eastAsia="en-US"/>
        </w:rPr>
        <w:t>Защита интеллектуальной собственности</w:t>
      </w:r>
    </w:p>
    <w:p w14:paraId="5D000925" w14:textId="77777777" w:rsidR="001668AB" w:rsidRDefault="001668AB" w:rsidP="001668AB">
      <w:pPr>
        <w:pStyle w:val="afd"/>
        <w:spacing w:before="120" w:after="120"/>
        <w:ind w:left="567"/>
        <w:contextualSpacing w:val="0"/>
        <w:jc w:val="both"/>
      </w:pPr>
      <w:r w:rsidRPr="00740A6B">
        <w:t>СИБУР участвует в развитии рынка интеллектуальной собственности в России и входит в топ-5 индустриальных компаний России по количеству патентов. Патентный портфель СИБУРа включает 374 действующих патента, в том числе более 110 патентов иностранных государств.</w:t>
      </w:r>
      <w:r>
        <w:t xml:space="preserve"> </w:t>
      </w:r>
    </w:p>
    <w:p w14:paraId="656BAF99" w14:textId="77777777" w:rsidR="001668AB" w:rsidRPr="00621E48" w:rsidRDefault="001668AB" w:rsidP="001668AB">
      <w:pPr>
        <w:pStyle w:val="afd"/>
        <w:spacing w:before="120" w:after="120"/>
        <w:ind w:left="567"/>
        <w:contextualSpacing w:val="0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740A6B">
        <w:t>Важным направлением деятельности научно-исследовательских центров СИБУРа является разработка и апробация решений для вовлечения пластиковых отходов в переработку и использования вторичного сырья в производстве новой продукции.</w:t>
      </w:r>
    </w:p>
    <w:p w14:paraId="7F993F41" w14:textId="77777777" w:rsidR="00E72A85" w:rsidRPr="003F3C51" w:rsidRDefault="00E72A85" w:rsidP="00083142">
      <w:pPr>
        <w:pStyle w:val="afd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ascii="Calibri" w:eastAsia="Calibri" w:hAnsi="Calibri"/>
          <w:b/>
          <w:bCs/>
          <w:color w:val="000000" w:themeColor="text1"/>
          <w:lang w:eastAsia="en-US"/>
        </w:rPr>
      </w:pPr>
      <w:r w:rsidRPr="003F3C51">
        <w:rPr>
          <w:b/>
          <w:bCs/>
          <w:color w:val="000000" w:themeColor="text1"/>
        </w:rPr>
        <w:t>Реализация Стратегии в области устойчивого развития.</w:t>
      </w:r>
    </w:p>
    <w:p w14:paraId="6E248B54" w14:textId="77777777" w:rsidR="00832FDB" w:rsidRPr="00832FDB" w:rsidRDefault="00832FDB" w:rsidP="00832FDB">
      <w:pPr>
        <w:spacing w:before="120" w:after="120"/>
        <w:ind w:left="567"/>
        <w:jc w:val="both"/>
      </w:pPr>
      <w:r>
        <w:rPr>
          <w:sz w:val="24"/>
          <w:szCs w:val="24"/>
        </w:rPr>
        <w:t xml:space="preserve">СИБУР осознает роль нефтехимического сектора в решении амбициозных задач, связанных с переходом к </w:t>
      </w:r>
      <w:proofErr w:type="spellStart"/>
      <w:r>
        <w:rPr>
          <w:sz w:val="24"/>
          <w:szCs w:val="24"/>
        </w:rPr>
        <w:t>низкоуглеродной</w:t>
      </w:r>
      <w:proofErr w:type="spellEnd"/>
      <w:r>
        <w:rPr>
          <w:sz w:val="24"/>
          <w:szCs w:val="24"/>
        </w:rPr>
        <w:t xml:space="preserve"> экономике, развитием технологий экономики замкнутого цикла, внедрения наилучших корпоративных практик. Улучшение показателей в области </w:t>
      </w:r>
      <w:r w:rsidRPr="00832FDB">
        <w:rPr>
          <w:sz w:val="24"/>
          <w:szCs w:val="24"/>
        </w:rPr>
        <w:t>устойчивого развития и проекты в этой сфере – один из приоритетов для Общества.</w:t>
      </w:r>
    </w:p>
    <w:p w14:paraId="1B266DFB" w14:textId="1C181A4D" w:rsidR="00DD4AC6" w:rsidRDefault="00832FDB" w:rsidP="00832FDB">
      <w:pPr>
        <w:spacing w:before="120" w:after="120"/>
        <w:ind w:left="567"/>
        <w:jc w:val="both"/>
        <w:rPr>
          <w:sz w:val="24"/>
          <w:szCs w:val="24"/>
        </w:rPr>
      </w:pPr>
      <w:r w:rsidRPr="00832FDB">
        <w:rPr>
          <w:sz w:val="24"/>
          <w:szCs w:val="24"/>
        </w:rPr>
        <w:t xml:space="preserve">Общество на постоянной основе ведет работу по повышению эффективности своей деятельности, с точки зрения экологических, корпоративных и социальных аспектов, руководствуясь структурированным подходом к принципам устойчивого развития. В 2024 году завершилось действие Стратегии ПАО «СИБУР Холдинг» в области устойчивого развития до 2025 года, уровень ее выполнения составил более 100%. В течение 2024 года был разработан проект Стратегии ПАО «СИБУР Холдинг» в области устойчивого развития до 2029 года включительно, </w:t>
      </w:r>
      <w:r w:rsidR="00DD4AC6">
        <w:rPr>
          <w:sz w:val="24"/>
          <w:szCs w:val="24"/>
        </w:rPr>
        <w:t>для последующего утве</w:t>
      </w:r>
      <w:r w:rsidR="00C87745">
        <w:rPr>
          <w:sz w:val="24"/>
          <w:szCs w:val="24"/>
        </w:rPr>
        <w:t>рждения</w:t>
      </w:r>
      <w:r w:rsidR="00DD4AC6">
        <w:rPr>
          <w:sz w:val="24"/>
          <w:szCs w:val="24"/>
        </w:rPr>
        <w:t xml:space="preserve"> на </w:t>
      </w:r>
      <w:r w:rsidR="00C87745">
        <w:rPr>
          <w:sz w:val="24"/>
          <w:szCs w:val="24"/>
        </w:rPr>
        <w:t xml:space="preserve">Совете директоров ПАО «СИБУР Холдинг». </w:t>
      </w:r>
    </w:p>
    <w:p w14:paraId="1E29553C" w14:textId="7B9E6C11" w:rsidR="00DD4AC6" w:rsidRDefault="00DD4AC6" w:rsidP="00832FDB">
      <w:pPr>
        <w:spacing w:before="120"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стратегии </w:t>
      </w:r>
      <w:r w:rsidR="00832FDB" w:rsidRPr="00832FDB">
        <w:rPr>
          <w:sz w:val="24"/>
          <w:szCs w:val="24"/>
        </w:rPr>
        <w:t>сформировано новое целеполагание Общества на следующий 5-тилетний горизонт</w:t>
      </w:r>
      <w:r>
        <w:rPr>
          <w:sz w:val="24"/>
          <w:szCs w:val="24"/>
        </w:rPr>
        <w:t xml:space="preserve">, для утверждения Советом директоров </w:t>
      </w:r>
    </w:p>
    <w:p w14:paraId="6A8C3FA4" w14:textId="77777777" w:rsidR="00832FDB" w:rsidRDefault="00832FDB" w:rsidP="00832FDB">
      <w:pPr>
        <w:spacing w:before="120"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Стратегии является одним из ключевых показателей эффективности менеджмента Общества, прогресс ее реализации подлежит регулярному рассмотрению на заседаниях Совета директоров СИБУРа, а также его профильного Комитета. </w:t>
      </w:r>
    </w:p>
    <w:p w14:paraId="21725930" w14:textId="77777777" w:rsidR="00832FDB" w:rsidRDefault="00832FDB" w:rsidP="00832FDB">
      <w:pPr>
        <w:spacing w:before="120"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стратегическим направлениям развития относятся снижение экологического воздействия, управление углеродным следом Общества, увеличение доли энергии из возобновляемых источников в энергобалансе Общества, диверсификация источников сырья и продуктового портфеля согласно тенденциям устойчивого развития и экономики замкнутого цикла, охрана труда и промышленная безопасность, </w:t>
      </w:r>
      <w:proofErr w:type="spellStart"/>
      <w:r>
        <w:rPr>
          <w:sz w:val="24"/>
          <w:szCs w:val="24"/>
        </w:rPr>
        <w:t>комплаенс</w:t>
      </w:r>
      <w:proofErr w:type="spellEnd"/>
      <w:r>
        <w:rPr>
          <w:sz w:val="24"/>
          <w:szCs w:val="24"/>
        </w:rPr>
        <w:t xml:space="preserve">, а также создание комплексной программы в области многообразия и </w:t>
      </w:r>
      <w:proofErr w:type="spellStart"/>
      <w:r>
        <w:rPr>
          <w:sz w:val="24"/>
          <w:szCs w:val="24"/>
        </w:rPr>
        <w:t>инклюзивности</w:t>
      </w:r>
      <w:proofErr w:type="spellEnd"/>
      <w:r>
        <w:rPr>
          <w:sz w:val="24"/>
          <w:szCs w:val="24"/>
        </w:rPr>
        <w:t xml:space="preserve"> и интеграции ее принципов в основные документы и корпоративные практики Общества.</w:t>
      </w:r>
    </w:p>
    <w:p w14:paraId="13550A45" w14:textId="77777777" w:rsidR="005E47D2" w:rsidRPr="003F3C51" w:rsidRDefault="005E47D2" w:rsidP="00083142">
      <w:pPr>
        <w:ind w:left="284"/>
        <w:jc w:val="both"/>
        <w:rPr>
          <w:b/>
          <w:caps/>
          <w:color w:val="008080"/>
          <w:sz w:val="24"/>
          <w:szCs w:val="24"/>
          <w:u w:val="single"/>
        </w:rPr>
      </w:pPr>
    </w:p>
    <w:p w14:paraId="4F305D4D" w14:textId="64441DF5" w:rsidR="0082409D" w:rsidRPr="003F3C51" w:rsidRDefault="2BCCE1DF" w:rsidP="00083142">
      <w:pPr>
        <w:keepNext/>
        <w:keepLines/>
        <w:widowControl/>
        <w:spacing w:before="120" w:after="120"/>
        <w:jc w:val="both"/>
        <w:outlineLvl w:val="0"/>
        <w:rPr>
          <w:b/>
          <w:bCs/>
          <w:caps/>
          <w:color w:val="008080"/>
          <w:sz w:val="24"/>
          <w:szCs w:val="24"/>
          <w:u w:val="single"/>
        </w:rPr>
      </w:pPr>
      <w:bookmarkStart w:id="3" w:name="_Toc157421401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4. отчет совета директоров о результатах развития общества по приоритетным направлениям его деятельности</w:t>
      </w:r>
      <w:bookmarkEnd w:id="3"/>
    </w:p>
    <w:p w14:paraId="4F305D50" w14:textId="7BA91D0B" w:rsidR="00912798" w:rsidRPr="003F3C51" w:rsidRDefault="2BCCE1DF" w:rsidP="00083142">
      <w:pPr>
        <w:widowControl/>
        <w:spacing w:before="120" w:after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За отчётный период Советом директоров рассматривались и находились под постоянным контролем текущие основные финансово-экономические показатели деятельности Общества, вопросы развития по основным направлениям деятельности, а также статус реализации Стратегии в области устойчивого развития. В поле зрения Совета директоров постоянно находятся вопросы, связанные с основными проектами и инвестициями Общества.</w:t>
      </w:r>
    </w:p>
    <w:p w14:paraId="4BEFE259" w14:textId="68A0FD17" w:rsidR="005E47D2" w:rsidRPr="003F3C51" w:rsidRDefault="005E47D2" w:rsidP="00083142">
      <w:pPr>
        <w:spacing w:before="0" w:after="0"/>
        <w:jc w:val="both"/>
        <w:rPr>
          <w:sz w:val="24"/>
          <w:szCs w:val="24"/>
        </w:rPr>
      </w:pPr>
    </w:p>
    <w:p w14:paraId="4F305D52" w14:textId="062AFC1B" w:rsidR="00912798" w:rsidRPr="003F3C51" w:rsidRDefault="2BCCE1DF" w:rsidP="00A917E3">
      <w:pPr>
        <w:keepNext/>
        <w:keepLines/>
        <w:widowControl/>
        <w:spacing w:before="120" w:after="120"/>
        <w:jc w:val="both"/>
        <w:outlineLvl w:val="0"/>
        <w:rPr>
          <w:sz w:val="24"/>
          <w:szCs w:val="24"/>
        </w:rPr>
      </w:pPr>
      <w:bookmarkStart w:id="4" w:name="_Toc157421402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5. Совет директоров ПАО «СИБУР Холдинг»</w:t>
      </w:r>
      <w:bookmarkEnd w:id="4"/>
    </w:p>
    <w:p w14:paraId="200367B0" w14:textId="77777777" w:rsidR="00B175BE" w:rsidRPr="003F3C51" w:rsidRDefault="00B175BE" w:rsidP="00083142">
      <w:pPr>
        <w:widowControl/>
        <w:spacing w:before="120" w:after="120"/>
        <w:jc w:val="both"/>
        <w:rPr>
          <w:sz w:val="24"/>
          <w:szCs w:val="24"/>
        </w:rPr>
      </w:pPr>
      <w:r w:rsidRPr="003F3C51">
        <w:rPr>
          <w:b/>
          <w:bCs/>
          <w:sz w:val="24"/>
          <w:szCs w:val="24"/>
        </w:rPr>
        <w:t>Роль и функции Совета директоров</w:t>
      </w:r>
    </w:p>
    <w:p w14:paraId="3DAD915F" w14:textId="77777777" w:rsidR="00B175BE" w:rsidRPr="003F3C51" w:rsidRDefault="00B175BE" w:rsidP="00083142">
      <w:pPr>
        <w:spacing w:before="120" w:after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В компетенцию Совета директоров входит стратегическое руководство деятельностью Общества в соответствии с требованиями, предусмотренными Федеральным законом «Об акционерных обществах» и Уставом СИБУРа.</w:t>
      </w:r>
    </w:p>
    <w:p w14:paraId="46AEB976" w14:textId="77777777" w:rsidR="00B175BE" w:rsidRPr="003F3C51" w:rsidRDefault="00B175BE" w:rsidP="00083142">
      <w:pPr>
        <w:spacing w:before="120" w:after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Совет директоров определяет приоритетные направления деятельности СИБУРа, утверждает годовые и долгосрочные бизнес-планы, годовые инвестиционные программы, рассматривает вопросы финансовой деятельности и внутреннего контроля, а также выносит рекомендации по размеру дивидендов по акциям и порядку их выплаты.</w:t>
      </w:r>
    </w:p>
    <w:p w14:paraId="03939E9C" w14:textId="77777777" w:rsidR="00B62A9E" w:rsidRPr="00685A6E" w:rsidRDefault="00B62A9E" w:rsidP="00083142">
      <w:pPr>
        <w:spacing w:before="120" w:after="120"/>
        <w:jc w:val="both"/>
        <w:rPr>
          <w:sz w:val="10"/>
          <w:szCs w:val="10"/>
        </w:rPr>
      </w:pPr>
    </w:p>
    <w:p w14:paraId="380DB670" w14:textId="043F184B" w:rsidR="00B175BE" w:rsidRPr="003F3C51" w:rsidRDefault="00B175BE" w:rsidP="00083142">
      <w:pPr>
        <w:spacing w:before="120" w:after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 xml:space="preserve">На </w:t>
      </w:r>
      <w:r w:rsidR="00DA2F32">
        <w:rPr>
          <w:sz w:val="24"/>
          <w:szCs w:val="24"/>
        </w:rPr>
        <w:t>годовом</w:t>
      </w:r>
      <w:r w:rsidRPr="003F3C51">
        <w:rPr>
          <w:sz w:val="24"/>
          <w:szCs w:val="24"/>
        </w:rPr>
        <w:t xml:space="preserve"> общем собрании акционеров Общества, состоявшемся </w:t>
      </w:r>
      <w:r w:rsidR="00DA2F32">
        <w:rPr>
          <w:sz w:val="24"/>
          <w:szCs w:val="24"/>
        </w:rPr>
        <w:t xml:space="preserve">15 марта 2024 </w:t>
      </w:r>
      <w:r w:rsidRPr="003F3C51">
        <w:rPr>
          <w:sz w:val="24"/>
          <w:szCs w:val="24"/>
        </w:rPr>
        <w:t>года, в Совет директоров Общества были избраны следующие лица:</w:t>
      </w:r>
    </w:p>
    <w:p w14:paraId="64A29320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>Директор 1</w:t>
      </w:r>
    </w:p>
    <w:p w14:paraId="4BF32737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bCs/>
          <w:sz w:val="24"/>
          <w:szCs w:val="24"/>
        </w:rPr>
        <w:t>Директор 2</w:t>
      </w:r>
    </w:p>
    <w:p w14:paraId="4A3434BC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3 </w:t>
      </w:r>
    </w:p>
    <w:p w14:paraId="4FD7DC46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4 </w:t>
      </w:r>
    </w:p>
    <w:p w14:paraId="272A4A50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>Директор 5</w:t>
      </w:r>
    </w:p>
    <w:p w14:paraId="1C71B396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>Директор 6</w:t>
      </w:r>
    </w:p>
    <w:p w14:paraId="510330C5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>Директор 7</w:t>
      </w:r>
    </w:p>
    <w:p w14:paraId="0272E703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>Директор 8</w:t>
      </w:r>
    </w:p>
    <w:p w14:paraId="0D1511B8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9 </w:t>
      </w:r>
    </w:p>
    <w:p w14:paraId="7C557917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10  </w:t>
      </w:r>
    </w:p>
    <w:p w14:paraId="76134F7E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11 </w:t>
      </w:r>
    </w:p>
    <w:p w14:paraId="5DDD9845" w14:textId="77777777" w:rsidR="00860DAF" w:rsidRPr="00860DAF" w:rsidRDefault="00860DAF" w:rsidP="00860DAF">
      <w:pPr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860DAF">
        <w:rPr>
          <w:sz w:val="24"/>
          <w:szCs w:val="24"/>
        </w:rPr>
        <w:t xml:space="preserve">Директор 12 </w:t>
      </w:r>
    </w:p>
    <w:p w14:paraId="5EDFE486" w14:textId="77777777" w:rsidR="00B175BE" w:rsidRPr="003F3C51" w:rsidRDefault="00B175BE" w:rsidP="00083142">
      <w:pPr>
        <w:spacing w:before="0" w:after="0"/>
        <w:jc w:val="both"/>
        <w:rPr>
          <w:bCs/>
          <w:sz w:val="24"/>
          <w:szCs w:val="24"/>
        </w:rPr>
      </w:pPr>
    </w:p>
    <w:p w14:paraId="1B81B861" w14:textId="77777777" w:rsidR="00C22762" w:rsidRPr="003F3C51" w:rsidRDefault="00C22762" w:rsidP="00083142">
      <w:pPr>
        <w:spacing w:before="0" w:after="0"/>
        <w:outlineLvl w:val="0"/>
        <w:rPr>
          <w:b/>
          <w:bCs/>
          <w:caps/>
          <w:color w:val="008080"/>
          <w:sz w:val="24"/>
          <w:szCs w:val="24"/>
          <w:u w:val="single"/>
        </w:rPr>
      </w:pPr>
    </w:p>
    <w:p w14:paraId="4F305EAB" w14:textId="5FC5CA3C" w:rsidR="00E713AB" w:rsidRPr="003F3C51" w:rsidRDefault="2BCCE1DF" w:rsidP="00A917E3">
      <w:pPr>
        <w:keepNext/>
        <w:keepLines/>
        <w:widowControl/>
        <w:spacing w:before="120" w:after="120"/>
        <w:jc w:val="both"/>
        <w:outlineLvl w:val="0"/>
        <w:rPr>
          <w:b/>
          <w:bCs/>
          <w:caps/>
          <w:color w:val="008080"/>
          <w:sz w:val="24"/>
          <w:szCs w:val="24"/>
          <w:u w:val="single"/>
        </w:rPr>
      </w:pPr>
      <w:bookmarkStart w:id="5" w:name="_Toc157421403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6. Правление пАО «СИБУР Холдинг»</w:t>
      </w:r>
      <w:bookmarkEnd w:id="5"/>
    </w:p>
    <w:p w14:paraId="0EFA42A3" w14:textId="77777777" w:rsidR="00973DEF" w:rsidRPr="003F3C51" w:rsidRDefault="00973DEF" w:rsidP="00A917E3">
      <w:pPr>
        <w:pStyle w:val="31"/>
        <w:widowControl w:val="0"/>
        <w:spacing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В соответствии с Уставом Общества коллегиальным исполнительным органом Общества является Правление.</w:t>
      </w:r>
    </w:p>
    <w:p w14:paraId="31DB1E23" w14:textId="77777777" w:rsidR="00973DEF" w:rsidRPr="003F3C51" w:rsidRDefault="00973DEF" w:rsidP="00A917E3">
      <w:pPr>
        <w:pStyle w:val="31"/>
        <w:widowControl w:val="0"/>
        <w:spacing w:after="0"/>
        <w:jc w:val="both"/>
        <w:rPr>
          <w:sz w:val="24"/>
          <w:szCs w:val="24"/>
        </w:rPr>
      </w:pPr>
    </w:p>
    <w:p w14:paraId="4F305F04" w14:textId="09DB4225" w:rsidR="004923CF" w:rsidRPr="003F3C51" w:rsidRDefault="006D4AD8" w:rsidP="00A917E3">
      <w:pPr>
        <w:pStyle w:val="31"/>
        <w:widowControl w:val="0"/>
        <w:spacing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 xml:space="preserve">Информация о членах Правления не приводится в настоящем разделе Годового отчета, так как </w:t>
      </w:r>
      <w:r w:rsidR="00973DEF" w:rsidRPr="003F3C51">
        <w:rPr>
          <w:sz w:val="24"/>
          <w:szCs w:val="24"/>
        </w:rPr>
        <w:t>25 марта 2022 года Советом директоров Общества принято решение о досрочном прекращении полномочий всех членов Правления Общества</w:t>
      </w:r>
      <w:r w:rsidRPr="003F3C51">
        <w:rPr>
          <w:sz w:val="24"/>
          <w:szCs w:val="24"/>
        </w:rPr>
        <w:t xml:space="preserve"> и далее оно не было сформировано. </w:t>
      </w:r>
    </w:p>
    <w:p w14:paraId="4516A7CA" w14:textId="23155C73" w:rsidR="00A655DC" w:rsidRPr="003F3C51" w:rsidRDefault="00A655DC" w:rsidP="00083142">
      <w:pPr>
        <w:spacing w:before="0" w:after="0"/>
        <w:jc w:val="both"/>
        <w:outlineLvl w:val="0"/>
        <w:rPr>
          <w:sz w:val="24"/>
          <w:szCs w:val="24"/>
        </w:rPr>
      </w:pPr>
    </w:p>
    <w:p w14:paraId="3C3091F3" w14:textId="77777777" w:rsidR="00A655DC" w:rsidRPr="003F3C51" w:rsidRDefault="00A655DC" w:rsidP="00083142">
      <w:pPr>
        <w:spacing w:before="0" w:after="0"/>
        <w:jc w:val="both"/>
        <w:outlineLvl w:val="0"/>
        <w:rPr>
          <w:b/>
          <w:caps/>
          <w:color w:val="008080"/>
          <w:sz w:val="24"/>
          <w:szCs w:val="24"/>
          <w:u w:val="single"/>
        </w:rPr>
      </w:pPr>
    </w:p>
    <w:p w14:paraId="4F305F05" w14:textId="627D0C22" w:rsidR="00B43E5E" w:rsidRPr="003F3C51" w:rsidRDefault="2BCCE1DF" w:rsidP="00A917E3">
      <w:pPr>
        <w:keepNext/>
        <w:keepLines/>
        <w:widowControl/>
        <w:spacing w:before="120" w:after="120"/>
        <w:jc w:val="both"/>
        <w:outlineLvl w:val="0"/>
        <w:rPr>
          <w:b/>
          <w:bCs/>
          <w:caps/>
          <w:color w:val="008080"/>
          <w:sz w:val="24"/>
          <w:szCs w:val="24"/>
          <w:u w:val="single"/>
        </w:rPr>
      </w:pPr>
      <w:bookmarkStart w:id="6" w:name="_Toc157421404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7. Единоличный исполнительный орган ПАО «СИБУР Холдинг»</w:t>
      </w:r>
      <w:bookmarkEnd w:id="6"/>
    </w:p>
    <w:p w14:paraId="4F305F07" w14:textId="6437E182" w:rsidR="008E0064" w:rsidRPr="003F3C51" w:rsidRDefault="2BCCE1DF" w:rsidP="00083142">
      <w:pPr>
        <w:pStyle w:val="31"/>
        <w:widowControl w:val="0"/>
        <w:spacing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Полномочия единоличного исполнительного органа ПАО «СИБУР Холдинг» осуществляет управляющая организация.</w:t>
      </w:r>
    </w:p>
    <w:p w14:paraId="4ED311FD" w14:textId="77777777" w:rsidR="006D4AD8" w:rsidRPr="003F3C51" w:rsidRDefault="006D4AD8" w:rsidP="00083142">
      <w:pPr>
        <w:pStyle w:val="31"/>
        <w:widowControl w:val="0"/>
        <w:spacing w:after="0"/>
        <w:jc w:val="both"/>
        <w:rPr>
          <w:sz w:val="24"/>
          <w:szCs w:val="24"/>
        </w:rPr>
      </w:pPr>
    </w:p>
    <w:p w14:paraId="4F305F08" w14:textId="55ECB56E" w:rsidR="008E0064" w:rsidRPr="003F3C51" w:rsidRDefault="2BCCE1DF" w:rsidP="00083142">
      <w:pPr>
        <w:spacing w:before="0"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 xml:space="preserve">Полное фирменное наименование: Общество с ограниченной ответственностью «СИБУР»; </w:t>
      </w:r>
      <w:r w:rsidR="00B16CC4">
        <w:rPr>
          <w:sz w:val="24"/>
          <w:szCs w:val="24"/>
        </w:rPr>
        <w:t>с</w:t>
      </w:r>
      <w:r w:rsidRPr="003F3C51">
        <w:rPr>
          <w:sz w:val="24"/>
          <w:szCs w:val="24"/>
        </w:rPr>
        <w:t>окращенное фирменное наименование: ООО «СИБУР».</w:t>
      </w:r>
    </w:p>
    <w:p w14:paraId="4F305F09" w14:textId="4A245982" w:rsidR="008E0064" w:rsidRPr="003F3C51" w:rsidRDefault="2BCCE1DF" w:rsidP="00083142">
      <w:pPr>
        <w:spacing w:before="0"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Основание передачи полномочий: решение внеочередного общего собрания акционеров ПАО «СИБУР Холдинг» от 22 декабря 2006 года, Договор о передаче полномочий единоличного исполнительного органа ПАО «СИБУР Х</w:t>
      </w:r>
      <w:r w:rsidR="00B16CC4">
        <w:rPr>
          <w:sz w:val="24"/>
          <w:szCs w:val="24"/>
        </w:rPr>
        <w:t>олдинг» СХ.</w:t>
      </w:r>
      <w:r w:rsidR="00BB4953">
        <w:rPr>
          <w:sz w:val="24"/>
          <w:szCs w:val="24"/>
        </w:rPr>
        <w:t xml:space="preserve">19100/ </w:t>
      </w:r>
      <w:r w:rsidR="00B16CC4">
        <w:rPr>
          <w:sz w:val="24"/>
          <w:szCs w:val="24"/>
        </w:rPr>
        <w:t>СР.7294 от 07 </w:t>
      </w:r>
      <w:r w:rsidRPr="003F3C51">
        <w:rPr>
          <w:sz w:val="24"/>
          <w:szCs w:val="24"/>
        </w:rPr>
        <w:t>декабря 2015 года.</w:t>
      </w:r>
    </w:p>
    <w:p w14:paraId="3C5F6B69" w14:textId="77777777" w:rsidR="006D4AD8" w:rsidRPr="003F3C51" w:rsidRDefault="006D4AD8" w:rsidP="00083142">
      <w:pPr>
        <w:spacing w:before="0" w:after="0"/>
        <w:jc w:val="both"/>
        <w:rPr>
          <w:sz w:val="24"/>
          <w:szCs w:val="24"/>
        </w:rPr>
      </w:pPr>
    </w:p>
    <w:p w14:paraId="4F305F0A" w14:textId="60CFB7E3" w:rsidR="008E0064" w:rsidRPr="003F3C51" w:rsidRDefault="2BCCE1DF" w:rsidP="00083142">
      <w:pPr>
        <w:spacing w:before="0"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 xml:space="preserve">Место нахождения: </w:t>
      </w:r>
      <w:r w:rsidR="00CE2094" w:rsidRPr="003F3C51">
        <w:rPr>
          <w:sz w:val="24"/>
          <w:szCs w:val="24"/>
        </w:rPr>
        <w:t>Российская Федерация, г. Москва</w:t>
      </w:r>
      <w:r w:rsidRPr="003F3C51">
        <w:rPr>
          <w:sz w:val="24"/>
          <w:szCs w:val="24"/>
        </w:rPr>
        <w:t>.</w:t>
      </w:r>
    </w:p>
    <w:p w14:paraId="4F305F0B" w14:textId="77777777" w:rsidR="008E0064" w:rsidRPr="003F3C51" w:rsidRDefault="2BCCE1DF" w:rsidP="00083142">
      <w:pPr>
        <w:spacing w:before="0"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ИНН: 7727576505</w:t>
      </w:r>
    </w:p>
    <w:p w14:paraId="4F305F0C" w14:textId="77777777" w:rsidR="008E0064" w:rsidRPr="003F3C51" w:rsidRDefault="2BCCE1DF" w:rsidP="00083142">
      <w:pPr>
        <w:spacing w:before="0" w:after="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ОГРН: 1067746612075</w:t>
      </w:r>
    </w:p>
    <w:p w14:paraId="54F0AC4D" w14:textId="77777777" w:rsidR="00C75CC2" w:rsidRPr="003F3C51" w:rsidRDefault="00C75CC2" w:rsidP="00083142">
      <w:pPr>
        <w:spacing w:before="0" w:after="0"/>
        <w:rPr>
          <w:sz w:val="24"/>
          <w:szCs w:val="24"/>
        </w:rPr>
      </w:pPr>
      <w:r w:rsidRPr="003F3C51">
        <w:rPr>
          <w:sz w:val="24"/>
          <w:szCs w:val="24"/>
        </w:rPr>
        <w:t>Телефон: +7 (495) 777-5500</w:t>
      </w:r>
    </w:p>
    <w:p w14:paraId="300EE907" w14:textId="77777777" w:rsidR="00C75CC2" w:rsidRPr="003F3C51" w:rsidRDefault="00C75CC2" w:rsidP="00083142">
      <w:pPr>
        <w:spacing w:before="0" w:after="0"/>
        <w:rPr>
          <w:sz w:val="24"/>
          <w:szCs w:val="24"/>
        </w:rPr>
      </w:pPr>
      <w:r w:rsidRPr="003F3C51">
        <w:rPr>
          <w:sz w:val="24"/>
          <w:szCs w:val="24"/>
        </w:rPr>
        <w:t>Факс: +7 (495) 718-7905</w:t>
      </w:r>
    </w:p>
    <w:p w14:paraId="470E9054" w14:textId="77777777" w:rsidR="00C75CC2" w:rsidRPr="003F3C51" w:rsidRDefault="00C75CC2" w:rsidP="00083142">
      <w:pPr>
        <w:spacing w:before="0" w:after="0"/>
        <w:rPr>
          <w:sz w:val="24"/>
          <w:szCs w:val="24"/>
        </w:rPr>
      </w:pPr>
      <w:r w:rsidRPr="003F3C51">
        <w:rPr>
          <w:sz w:val="24"/>
          <w:szCs w:val="24"/>
        </w:rPr>
        <w:t>Адрес электронной почты: info@sibur.ru</w:t>
      </w:r>
    </w:p>
    <w:p w14:paraId="67D74CE9" w14:textId="3A126240" w:rsidR="00002FE3" w:rsidRPr="003F3C51" w:rsidRDefault="00002FE3" w:rsidP="00083142">
      <w:pPr>
        <w:pStyle w:val="ConsPlusNormal"/>
        <w:widowControl w:val="0"/>
        <w:jc w:val="both"/>
        <w:rPr>
          <w:rFonts w:ascii="Times New Roman" w:hAnsi="Times New Roman" w:cs="Times New Roman"/>
          <w:bCs w:val="0"/>
          <w:caps/>
          <w:strike/>
          <w:color w:val="008080"/>
          <w:sz w:val="24"/>
          <w:szCs w:val="24"/>
          <w:u w:val="single"/>
        </w:rPr>
      </w:pPr>
    </w:p>
    <w:p w14:paraId="4B5D788E" w14:textId="0CD0E6A0" w:rsidR="00002FE3" w:rsidRPr="003F3C51" w:rsidRDefault="00002FE3" w:rsidP="00A917E3">
      <w:pPr>
        <w:keepNext/>
        <w:keepLines/>
        <w:widowControl/>
        <w:spacing w:before="120" w:after="120"/>
        <w:jc w:val="both"/>
        <w:outlineLvl w:val="0"/>
        <w:rPr>
          <w:rFonts w:ascii="Segoe UI" w:hAnsi="Segoe UI" w:cs="Segoe UI"/>
          <w:b/>
          <w:bCs/>
          <w:sz w:val="18"/>
          <w:szCs w:val="18"/>
        </w:rPr>
      </w:pPr>
      <w:bookmarkStart w:id="7" w:name="_Toc157421405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8. ОСНОВНЫЕ ПОЛОЖЕНИЯ ПОЛИТИКИ АКЦИОНЕРНОГО ОБЩЕСТВА В ОБЛАСТИ ВОЗНАГРАЖДЕНИЯ И (ИЛИ) КОМПЕНСАЦИИ РАСХОДОВ</w:t>
      </w:r>
      <w:r w:rsidR="00B56A61" w:rsidRPr="003F3C51">
        <w:rPr>
          <w:b/>
          <w:bCs/>
          <w:caps/>
          <w:color w:val="008080"/>
          <w:sz w:val="24"/>
          <w:szCs w:val="24"/>
          <w:u w:val="single"/>
        </w:rPr>
        <w:t xml:space="preserve">, </w:t>
      </w:r>
      <w:r w:rsidRPr="003F3C51">
        <w:rPr>
          <w:b/>
          <w:bCs/>
          <w:caps/>
          <w:color w:val="008080"/>
          <w:sz w:val="24"/>
          <w:szCs w:val="24"/>
          <w:u w:val="single"/>
        </w:rPr>
        <w:t>ИНФОРМАЦИЯ О КРИТЕРИЯХ ОПРЕДЕЛЕНИЯ И РАЗМЕРЕ ВОЗНАГРАЖДЕНИЯ ЧЛЕНАМ ОРГАНОВ УПРАВЛЕНИЯ</w:t>
      </w:r>
      <w:bookmarkEnd w:id="7"/>
      <w:r w:rsidRPr="003F3C51">
        <w:rPr>
          <w:sz w:val="24"/>
          <w:szCs w:val="24"/>
        </w:rPr>
        <w:t> </w:t>
      </w:r>
    </w:p>
    <w:p w14:paraId="3E9DAE2C" w14:textId="2F366F14" w:rsidR="00002FE3" w:rsidRPr="00925B9A" w:rsidRDefault="0025687D" w:rsidP="00083142">
      <w:pPr>
        <w:widowControl/>
        <w:autoSpaceDE/>
        <w:autoSpaceDN/>
        <w:adjustRightInd/>
        <w:spacing w:before="0" w:after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C765CC">
        <w:rPr>
          <w:sz w:val="24"/>
          <w:szCs w:val="24"/>
        </w:rPr>
        <w:t>В 2024</w:t>
      </w:r>
      <w:r w:rsidR="00002FE3" w:rsidRPr="00C765CC">
        <w:rPr>
          <w:sz w:val="24"/>
          <w:szCs w:val="24"/>
        </w:rPr>
        <w:t xml:space="preserve"> году Управляющей организации ПАО «СИБУР Холдинг» - ООО «СИБУР» (далее – Управляющая организация), членам Совета директоров, </w:t>
      </w:r>
      <w:r w:rsidR="00002FE3" w:rsidRPr="00C765CC">
        <w:rPr>
          <w:color w:val="000000" w:themeColor="text1"/>
          <w:sz w:val="24"/>
          <w:szCs w:val="24"/>
        </w:rPr>
        <w:t xml:space="preserve">было начислено вознаграждение в </w:t>
      </w:r>
      <w:r w:rsidR="00002FE3" w:rsidRPr="00925B9A">
        <w:rPr>
          <w:color w:val="000000" w:themeColor="text1"/>
          <w:sz w:val="24"/>
          <w:szCs w:val="24"/>
        </w:rPr>
        <w:t>общем размере</w:t>
      </w:r>
      <w:r w:rsidR="000F4C39" w:rsidRPr="00925B9A">
        <w:rPr>
          <w:color w:val="000000" w:themeColor="text1"/>
          <w:sz w:val="24"/>
          <w:szCs w:val="24"/>
        </w:rPr>
        <w:t xml:space="preserve"> </w:t>
      </w:r>
      <w:r w:rsidR="000837C7" w:rsidRPr="00925B9A">
        <w:rPr>
          <w:color w:val="000000" w:themeColor="text1"/>
          <w:sz w:val="24"/>
          <w:szCs w:val="24"/>
        </w:rPr>
        <w:t>34 250 041 508</w:t>
      </w:r>
      <w:r w:rsidR="000F4C39" w:rsidRPr="00925B9A">
        <w:rPr>
          <w:color w:val="000000" w:themeColor="text1"/>
          <w:sz w:val="24"/>
          <w:szCs w:val="24"/>
        </w:rPr>
        <w:t xml:space="preserve"> </w:t>
      </w:r>
      <w:r w:rsidR="00002FE3" w:rsidRPr="00925B9A">
        <w:rPr>
          <w:color w:val="000000" w:themeColor="text1"/>
          <w:sz w:val="24"/>
          <w:szCs w:val="24"/>
        </w:rPr>
        <w:t>рублей</w:t>
      </w:r>
      <w:r w:rsidR="00C765CC" w:rsidRPr="00925B9A">
        <w:rPr>
          <w:color w:val="000000" w:themeColor="text1"/>
          <w:sz w:val="24"/>
          <w:szCs w:val="24"/>
        </w:rPr>
        <w:t xml:space="preserve"> </w:t>
      </w:r>
      <w:r w:rsidR="000837C7" w:rsidRPr="00925B9A">
        <w:rPr>
          <w:color w:val="000000" w:themeColor="text1"/>
          <w:sz w:val="24"/>
          <w:szCs w:val="24"/>
        </w:rPr>
        <w:t>53</w:t>
      </w:r>
      <w:r w:rsidR="00C765CC" w:rsidRPr="00925B9A">
        <w:rPr>
          <w:color w:val="000000" w:themeColor="text1"/>
          <w:sz w:val="24"/>
          <w:szCs w:val="24"/>
        </w:rPr>
        <w:t xml:space="preserve"> копе</w:t>
      </w:r>
      <w:r w:rsidR="000837C7" w:rsidRPr="00925B9A">
        <w:rPr>
          <w:color w:val="000000" w:themeColor="text1"/>
          <w:sz w:val="24"/>
          <w:szCs w:val="24"/>
        </w:rPr>
        <w:t>йки</w:t>
      </w:r>
      <w:r w:rsidR="00002FE3" w:rsidRPr="00925B9A">
        <w:rPr>
          <w:color w:val="000000" w:themeColor="text1"/>
          <w:sz w:val="24"/>
          <w:szCs w:val="24"/>
        </w:rPr>
        <w:t>, из них: </w:t>
      </w:r>
    </w:p>
    <w:p w14:paraId="422FB28A" w14:textId="77777777" w:rsidR="00002FE3" w:rsidRPr="00925B9A" w:rsidRDefault="00002FE3" w:rsidP="00083142">
      <w:pPr>
        <w:widowControl/>
        <w:autoSpaceDE/>
        <w:autoSpaceDN/>
        <w:adjustRightInd/>
        <w:spacing w:before="0" w:after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925B9A">
        <w:rPr>
          <w:color w:val="000000" w:themeColor="text1"/>
          <w:sz w:val="24"/>
          <w:szCs w:val="24"/>
        </w:rPr>
        <w:t> 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3827"/>
      </w:tblGrid>
      <w:tr w:rsidR="00002FE3" w:rsidRPr="0025687D" w14:paraId="6AC227B7" w14:textId="77777777" w:rsidTr="00B078C8">
        <w:trPr>
          <w:trHeight w:val="315"/>
        </w:trPr>
        <w:tc>
          <w:tcPr>
            <w:tcW w:w="5524" w:type="dxa"/>
            <w:shd w:val="clear" w:color="auto" w:fill="auto"/>
            <w:vAlign w:val="center"/>
            <w:hideMark/>
          </w:tcPr>
          <w:p w14:paraId="627565FD" w14:textId="77777777" w:rsidR="00417759" w:rsidRPr="00925B9A" w:rsidRDefault="00417759" w:rsidP="00417759">
            <w:pPr>
              <w:widowControl/>
              <w:autoSpaceDE/>
              <w:autoSpaceDN/>
              <w:adjustRightInd/>
              <w:spacing w:before="120" w:after="120"/>
              <w:ind w:left="133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925B9A">
              <w:rPr>
                <w:color w:val="000000" w:themeColor="text1"/>
                <w:sz w:val="24"/>
                <w:szCs w:val="24"/>
              </w:rPr>
              <w:t>Вознаграждение</w:t>
            </w:r>
            <w:r w:rsidR="00002FE3" w:rsidRPr="00925B9A">
              <w:rPr>
                <w:color w:val="000000" w:themeColor="text1"/>
                <w:sz w:val="24"/>
                <w:szCs w:val="24"/>
              </w:rPr>
              <w:t xml:space="preserve"> Управляющей организации </w:t>
            </w:r>
          </w:p>
          <w:p w14:paraId="3AE128D5" w14:textId="3D50DE85" w:rsidR="00002FE3" w:rsidRPr="00925B9A" w:rsidRDefault="00002FE3" w:rsidP="00417759">
            <w:pPr>
              <w:widowControl/>
              <w:autoSpaceDE/>
              <w:autoSpaceDN/>
              <w:adjustRightInd/>
              <w:spacing w:before="120" w:after="120"/>
              <w:ind w:left="133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925B9A">
              <w:rPr>
                <w:color w:val="000000" w:themeColor="text1"/>
                <w:sz w:val="24"/>
                <w:szCs w:val="24"/>
              </w:rPr>
              <w:t>ПАО «СИБУР Холдинг» - ООО «СИБУР» (с НДС) 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E83EE8" w14:textId="704E13E8" w:rsidR="00002FE3" w:rsidRPr="00EA08C5" w:rsidRDefault="000837C7" w:rsidP="000837C7">
            <w:pPr>
              <w:widowControl/>
              <w:autoSpaceDE/>
              <w:autoSpaceDN/>
              <w:adjustRightInd/>
              <w:spacing w:before="120" w:after="120"/>
              <w:ind w:left="141" w:right="129"/>
              <w:jc w:val="right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925B9A">
              <w:rPr>
                <w:color w:val="000000" w:themeColor="text1"/>
                <w:sz w:val="24"/>
                <w:szCs w:val="24"/>
              </w:rPr>
              <w:t>34 058 041 508</w:t>
            </w:r>
            <w:r w:rsidR="00417759" w:rsidRPr="00925B9A">
              <w:rPr>
                <w:color w:val="000000" w:themeColor="text1"/>
                <w:sz w:val="24"/>
                <w:szCs w:val="24"/>
              </w:rPr>
              <w:t xml:space="preserve"> </w:t>
            </w:r>
            <w:r w:rsidR="000F4C39" w:rsidRPr="00925B9A">
              <w:rPr>
                <w:color w:val="000000" w:themeColor="text1"/>
                <w:sz w:val="24"/>
                <w:szCs w:val="24"/>
              </w:rPr>
              <w:t>рублей</w:t>
            </w:r>
            <w:r w:rsidR="00417759" w:rsidRPr="00925B9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25B9A">
              <w:rPr>
                <w:color w:val="000000" w:themeColor="text1"/>
                <w:sz w:val="24"/>
                <w:szCs w:val="24"/>
              </w:rPr>
              <w:t>53 копейки</w:t>
            </w:r>
          </w:p>
        </w:tc>
      </w:tr>
      <w:tr w:rsidR="00002FE3" w:rsidRPr="0025687D" w14:paraId="5E529BD4" w14:textId="77777777" w:rsidTr="00B078C8">
        <w:trPr>
          <w:trHeight w:val="315"/>
        </w:trPr>
        <w:tc>
          <w:tcPr>
            <w:tcW w:w="5524" w:type="dxa"/>
            <w:shd w:val="clear" w:color="auto" w:fill="auto"/>
            <w:vAlign w:val="center"/>
            <w:hideMark/>
          </w:tcPr>
          <w:p w14:paraId="409D14E3" w14:textId="77777777" w:rsidR="00417759" w:rsidRPr="00B16CC4" w:rsidRDefault="00002FE3" w:rsidP="00417759">
            <w:pPr>
              <w:widowControl/>
              <w:autoSpaceDE/>
              <w:autoSpaceDN/>
              <w:adjustRightInd/>
              <w:spacing w:before="120" w:after="120"/>
              <w:ind w:left="13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6CC4">
              <w:rPr>
                <w:color w:val="000000" w:themeColor="text1"/>
                <w:sz w:val="24"/>
                <w:szCs w:val="24"/>
              </w:rPr>
              <w:t>В</w:t>
            </w:r>
            <w:r w:rsidR="00417759" w:rsidRPr="00B16CC4">
              <w:rPr>
                <w:color w:val="000000" w:themeColor="text1"/>
                <w:sz w:val="24"/>
                <w:szCs w:val="24"/>
              </w:rPr>
              <w:t xml:space="preserve">ознаграждение </w:t>
            </w:r>
            <w:r w:rsidRPr="00B16CC4">
              <w:rPr>
                <w:color w:val="000000" w:themeColor="text1"/>
                <w:sz w:val="24"/>
                <w:szCs w:val="24"/>
              </w:rPr>
              <w:t xml:space="preserve">членам Совета директоров </w:t>
            </w:r>
          </w:p>
          <w:p w14:paraId="357A84CD" w14:textId="2D340B2A" w:rsidR="00002FE3" w:rsidRPr="00B16CC4" w:rsidRDefault="00002FE3" w:rsidP="00417759">
            <w:pPr>
              <w:widowControl/>
              <w:autoSpaceDE/>
              <w:autoSpaceDN/>
              <w:adjustRightInd/>
              <w:spacing w:before="120" w:after="120"/>
              <w:ind w:left="13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6CC4">
              <w:rPr>
                <w:color w:val="000000" w:themeColor="text1"/>
                <w:sz w:val="24"/>
                <w:szCs w:val="24"/>
              </w:rPr>
              <w:t>ПАО «СИБУР Холдинг» 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84586D6" w14:textId="588E4DDE" w:rsidR="00002FE3" w:rsidRPr="00B16CC4" w:rsidRDefault="00B16CC4" w:rsidP="00B078C8">
            <w:pPr>
              <w:widowControl/>
              <w:autoSpaceDE/>
              <w:autoSpaceDN/>
              <w:adjustRightInd/>
              <w:spacing w:before="120" w:after="120"/>
              <w:ind w:left="141" w:right="129"/>
              <w:jc w:val="right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6CC4">
              <w:rPr>
                <w:color w:val="000000" w:themeColor="text1"/>
                <w:sz w:val="24"/>
                <w:szCs w:val="24"/>
              </w:rPr>
              <w:t>192 000 000</w:t>
            </w:r>
            <w:r w:rsidR="000F4C39" w:rsidRPr="00B16CC4">
              <w:rPr>
                <w:color w:val="000000" w:themeColor="text1"/>
                <w:sz w:val="24"/>
                <w:szCs w:val="24"/>
              </w:rPr>
              <w:t xml:space="preserve"> рублей</w:t>
            </w:r>
            <w:r w:rsidRPr="00B16CC4">
              <w:rPr>
                <w:color w:val="000000" w:themeColor="text1"/>
                <w:sz w:val="24"/>
                <w:szCs w:val="24"/>
              </w:rPr>
              <w:t xml:space="preserve"> 00 копеек</w:t>
            </w:r>
          </w:p>
        </w:tc>
      </w:tr>
    </w:tbl>
    <w:p w14:paraId="6A5C512D" w14:textId="3F71AAA4" w:rsidR="006D4AD8" w:rsidRPr="00940856" w:rsidRDefault="00002FE3" w:rsidP="00083142">
      <w:pPr>
        <w:widowControl/>
        <w:autoSpaceDE/>
        <w:autoSpaceDN/>
        <w:adjustRightInd/>
        <w:spacing w:before="120" w:after="120"/>
        <w:jc w:val="both"/>
        <w:textAlignment w:val="baseline"/>
        <w:rPr>
          <w:sz w:val="24"/>
          <w:szCs w:val="24"/>
        </w:rPr>
      </w:pPr>
      <w:r w:rsidRPr="00940856">
        <w:rPr>
          <w:sz w:val="24"/>
          <w:szCs w:val="24"/>
        </w:rPr>
        <w:t>Вознаграждение членам Совета директоров рассчитывается в соответствии с Приложением №</w:t>
      </w:r>
      <w:r w:rsidR="00191613">
        <w:rPr>
          <w:sz w:val="24"/>
          <w:szCs w:val="24"/>
        </w:rPr>
        <w:t xml:space="preserve"> </w:t>
      </w:r>
      <w:r w:rsidRPr="00940856">
        <w:rPr>
          <w:sz w:val="24"/>
          <w:szCs w:val="24"/>
        </w:rPr>
        <w:t>1 к Положению о Совете директоров П</w:t>
      </w:r>
      <w:r w:rsidR="006D4AD8" w:rsidRPr="00940856">
        <w:rPr>
          <w:sz w:val="24"/>
          <w:szCs w:val="24"/>
        </w:rPr>
        <w:t xml:space="preserve">АО </w:t>
      </w:r>
      <w:r w:rsidRPr="00940856">
        <w:rPr>
          <w:sz w:val="24"/>
          <w:szCs w:val="24"/>
        </w:rPr>
        <w:t xml:space="preserve">«СИБУР Холдинг». </w:t>
      </w:r>
    </w:p>
    <w:p w14:paraId="0CDF6725" w14:textId="2BE42496" w:rsidR="00002FE3" w:rsidRPr="00940856" w:rsidRDefault="00002FE3" w:rsidP="00083142">
      <w:pPr>
        <w:widowControl/>
        <w:autoSpaceDE/>
        <w:autoSpaceDN/>
        <w:adjustRightInd/>
        <w:spacing w:before="120" w:after="120"/>
        <w:jc w:val="both"/>
        <w:textAlignment w:val="baseline"/>
        <w:rPr>
          <w:sz w:val="24"/>
          <w:szCs w:val="24"/>
        </w:rPr>
      </w:pPr>
      <w:r w:rsidRPr="00EA08C5">
        <w:rPr>
          <w:sz w:val="24"/>
          <w:szCs w:val="24"/>
        </w:rPr>
        <w:t>Вознаграждение Управляющей организации устанавливается в соответствии с условиями Договора о передаче полномочий единолич</w:t>
      </w:r>
      <w:r w:rsidR="00053D2C" w:rsidRPr="00EA08C5">
        <w:rPr>
          <w:sz w:val="24"/>
          <w:szCs w:val="24"/>
        </w:rPr>
        <w:t>ного исполнительного органа ПАО</w:t>
      </w:r>
      <w:r w:rsidR="00053D2C" w:rsidRPr="00EA08C5">
        <w:rPr>
          <w:sz w:val="24"/>
          <w:szCs w:val="24"/>
          <w:lang w:val="en-US"/>
        </w:rPr>
        <w:t> </w:t>
      </w:r>
      <w:r w:rsidRPr="00EA08C5">
        <w:rPr>
          <w:sz w:val="24"/>
          <w:szCs w:val="24"/>
        </w:rPr>
        <w:t xml:space="preserve">«СИБУР </w:t>
      </w:r>
      <w:r w:rsidRPr="00940856">
        <w:rPr>
          <w:sz w:val="24"/>
          <w:szCs w:val="24"/>
        </w:rPr>
        <w:t>Холдинг» СХ.19100/ СР.7294 от 07 декабря 2015 года. </w:t>
      </w:r>
    </w:p>
    <w:p w14:paraId="71849C6D" w14:textId="1B9A369C" w:rsidR="00002FE3" w:rsidRPr="00940856" w:rsidRDefault="00002FE3" w:rsidP="00083142">
      <w:pPr>
        <w:widowControl/>
        <w:autoSpaceDE/>
        <w:autoSpaceDN/>
        <w:adjustRightInd/>
        <w:spacing w:before="0" w:after="0"/>
        <w:jc w:val="both"/>
        <w:textAlignment w:val="baseline"/>
        <w:rPr>
          <w:sz w:val="24"/>
          <w:szCs w:val="24"/>
        </w:rPr>
      </w:pPr>
      <w:r w:rsidRPr="00940856">
        <w:rPr>
          <w:sz w:val="24"/>
          <w:szCs w:val="24"/>
        </w:rPr>
        <w:t> </w:t>
      </w:r>
    </w:p>
    <w:p w14:paraId="07720553" w14:textId="77777777" w:rsidR="00002FE3" w:rsidRPr="002D315C" w:rsidRDefault="00002FE3" w:rsidP="00A917E3">
      <w:pPr>
        <w:keepNext/>
        <w:keepLines/>
        <w:widowControl/>
        <w:spacing w:before="120" w:after="120"/>
        <w:jc w:val="both"/>
        <w:outlineLvl w:val="0"/>
        <w:rPr>
          <w:rFonts w:ascii="Segoe UI" w:hAnsi="Segoe UI" w:cs="Segoe UI"/>
          <w:sz w:val="18"/>
          <w:szCs w:val="18"/>
        </w:rPr>
      </w:pPr>
      <w:bookmarkStart w:id="8" w:name="_Toc157421406"/>
      <w:r w:rsidRPr="002D315C">
        <w:rPr>
          <w:b/>
          <w:bCs/>
          <w:caps/>
          <w:color w:val="008080"/>
          <w:sz w:val="24"/>
          <w:szCs w:val="24"/>
          <w:u w:val="single"/>
        </w:rPr>
        <w:t>РАЗДЕЛ 9. ОТЧЕТ О ВЫПЛАТЕ ОБЪЯВЛЕННЫХ (НАЧИСЛЕННЫХ) ДИВИДЕНДОВ ПО АКЦИЯМ ОБЩЕСТВА</w:t>
      </w:r>
      <w:bookmarkEnd w:id="8"/>
      <w:r w:rsidRPr="002D315C">
        <w:rPr>
          <w:sz w:val="24"/>
          <w:szCs w:val="24"/>
        </w:rPr>
        <w:t> </w:t>
      </w:r>
    </w:p>
    <w:p w14:paraId="53E3FD2F" w14:textId="7DFFFBBB" w:rsidR="00F54D2F" w:rsidRPr="004B3FED" w:rsidRDefault="00F54D2F" w:rsidP="004B3FED">
      <w:pPr>
        <w:widowControl/>
        <w:autoSpaceDE/>
        <w:autoSpaceDN/>
        <w:adjustRightInd/>
        <w:spacing w:before="0" w:after="0"/>
        <w:jc w:val="both"/>
        <w:textAlignment w:val="baseline"/>
        <w:rPr>
          <w:bCs/>
          <w:iCs/>
          <w:sz w:val="24"/>
          <w:szCs w:val="24"/>
        </w:rPr>
      </w:pPr>
      <w:r w:rsidRPr="004B3FED">
        <w:rPr>
          <w:b/>
          <w:sz w:val="24"/>
          <w:szCs w:val="24"/>
        </w:rPr>
        <w:t>По результатам работы за 2023 год</w:t>
      </w:r>
      <w:r w:rsidRPr="004B3FED">
        <w:rPr>
          <w:sz w:val="24"/>
          <w:szCs w:val="24"/>
        </w:rPr>
        <w:t xml:space="preserve"> на годовом Общем собрании акционеров Общества, которое состоялось 15.03.2024, было принято решение выплатить дивиденды </w:t>
      </w:r>
      <w:r w:rsidRPr="004B3FED">
        <w:rPr>
          <w:bCs/>
          <w:iCs/>
          <w:sz w:val="24"/>
          <w:szCs w:val="24"/>
        </w:rPr>
        <w:t xml:space="preserve">в денежной форме </w:t>
      </w:r>
      <w:r w:rsidRPr="004B3FED">
        <w:rPr>
          <w:sz w:val="24"/>
          <w:szCs w:val="24"/>
        </w:rPr>
        <w:t xml:space="preserve">в размере 49 рублей 8 копеек </w:t>
      </w:r>
      <w:r w:rsidRPr="004B3FED">
        <w:rPr>
          <w:bCs/>
          <w:iCs/>
          <w:sz w:val="24"/>
          <w:szCs w:val="24"/>
        </w:rPr>
        <w:t>на одну обыкновенную акцию, что составляет 125 787 946 188 рублей 12 копеек.</w:t>
      </w:r>
    </w:p>
    <w:p w14:paraId="4F124F10" w14:textId="3A05B020" w:rsidR="00F40507" w:rsidRPr="00F40507" w:rsidRDefault="00F54D2F" w:rsidP="00F40507">
      <w:pPr>
        <w:pStyle w:val="Normal2"/>
        <w:tabs>
          <w:tab w:val="left" w:pos="1134"/>
        </w:tabs>
        <w:spacing w:before="120" w:after="120"/>
        <w:jc w:val="both"/>
        <w:rPr>
          <w:bCs/>
          <w:iCs/>
        </w:rPr>
      </w:pPr>
      <w:r w:rsidRPr="00F54D2F">
        <w:rPr>
          <w:bCs/>
          <w:iCs/>
        </w:rPr>
        <w:t xml:space="preserve">С учетом выплаченных дивидендов по итогам 9 месяцев 2023 года в размере 86 165 255 722 рубля 18 копеек, </w:t>
      </w:r>
      <w:r w:rsidR="00F40507" w:rsidRPr="00F40507">
        <w:rPr>
          <w:bCs/>
          <w:iCs/>
        </w:rPr>
        <w:t xml:space="preserve">фактический размер выплаченных дивидендов за </w:t>
      </w:r>
      <w:r w:rsidR="00F40507">
        <w:rPr>
          <w:bCs/>
          <w:iCs/>
        </w:rPr>
        <w:t>2023 год</w:t>
      </w:r>
      <w:r w:rsidR="00F40507" w:rsidRPr="00F40507">
        <w:rPr>
          <w:bCs/>
          <w:iCs/>
        </w:rPr>
        <w:t xml:space="preserve"> составил: </w:t>
      </w:r>
    </w:p>
    <w:p w14:paraId="0C6FFEA5" w14:textId="5A751B9E" w:rsidR="00F40507" w:rsidRPr="00F40507" w:rsidRDefault="00F40507" w:rsidP="009733D0">
      <w:pPr>
        <w:pStyle w:val="Normal2"/>
        <w:widowControl w:val="0"/>
        <w:numPr>
          <w:ilvl w:val="0"/>
          <w:numId w:val="5"/>
        </w:numPr>
        <w:tabs>
          <w:tab w:val="left" w:pos="1134"/>
        </w:tabs>
        <w:jc w:val="both"/>
        <w:rPr>
          <w:bCs/>
          <w:iCs/>
        </w:rPr>
      </w:pPr>
      <w:r>
        <w:rPr>
          <w:bCs/>
          <w:iCs/>
        </w:rPr>
        <w:t>15</w:t>
      </w:r>
      <w:r w:rsidRPr="00F40507">
        <w:rPr>
          <w:bCs/>
          <w:iCs/>
        </w:rPr>
        <w:t xml:space="preserve"> рублей </w:t>
      </w:r>
      <w:r>
        <w:rPr>
          <w:bCs/>
          <w:iCs/>
        </w:rPr>
        <w:t>46</w:t>
      </w:r>
      <w:r w:rsidRPr="00F40507">
        <w:rPr>
          <w:bCs/>
          <w:iCs/>
        </w:rPr>
        <w:t xml:space="preserve"> копеек – размер дивиденда на одну обыкновенную акцию Общества, </w:t>
      </w:r>
    </w:p>
    <w:p w14:paraId="35207065" w14:textId="4352A2FD" w:rsidR="00F40507" w:rsidRDefault="00F40507" w:rsidP="009733D0">
      <w:pPr>
        <w:pStyle w:val="Normal2"/>
        <w:widowControl w:val="0"/>
        <w:numPr>
          <w:ilvl w:val="0"/>
          <w:numId w:val="5"/>
        </w:numPr>
        <w:tabs>
          <w:tab w:val="left" w:pos="1134"/>
        </w:tabs>
        <w:jc w:val="both"/>
        <w:rPr>
          <w:bCs/>
          <w:iCs/>
        </w:rPr>
      </w:pPr>
      <w:r w:rsidRPr="00F40507">
        <w:rPr>
          <w:bCs/>
          <w:iCs/>
        </w:rPr>
        <w:t xml:space="preserve">39 622 690 465 рублей </w:t>
      </w:r>
      <w:r>
        <w:rPr>
          <w:bCs/>
          <w:iCs/>
        </w:rPr>
        <w:t>94</w:t>
      </w:r>
      <w:r w:rsidRPr="00F40507">
        <w:rPr>
          <w:bCs/>
          <w:iCs/>
        </w:rPr>
        <w:t xml:space="preserve"> копеек – общая сумма дивидендов по всем размещенным обыкновенным акциям Общества.</w:t>
      </w:r>
    </w:p>
    <w:p w14:paraId="4F835360" w14:textId="0CCEDE2E" w:rsidR="00EF3FEE" w:rsidRPr="00FB76BE" w:rsidRDefault="00EF3FEE" w:rsidP="00083142">
      <w:pPr>
        <w:pStyle w:val="Normal2"/>
        <w:widowControl w:val="0"/>
        <w:tabs>
          <w:tab w:val="left" w:pos="1134"/>
        </w:tabs>
        <w:spacing w:before="120" w:after="120"/>
        <w:jc w:val="both"/>
        <w:rPr>
          <w:bCs/>
          <w:iCs/>
        </w:rPr>
      </w:pPr>
      <w:r w:rsidRPr="00FB76BE">
        <w:rPr>
          <w:b/>
          <w:bCs/>
          <w:iCs/>
        </w:rPr>
        <w:t>По результатам 1 квартала 202</w:t>
      </w:r>
      <w:r w:rsidR="00235521">
        <w:rPr>
          <w:b/>
          <w:bCs/>
          <w:iCs/>
        </w:rPr>
        <w:t>4</w:t>
      </w:r>
      <w:r w:rsidRPr="00FB76BE">
        <w:rPr>
          <w:b/>
          <w:bCs/>
          <w:iCs/>
        </w:rPr>
        <w:t xml:space="preserve"> года</w:t>
      </w:r>
      <w:r w:rsidRPr="00FB76BE">
        <w:rPr>
          <w:bCs/>
          <w:iCs/>
        </w:rPr>
        <w:t xml:space="preserve"> на внеочередном </w:t>
      </w:r>
      <w:r w:rsidR="006D4AD8" w:rsidRPr="00FB76BE">
        <w:rPr>
          <w:bCs/>
          <w:iCs/>
        </w:rPr>
        <w:t>О</w:t>
      </w:r>
      <w:r w:rsidRPr="00FB76BE">
        <w:rPr>
          <w:bCs/>
          <w:iCs/>
        </w:rPr>
        <w:t xml:space="preserve">бщем собрании акционеров Общества, которое состоялось </w:t>
      </w:r>
      <w:r w:rsidR="00147D51" w:rsidRPr="00FB76BE">
        <w:rPr>
          <w:bCs/>
          <w:iCs/>
        </w:rPr>
        <w:t>2</w:t>
      </w:r>
      <w:r w:rsidR="00FB76BE" w:rsidRPr="00FB76BE">
        <w:rPr>
          <w:bCs/>
          <w:iCs/>
        </w:rPr>
        <w:t>7</w:t>
      </w:r>
      <w:r w:rsidR="00147D51" w:rsidRPr="00FB76BE">
        <w:rPr>
          <w:bCs/>
          <w:iCs/>
        </w:rPr>
        <w:t>.06.202</w:t>
      </w:r>
      <w:r w:rsidR="00FB76BE" w:rsidRPr="00FB76BE">
        <w:rPr>
          <w:bCs/>
          <w:iCs/>
        </w:rPr>
        <w:t>4</w:t>
      </w:r>
      <w:r w:rsidRPr="00FB76BE">
        <w:rPr>
          <w:bCs/>
          <w:iCs/>
        </w:rPr>
        <w:t xml:space="preserve">, было принято решение выплатить дивиденды в денежной форме в размере </w:t>
      </w:r>
      <w:r w:rsidR="00FB76BE" w:rsidRPr="00FB76BE">
        <w:rPr>
          <w:bCs/>
          <w:iCs/>
        </w:rPr>
        <w:t>12</w:t>
      </w:r>
      <w:r w:rsidR="00BA4FAD" w:rsidRPr="00FB76BE">
        <w:rPr>
          <w:bCs/>
          <w:iCs/>
        </w:rPr>
        <w:t xml:space="preserve"> рублей </w:t>
      </w:r>
      <w:r w:rsidR="00FB76BE" w:rsidRPr="00FB76BE">
        <w:rPr>
          <w:bCs/>
          <w:iCs/>
        </w:rPr>
        <w:t>4</w:t>
      </w:r>
      <w:r w:rsidRPr="00FB76BE">
        <w:rPr>
          <w:bCs/>
          <w:iCs/>
        </w:rPr>
        <w:t xml:space="preserve"> </w:t>
      </w:r>
      <w:r w:rsidR="00BA4FAD" w:rsidRPr="00FB76BE">
        <w:rPr>
          <w:bCs/>
          <w:iCs/>
        </w:rPr>
        <w:t>копе</w:t>
      </w:r>
      <w:r w:rsidR="00FB76BE" w:rsidRPr="00FB76BE">
        <w:rPr>
          <w:bCs/>
          <w:iCs/>
        </w:rPr>
        <w:t>йки</w:t>
      </w:r>
      <w:r w:rsidRPr="00FB76BE">
        <w:rPr>
          <w:bCs/>
          <w:iCs/>
        </w:rPr>
        <w:t xml:space="preserve"> на одну обыкновенную акцию, что составляет </w:t>
      </w:r>
      <w:r w:rsidR="00FB76BE" w:rsidRPr="00FB76BE">
        <w:rPr>
          <w:bCs/>
          <w:iCs/>
        </w:rPr>
        <w:t>30 857 515 731</w:t>
      </w:r>
      <w:r w:rsidR="00BA4FAD" w:rsidRPr="00FB76BE">
        <w:rPr>
          <w:bCs/>
          <w:iCs/>
        </w:rPr>
        <w:t xml:space="preserve"> рубль </w:t>
      </w:r>
      <w:r w:rsidR="00FB76BE" w:rsidRPr="00FB76BE">
        <w:rPr>
          <w:bCs/>
          <w:iCs/>
        </w:rPr>
        <w:t xml:space="preserve">56 </w:t>
      </w:r>
      <w:r w:rsidR="00BA4FAD" w:rsidRPr="00FB76BE">
        <w:rPr>
          <w:bCs/>
          <w:iCs/>
        </w:rPr>
        <w:t>копе</w:t>
      </w:r>
      <w:r w:rsidR="00FB76BE" w:rsidRPr="00FB76BE">
        <w:rPr>
          <w:bCs/>
          <w:iCs/>
        </w:rPr>
        <w:t>ек.</w:t>
      </w:r>
    </w:p>
    <w:p w14:paraId="69622A71" w14:textId="4DEE7816" w:rsidR="006D4AD8" w:rsidRPr="00A65AA7" w:rsidRDefault="00EF3FEE" w:rsidP="00083142">
      <w:pPr>
        <w:pStyle w:val="Normal2"/>
        <w:widowControl w:val="0"/>
        <w:tabs>
          <w:tab w:val="left" w:pos="1134"/>
        </w:tabs>
        <w:spacing w:before="120" w:after="120"/>
        <w:jc w:val="both"/>
        <w:rPr>
          <w:bCs/>
          <w:iCs/>
        </w:rPr>
      </w:pPr>
      <w:r w:rsidRPr="00A65AA7">
        <w:rPr>
          <w:b/>
          <w:bCs/>
          <w:iCs/>
        </w:rPr>
        <w:t>По результатам 6 месяцев 202</w:t>
      </w:r>
      <w:r w:rsidR="00A65AA7" w:rsidRPr="00A65AA7">
        <w:rPr>
          <w:b/>
          <w:bCs/>
          <w:iCs/>
        </w:rPr>
        <w:t>4</w:t>
      </w:r>
      <w:r w:rsidRPr="00A65AA7">
        <w:rPr>
          <w:b/>
          <w:bCs/>
          <w:iCs/>
        </w:rPr>
        <w:t xml:space="preserve"> года</w:t>
      </w:r>
      <w:r w:rsidRPr="00A65AA7">
        <w:rPr>
          <w:bCs/>
          <w:iCs/>
        </w:rPr>
        <w:t xml:space="preserve"> на внеочередном </w:t>
      </w:r>
      <w:r w:rsidR="006D4AD8" w:rsidRPr="00A65AA7">
        <w:rPr>
          <w:bCs/>
          <w:iCs/>
        </w:rPr>
        <w:t>О</w:t>
      </w:r>
      <w:r w:rsidRPr="00A65AA7">
        <w:rPr>
          <w:bCs/>
          <w:iCs/>
        </w:rPr>
        <w:t xml:space="preserve">бщем собрании акционеров Общества, которое состоялось </w:t>
      </w:r>
      <w:r w:rsidR="00A65AA7">
        <w:rPr>
          <w:bCs/>
          <w:iCs/>
        </w:rPr>
        <w:t>12</w:t>
      </w:r>
      <w:r w:rsidRPr="00A65AA7">
        <w:rPr>
          <w:bCs/>
          <w:iCs/>
        </w:rPr>
        <w:t>.09.202</w:t>
      </w:r>
      <w:r w:rsidR="00A65AA7">
        <w:rPr>
          <w:bCs/>
          <w:iCs/>
        </w:rPr>
        <w:t>4</w:t>
      </w:r>
      <w:r w:rsidRPr="00A65AA7">
        <w:rPr>
          <w:bCs/>
          <w:iCs/>
        </w:rPr>
        <w:t xml:space="preserve">, было принято решение выплатить дивиденды в денежной форме в размере </w:t>
      </w:r>
      <w:r w:rsidR="00ED3960">
        <w:rPr>
          <w:bCs/>
          <w:iCs/>
        </w:rPr>
        <w:t>24</w:t>
      </w:r>
      <w:r w:rsidR="006621F1" w:rsidRPr="00A65AA7">
        <w:rPr>
          <w:bCs/>
          <w:iCs/>
        </w:rPr>
        <w:t xml:space="preserve"> рублей </w:t>
      </w:r>
      <w:r w:rsidR="00ED3960">
        <w:rPr>
          <w:bCs/>
          <w:iCs/>
        </w:rPr>
        <w:t>40</w:t>
      </w:r>
      <w:r w:rsidRPr="00A65AA7">
        <w:rPr>
          <w:bCs/>
          <w:iCs/>
        </w:rPr>
        <w:t xml:space="preserve"> </w:t>
      </w:r>
      <w:r w:rsidR="006621F1" w:rsidRPr="00A65AA7">
        <w:rPr>
          <w:bCs/>
          <w:iCs/>
        </w:rPr>
        <w:t xml:space="preserve">копеек </w:t>
      </w:r>
      <w:r w:rsidRPr="00A65AA7">
        <w:rPr>
          <w:bCs/>
          <w:iCs/>
        </w:rPr>
        <w:t xml:space="preserve">на одну обыкновенную акцию, что составляет </w:t>
      </w:r>
      <w:r w:rsidR="00ED3960">
        <w:rPr>
          <w:bCs/>
          <w:iCs/>
        </w:rPr>
        <w:t>62 535 164 771</w:t>
      </w:r>
      <w:r w:rsidR="006621F1" w:rsidRPr="00A65AA7">
        <w:rPr>
          <w:bCs/>
          <w:iCs/>
        </w:rPr>
        <w:t xml:space="preserve"> рубл</w:t>
      </w:r>
      <w:r w:rsidR="00ED3960">
        <w:rPr>
          <w:bCs/>
          <w:iCs/>
        </w:rPr>
        <w:t>ь</w:t>
      </w:r>
      <w:r w:rsidR="006621F1" w:rsidRPr="00A65AA7">
        <w:rPr>
          <w:bCs/>
          <w:iCs/>
        </w:rPr>
        <w:t xml:space="preserve"> </w:t>
      </w:r>
      <w:r w:rsidR="00ED3960">
        <w:rPr>
          <w:bCs/>
          <w:iCs/>
        </w:rPr>
        <w:t>60</w:t>
      </w:r>
      <w:r w:rsidR="00A65AA7">
        <w:rPr>
          <w:bCs/>
          <w:iCs/>
        </w:rPr>
        <w:t xml:space="preserve"> копе</w:t>
      </w:r>
      <w:r w:rsidR="00ED3960">
        <w:rPr>
          <w:bCs/>
          <w:iCs/>
        </w:rPr>
        <w:t>ек</w:t>
      </w:r>
      <w:r w:rsidRPr="00A65AA7">
        <w:rPr>
          <w:bCs/>
          <w:iCs/>
        </w:rPr>
        <w:t xml:space="preserve">. </w:t>
      </w:r>
    </w:p>
    <w:p w14:paraId="4FBCA51E" w14:textId="094E6C0B" w:rsidR="00EF3FEE" w:rsidRPr="00A65AA7" w:rsidRDefault="00EF3FEE" w:rsidP="00083142">
      <w:pPr>
        <w:pStyle w:val="Normal2"/>
        <w:widowControl w:val="0"/>
        <w:tabs>
          <w:tab w:val="left" w:pos="1134"/>
        </w:tabs>
        <w:spacing w:before="120" w:after="120"/>
        <w:jc w:val="both"/>
        <w:rPr>
          <w:bCs/>
          <w:iCs/>
        </w:rPr>
      </w:pPr>
      <w:r w:rsidRPr="00A65AA7">
        <w:rPr>
          <w:bCs/>
          <w:iCs/>
        </w:rPr>
        <w:t>С учетом выплаченных дивидендов по итогам 1 квартала 202</w:t>
      </w:r>
      <w:r w:rsidR="00ED3960">
        <w:rPr>
          <w:bCs/>
          <w:iCs/>
        </w:rPr>
        <w:t>4</w:t>
      </w:r>
      <w:r w:rsidRPr="00A65AA7">
        <w:rPr>
          <w:bCs/>
          <w:iCs/>
        </w:rPr>
        <w:t xml:space="preserve"> года в размере </w:t>
      </w:r>
      <w:r w:rsidR="00ED3960" w:rsidRPr="00ED3960">
        <w:rPr>
          <w:bCs/>
          <w:iCs/>
        </w:rPr>
        <w:t>30 857 515</w:t>
      </w:r>
      <w:r w:rsidR="00ED3960">
        <w:rPr>
          <w:bCs/>
          <w:iCs/>
        </w:rPr>
        <w:t> </w:t>
      </w:r>
      <w:r w:rsidR="00ED3960" w:rsidRPr="00ED3960">
        <w:rPr>
          <w:bCs/>
          <w:iCs/>
        </w:rPr>
        <w:t>731</w:t>
      </w:r>
      <w:r w:rsidR="00ED3960">
        <w:rPr>
          <w:bCs/>
          <w:iCs/>
        </w:rPr>
        <w:t xml:space="preserve"> </w:t>
      </w:r>
      <w:r w:rsidR="006621F1" w:rsidRPr="00A65AA7">
        <w:rPr>
          <w:bCs/>
          <w:iCs/>
        </w:rPr>
        <w:t xml:space="preserve">рубль </w:t>
      </w:r>
      <w:r w:rsidR="00ED3960">
        <w:rPr>
          <w:bCs/>
          <w:iCs/>
        </w:rPr>
        <w:t>56</w:t>
      </w:r>
      <w:r w:rsidRPr="00A65AA7">
        <w:rPr>
          <w:bCs/>
          <w:iCs/>
        </w:rPr>
        <w:t xml:space="preserve"> </w:t>
      </w:r>
      <w:r w:rsidR="006621F1" w:rsidRPr="00A65AA7">
        <w:rPr>
          <w:bCs/>
          <w:iCs/>
        </w:rPr>
        <w:t>копе</w:t>
      </w:r>
      <w:r w:rsidR="00ED3960">
        <w:rPr>
          <w:bCs/>
          <w:iCs/>
        </w:rPr>
        <w:t>ек</w:t>
      </w:r>
      <w:r w:rsidRPr="00A65AA7">
        <w:rPr>
          <w:bCs/>
          <w:iCs/>
        </w:rPr>
        <w:t>, фактический размер выплаченных дивидендов за 6 месяцев 202</w:t>
      </w:r>
      <w:r w:rsidR="00ED3960">
        <w:rPr>
          <w:bCs/>
          <w:iCs/>
        </w:rPr>
        <w:t>4</w:t>
      </w:r>
      <w:r w:rsidRPr="00A65AA7">
        <w:rPr>
          <w:bCs/>
          <w:iCs/>
        </w:rPr>
        <w:t xml:space="preserve"> года составил: </w:t>
      </w:r>
    </w:p>
    <w:p w14:paraId="13173D27" w14:textId="647A5285" w:rsidR="00EF3FEE" w:rsidRPr="00A65AA7" w:rsidRDefault="00ED3960" w:rsidP="00083142">
      <w:pPr>
        <w:pStyle w:val="Normal2"/>
        <w:widowControl w:val="0"/>
        <w:numPr>
          <w:ilvl w:val="0"/>
          <w:numId w:val="5"/>
        </w:numPr>
        <w:tabs>
          <w:tab w:val="left" w:pos="1134"/>
        </w:tabs>
        <w:jc w:val="both"/>
        <w:rPr>
          <w:bCs/>
          <w:iCs/>
        </w:rPr>
      </w:pPr>
      <w:r>
        <w:rPr>
          <w:bCs/>
          <w:iCs/>
        </w:rPr>
        <w:t>12</w:t>
      </w:r>
      <w:r w:rsidR="006621F1" w:rsidRPr="00A65AA7">
        <w:rPr>
          <w:bCs/>
          <w:iCs/>
        </w:rPr>
        <w:t xml:space="preserve"> рублей </w:t>
      </w:r>
      <w:r>
        <w:rPr>
          <w:bCs/>
          <w:iCs/>
        </w:rPr>
        <w:t>36</w:t>
      </w:r>
      <w:r w:rsidR="00EF3FEE" w:rsidRPr="00A65AA7">
        <w:rPr>
          <w:bCs/>
          <w:iCs/>
        </w:rPr>
        <w:t xml:space="preserve"> </w:t>
      </w:r>
      <w:r w:rsidR="006621F1" w:rsidRPr="00A65AA7">
        <w:rPr>
          <w:bCs/>
          <w:iCs/>
        </w:rPr>
        <w:t>коп</w:t>
      </w:r>
      <w:r>
        <w:rPr>
          <w:bCs/>
          <w:iCs/>
        </w:rPr>
        <w:t>еек</w:t>
      </w:r>
      <w:r w:rsidR="00EF3FEE" w:rsidRPr="00A65AA7">
        <w:rPr>
          <w:bCs/>
          <w:iCs/>
        </w:rPr>
        <w:t xml:space="preserve"> – размер дивиденда на одну обыкновенную акцию Общества, </w:t>
      </w:r>
    </w:p>
    <w:p w14:paraId="7D91BF0E" w14:textId="412D23C2" w:rsidR="00EF3FEE" w:rsidRPr="00A65AA7" w:rsidRDefault="00ED3960" w:rsidP="00ED3960">
      <w:pPr>
        <w:pStyle w:val="Normal2"/>
        <w:widowControl w:val="0"/>
        <w:numPr>
          <w:ilvl w:val="0"/>
          <w:numId w:val="5"/>
        </w:numPr>
        <w:tabs>
          <w:tab w:val="left" w:pos="1134"/>
        </w:tabs>
        <w:jc w:val="both"/>
        <w:rPr>
          <w:bCs/>
          <w:i/>
          <w:iCs/>
        </w:rPr>
      </w:pPr>
      <w:r w:rsidRPr="00ED3960">
        <w:rPr>
          <w:bCs/>
          <w:iCs/>
        </w:rPr>
        <w:t>31 677 649 040</w:t>
      </w:r>
      <w:r w:rsidR="000E4C99" w:rsidRPr="00A65AA7">
        <w:rPr>
          <w:bCs/>
          <w:iCs/>
        </w:rPr>
        <w:t xml:space="preserve"> рублей </w:t>
      </w:r>
      <w:r>
        <w:rPr>
          <w:bCs/>
          <w:iCs/>
        </w:rPr>
        <w:t>04</w:t>
      </w:r>
      <w:r w:rsidR="00EF3FEE" w:rsidRPr="00A65AA7">
        <w:rPr>
          <w:bCs/>
          <w:iCs/>
        </w:rPr>
        <w:t xml:space="preserve"> </w:t>
      </w:r>
      <w:r w:rsidR="000E4C99" w:rsidRPr="00A65AA7">
        <w:rPr>
          <w:bCs/>
          <w:iCs/>
        </w:rPr>
        <w:t xml:space="preserve">копеек </w:t>
      </w:r>
      <w:r w:rsidR="00EF3FEE" w:rsidRPr="00A65AA7">
        <w:rPr>
          <w:bCs/>
          <w:iCs/>
        </w:rPr>
        <w:t>– общая сумма дивидендов по всем размещенным обыкновенным акциям Общества</w:t>
      </w:r>
      <w:r w:rsidR="00EF3FEE" w:rsidRPr="00A65AA7">
        <w:rPr>
          <w:bCs/>
          <w:i/>
          <w:iCs/>
        </w:rPr>
        <w:t>.</w:t>
      </w:r>
    </w:p>
    <w:p w14:paraId="54CBCEB4" w14:textId="25A79C78" w:rsidR="006D4AD8" w:rsidRPr="00992CB9" w:rsidRDefault="00EF3FEE" w:rsidP="00083142">
      <w:pPr>
        <w:pStyle w:val="Normal2"/>
        <w:widowControl w:val="0"/>
        <w:tabs>
          <w:tab w:val="left" w:pos="1134"/>
        </w:tabs>
        <w:spacing w:before="120" w:after="120"/>
        <w:jc w:val="both"/>
        <w:rPr>
          <w:bCs/>
          <w:iCs/>
        </w:rPr>
      </w:pPr>
      <w:r w:rsidRPr="00992CB9">
        <w:rPr>
          <w:b/>
          <w:bCs/>
          <w:iCs/>
        </w:rPr>
        <w:t>По результатам 9 месяцев 202</w:t>
      </w:r>
      <w:r w:rsidR="00992CB9" w:rsidRPr="00992CB9">
        <w:rPr>
          <w:b/>
          <w:bCs/>
          <w:iCs/>
        </w:rPr>
        <w:t>4</w:t>
      </w:r>
      <w:r w:rsidRPr="00992CB9">
        <w:rPr>
          <w:b/>
          <w:bCs/>
          <w:iCs/>
        </w:rPr>
        <w:t xml:space="preserve"> года</w:t>
      </w:r>
      <w:r w:rsidRPr="00992CB9">
        <w:rPr>
          <w:bCs/>
          <w:iCs/>
        </w:rPr>
        <w:t xml:space="preserve"> на внеочередном общем собрании акционеров</w:t>
      </w:r>
      <w:r w:rsidR="00992CB9" w:rsidRPr="00992CB9">
        <w:rPr>
          <w:bCs/>
          <w:iCs/>
        </w:rPr>
        <w:t xml:space="preserve"> Общества, которое состоялось 06</w:t>
      </w:r>
      <w:r w:rsidRPr="00992CB9">
        <w:rPr>
          <w:bCs/>
          <w:iCs/>
        </w:rPr>
        <w:t>.12.202</w:t>
      </w:r>
      <w:r w:rsidR="00992CB9" w:rsidRPr="00992CB9">
        <w:rPr>
          <w:bCs/>
          <w:iCs/>
        </w:rPr>
        <w:t>4</w:t>
      </w:r>
      <w:r w:rsidRPr="00992CB9">
        <w:rPr>
          <w:bCs/>
          <w:iCs/>
        </w:rPr>
        <w:t xml:space="preserve">, было принято решение выплатить дивиденды в денежной форме в размере </w:t>
      </w:r>
      <w:r w:rsidR="00BA4FAD" w:rsidRPr="00992CB9">
        <w:rPr>
          <w:bCs/>
          <w:iCs/>
        </w:rPr>
        <w:t>33</w:t>
      </w:r>
      <w:r w:rsidR="000E4C99" w:rsidRPr="00992CB9">
        <w:rPr>
          <w:bCs/>
          <w:iCs/>
        </w:rPr>
        <w:t xml:space="preserve"> рублей </w:t>
      </w:r>
      <w:r w:rsidR="00992CB9" w:rsidRPr="00992CB9">
        <w:rPr>
          <w:bCs/>
          <w:iCs/>
        </w:rPr>
        <w:t>70</w:t>
      </w:r>
      <w:r w:rsidRPr="00992CB9">
        <w:rPr>
          <w:bCs/>
          <w:iCs/>
        </w:rPr>
        <w:t xml:space="preserve"> </w:t>
      </w:r>
      <w:r w:rsidR="000E4C99" w:rsidRPr="00992CB9">
        <w:rPr>
          <w:bCs/>
          <w:iCs/>
        </w:rPr>
        <w:t>копе</w:t>
      </w:r>
      <w:r w:rsidR="00992CB9" w:rsidRPr="00992CB9">
        <w:rPr>
          <w:bCs/>
          <w:iCs/>
        </w:rPr>
        <w:t>ек</w:t>
      </w:r>
      <w:r w:rsidRPr="00992CB9">
        <w:rPr>
          <w:bCs/>
          <w:iCs/>
        </w:rPr>
        <w:t xml:space="preserve"> на одну обыкновенную акцию, что составляет </w:t>
      </w:r>
      <w:r w:rsidR="00992CB9" w:rsidRPr="00992CB9">
        <w:rPr>
          <w:bCs/>
          <w:iCs/>
        </w:rPr>
        <w:t>86 059 877 797</w:t>
      </w:r>
      <w:r w:rsidR="000E4C99" w:rsidRPr="00992CB9">
        <w:rPr>
          <w:bCs/>
          <w:iCs/>
        </w:rPr>
        <w:t xml:space="preserve"> рубля</w:t>
      </w:r>
      <w:r w:rsidR="00BA4FAD" w:rsidRPr="00992CB9">
        <w:rPr>
          <w:bCs/>
          <w:iCs/>
        </w:rPr>
        <w:t xml:space="preserve"> 1</w:t>
      </w:r>
      <w:r w:rsidR="00992CB9" w:rsidRPr="00992CB9">
        <w:rPr>
          <w:bCs/>
          <w:iCs/>
        </w:rPr>
        <w:t>0</w:t>
      </w:r>
      <w:r w:rsidRPr="00992CB9">
        <w:rPr>
          <w:bCs/>
          <w:iCs/>
        </w:rPr>
        <w:t xml:space="preserve"> </w:t>
      </w:r>
      <w:r w:rsidR="000E4C99" w:rsidRPr="00992CB9">
        <w:rPr>
          <w:bCs/>
          <w:iCs/>
        </w:rPr>
        <w:t>копеек</w:t>
      </w:r>
      <w:r w:rsidRPr="00992CB9">
        <w:rPr>
          <w:bCs/>
          <w:iCs/>
        </w:rPr>
        <w:t xml:space="preserve">. </w:t>
      </w:r>
    </w:p>
    <w:p w14:paraId="5FEFB24D" w14:textId="17DE1226" w:rsidR="00EF3FEE" w:rsidRPr="00992CB9" w:rsidRDefault="00EF3FEE" w:rsidP="00083142">
      <w:pPr>
        <w:pStyle w:val="Normal2"/>
        <w:widowControl w:val="0"/>
        <w:tabs>
          <w:tab w:val="left" w:pos="1134"/>
        </w:tabs>
        <w:spacing w:before="120" w:after="120"/>
        <w:jc w:val="both"/>
        <w:rPr>
          <w:bCs/>
          <w:iCs/>
        </w:rPr>
      </w:pPr>
      <w:r w:rsidRPr="00992CB9">
        <w:rPr>
          <w:bCs/>
          <w:iCs/>
        </w:rPr>
        <w:t>С учетом выплаченных дивидендов по итогам 6 месяцев 202</w:t>
      </w:r>
      <w:r w:rsidR="00AB5D22">
        <w:rPr>
          <w:bCs/>
          <w:iCs/>
        </w:rPr>
        <w:t>4</w:t>
      </w:r>
      <w:r w:rsidRPr="00992CB9">
        <w:rPr>
          <w:bCs/>
          <w:iCs/>
        </w:rPr>
        <w:t xml:space="preserve"> года в размере </w:t>
      </w:r>
      <w:r w:rsidR="00AB5D22" w:rsidRPr="00AB5D22">
        <w:rPr>
          <w:bCs/>
          <w:iCs/>
        </w:rPr>
        <w:t>62 535 164</w:t>
      </w:r>
      <w:r w:rsidR="00AB5D22">
        <w:rPr>
          <w:bCs/>
          <w:iCs/>
        </w:rPr>
        <w:t> </w:t>
      </w:r>
      <w:r w:rsidR="00AB5D22" w:rsidRPr="00AB5D22">
        <w:rPr>
          <w:bCs/>
          <w:iCs/>
        </w:rPr>
        <w:t>771</w:t>
      </w:r>
      <w:r w:rsidR="00AB5D22">
        <w:rPr>
          <w:bCs/>
          <w:iCs/>
        </w:rPr>
        <w:t xml:space="preserve"> </w:t>
      </w:r>
      <w:r w:rsidR="00BA4FAD" w:rsidRPr="00992CB9">
        <w:rPr>
          <w:bCs/>
          <w:iCs/>
        </w:rPr>
        <w:t>ру</w:t>
      </w:r>
      <w:r w:rsidR="00AB5D22">
        <w:rPr>
          <w:bCs/>
          <w:iCs/>
        </w:rPr>
        <w:t>бль</w:t>
      </w:r>
      <w:r w:rsidR="00BA4FAD" w:rsidRPr="00992CB9">
        <w:rPr>
          <w:bCs/>
          <w:iCs/>
        </w:rPr>
        <w:t xml:space="preserve"> </w:t>
      </w:r>
      <w:r w:rsidR="00AB5D22">
        <w:rPr>
          <w:bCs/>
          <w:iCs/>
        </w:rPr>
        <w:t>60</w:t>
      </w:r>
      <w:r w:rsidR="00BA4FAD" w:rsidRPr="00992CB9">
        <w:rPr>
          <w:bCs/>
          <w:iCs/>
        </w:rPr>
        <w:t xml:space="preserve"> копеек</w:t>
      </w:r>
      <w:r w:rsidRPr="00992CB9">
        <w:rPr>
          <w:bCs/>
          <w:iCs/>
        </w:rPr>
        <w:t>, фактический размер выплаченных дивидендов за 9 месяцев 202</w:t>
      </w:r>
      <w:r w:rsidR="00AB5D22">
        <w:rPr>
          <w:bCs/>
          <w:iCs/>
        </w:rPr>
        <w:t>4</w:t>
      </w:r>
      <w:r w:rsidRPr="00992CB9">
        <w:rPr>
          <w:bCs/>
          <w:iCs/>
        </w:rPr>
        <w:t xml:space="preserve"> года составил:</w:t>
      </w:r>
    </w:p>
    <w:p w14:paraId="099816E2" w14:textId="439A9880" w:rsidR="00EF3FEE" w:rsidRPr="00992CB9" w:rsidRDefault="00AB5D22" w:rsidP="00083142">
      <w:pPr>
        <w:pStyle w:val="Normal2"/>
        <w:widowControl w:val="0"/>
        <w:numPr>
          <w:ilvl w:val="0"/>
          <w:numId w:val="6"/>
        </w:numPr>
        <w:tabs>
          <w:tab w:val="left" w:pos="1134"/>
        </w:tabs>
        <w:jc w:val="both"/>
        <w:rPr>
          <w:bCs/>
          <w:iCs/>
        </w:rPr>
      </w:pPr>
      <w:r>
        <w:rPr>
          <w:bCs/>
          <w:iCs/>
        </w:rPr>
        <w:t>9</w:t>
      </w:r>
      <w:r w:rsidR="000E4C99" w:rsidRPr="00992CB9">
        <w:rPr>
          <w:bCs/>
          <w:iCs/>
        </w:rPr>
        <w:t xml:space="preserve"> рублей </w:t>
      </w:r>
      <w:r>
        <w:rPr>
          <w:bCs/>
          <w:iCs/>
        </w:rPr>
        <w:t>30</w:t>
      </w:r>
      <w:r w:rsidR="00EF3FEE" w:rsidRPr="00992CB9">
        <w:rPr>
          <w:bCs/>
          <w:iCs/>
        </w:rPr>
        <w:t xml:space="preserve"> </w:t>
      </w:r>
      <w:r w:rsidR="000E4C99" w:rsidRPr="00992CB9">
        <w:rPr>
          <w:bCs/>
          <w:iCs/>
        </w:rPr>
        <w:t>копеек</w:t>
      </w:r>
      <w:r w:rsidR="00EF3FEE" w:rsidRPr="00992CB9">
        <w:rPr>
          <w:bCs/>
          <w:iCs/>
        </w:rPr>
        <w:t xml:space="preserve"> – размер дивиденда на одну обыкновенную акцию Общества, </w:t>
      </w:r>
    </w:p>
    <w:p w14:paraId="2AB28696" w14:textId="3A46DED0" w:rsidR="00EF3FEE" w:rsidRPr="00992CB9" w:rsidRDefault="00AB5D22" w:rsidP="00AB5D22">
      <w:pPr>
        <w:pStyle w:val="Normal2"/>
        <w:numPr>
          <w:ilvl w:val="0"/>
          <w:numId w:val="6"/>
        </w:numPr>
        <w:jc w:val="both"/>
        <w:rPr>
          <w:bCs/>
          <w:iCs/>
        </w:rPr>
      </w:pPr>
      <w:r w:rsidRPr="00AB5D22">
        <w:rPr>
          <w:bCs/>
          <w:iCs/>
        </w:rPr>
        <w:t>23 524 713 025</w:t>
      </w:r>
      <w:r>
        <w:rPr>
          <w:bCs/>
          <w:iCs/>
        </w:rPr>
        <w:t xml:space="preserve"> рублей</w:t>
      </w:r>
      <w:r w:rsidR="00BA4FAD" w:rsidRPr="00992CB9">
        <w:rPr>
          <w:bCs/>
          <w:iCs/>
        </w:rPr>
        <w:t xml:space="preserve"> </w:t>
      </w:r>
      <w:r>
        <w:rPr>
          <w:bCs/>
          <w:iCs/>
        </w:rPr>
        <w:t>50</w:t>
      </w:r>
      <w:r w:rsidR="00EF3FEE" w:rsidRPr="00992CB9">
        <w:rPr>
          <w:bCs/>
          <w:iCs/>
        </w:rPr>
        <w:t xml:space="preserve"> </w:t>
      </w:r>
      <w:r w:rsidR="00BA4FAD" w:rsidRPr="00992CB9">
        <w:rPr>
          <w:bCs/>
          <w:iCs/>
        </w:rPr>
        <w:t>копеек</w:t>
      </w:r>
      <w:r w:rsidR="00EF3FEE" w:rsidRPr="00992CB9">
        <w:rPr>
          <w:bCs/>
          <w:iCs/>
        </w:rPr>
        <w:t xml:space="preserve"> – </w:t>
      </w:r>
      <w:r w:rsidR="00EF3FEE" w:rsidRPr="00992CB9">
        <w:t>общая сумма дивидендов по всем размещенным обыкновенным акциям Общества.</w:t>
      </w:r>
      <w:r w:rsidR="00EF3FEE" w:rsidRPr="00992CB9" w:rsidDel="00F03F62">
        <w:rPr>
          <w:bCs/>
          <w:iCs/>
        </w:rPr>
        <w:t xml:space="preserve"> </w:t>
      </w:r>
    </w:p>
    <w:p w14:paraId="0271E934" w14:textId="271394A5" w:rsidR="00EF3FEE" w:rsidRPr="003F3C51" w:rsidRDefault="00EF3FEE" w:rsidP="00083142">
      <w:pPr>
        <w:pStyle w:val="aa"/>
        <w:widowControl w:val="0"/>
        <w:tabs>
          <w:tab w:val="left" w:pos="543"/>
        </w:tabs>
        <w:suppressAutoHyphens/>
        <w:ind w:left="0"/>
        <w:jc w:val="both"/>
        <w:rPr>
          <w:bCs/>
          <w:iCs/>
        </w:rPr>
      </w:pPr>
      <w:bookmarkStart w:id="9" w:name="_Toc31190819"/>
      <w:r w:rsidRPr="00992CB9">
        <w:t>Объявленные (начисленные) дивиденды выплачены в полном объеме.</w:t>
      </w:r>
      <w:bookmarkEnd w:id="9"/>
    </w:p>
    <w:p w14:paraId="76E63385" w14:textId="11536599" w:rsidR="008B76E9" w:rsidRPr="003F3C51" w:rsidRDefault="008B76E9" w:rsidP="00083142">
      <w:pPr>
        <w:spacing w:before="0" w:after="0"/>
        <w:jc w:val="both"/>
        <w:outlineLvl w:val="0"/>
        <w:rPr>
          <w:b/>
          <w:bCs/>
          <w:caps/>
          <w:color w:val="008080"/>
          <w:sz w:val="24"/>
          <w:szCs w:val="24"/>
          <w:u w:val="single"/>
        </w:rPr>
      </w:pPr>
    </w:p>
    <w:p w14:paraId="4F305F32" w14:textId="6AA365B0" w:rsidR="00B43E5E" w:rsidRPr="003F3C51" w:rsidRDefault="2BCCE1DF" w:rsidP="00A917E3">
      <w:pPr>
        <w:keepNext/>
        <w:keepLines/>
        <w:widowControl/>
        <w:spacing w:before="120" w:after="120"/>
        <w:jc w:val="both"/>
        <w:outlineLvl w:val="0"/>
        <w:rPr>
          <w:b/>
          <w:bCs/>
          <w:caps/>
          <w:color w:val="008080"/>
          <w:sz w:val="24"/>
          <w:szCs w:val="24"/>
          <w:u w:val="single"/>
        </w:rPr>
      </w:pPr>
      <w:bookmarkStart w:id="10" w:name="_Toc157421408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11. Кодекс корпоративного управления</w:t>
      </w:r>
      <w:bookmarkEnd w:id="10"/>
      <w:r w:rsidRPr="003F3C51">
        <w:rPr>
          <w:b/>
          <w:bCs/>
          <w:caps/>
          <w:color w:val="008080"/>
          <w:sz w:val="24"/>
          <w:szCs w:val="24"/>
          <w:u w:val="single"/>
        </w:rPr>
        <w:t xml:space="preserve"> </w:t>
      </w:r>
    </w:p>
    <w:p w14:paraId="4F305F34" w14:textId="6A485B09" w:rsidR="00B43E5E" w:rsidRPr="003F3C51" w:rsidRDefault="2BCCE1DF" w:rsidP="00083142">
      <w:pPr>
        <w:pStyle w:val="31"/>
        <w:widowControl w:val="0"/>
        <w:spacing w:before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Принципы и основы системы корпоративного управления ПАО «СИБУР Холдинг» сформулированы в Кодексе корпоративного поведения ПАО «СИБУР Холдинг», разработанном в соответствии с действующим законодательством Российской Федерации, Кодексом Корпоративного управления, рекомендованным к применению Банком России, Уставом ПАО «СИБУР Холдинг», общепринятыми принципами корпоративного поведения.</w:t>
      </w:r>
    </w:p>
    <w:p w14:paraId="4F305F38" w14:textId="36608E24" w:rsidR="00B272D0" w:rsidRPr="003F3C51" w:rsidRDefault="2BCCE1DF" w:rsidP="00083142">
      <w:pPr>
        <w:pStyle w:val="31"/>
        <w:widowControl w:val="0"/>
        <w:spacing w:before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 xml:space="preserve">Положения этого документа отражают основные принципы передовой практики в данной сфере, а именно: защита прав и равное отношение ко всем акционерам; осуществление Советом директоров стратегического управления Обществом и эффективного контроля за деятельностью исполнительных органов Общества, его подотчетность Общему собранию акционеров; разумное, добросовестное и эффективное руководство текущей деятельностью Общества исполнительными органами и их подотчетность Общему собранию акционеров и Совету директоров; своевременное раскрытие информации об Обществе. </w:t>
      </w:r>
    </w:p>
    <w:p w14:paraId="0972731C" w14:textId="77777777" w:rsidR="00515813" w:rsidRPr="003F3C51" w:rsidRDefault="00515813" w:rsidP="00083142">
      <w:pPr>
        <w:pStyle w:val="31"/>
        <w:widowControl w:val="0"/>
        <w:spacing w:after="0"/>
        <w:jc w:val="both"/>
        <w:rPr>
          <w:rStyle w:val="Subst"/>
          <w:b w:val="0"/>
          <w:i w:val="0"/>
          <w:sz w:val="24"/>
          <w:szCs w:val="24"/>
        </w:rPr>
      </w:pPr>
    </w:p>
    <w:p w14:paraId="4F305F39" w14:textId="34F9B9D3" w:rsidR="00213E7D" w:rsidRPr="003F3C51" w:rsidRDefault="2BCCE1DF" w:rsidP="00A917E3">
      <w:pPr>
        <w:keepNext/>
        <w:keepLines/>
        <w:widowControl/>
        <w:spacing w:before="120" w:after="120"/>
        <w:jc w:val="both"/>
        <w:outlineLvl w:val="0"/>
        <w:rPr>
          <w:b/>
          <w:bCs/>
          <w:color w:val="008080"/>
          <w:sz w:val="24"/>
          <w:szCs w:val="24"/>
          <w:u w:val="single"/>
        </w:rPr>
      </w:pPr>
      <w:bookmarkStart w:id="11" w:name="_Toc157421409"/>
      <w:r w:rsidRPr="003F3C51">
        <w:rPr>
          <w:b/>
          <w:bCs/>
          <w:caps/>
          <w:color w:val="008080"/>
          <w:sz w:val="24"/>
          <w:szCs w:val="24"/>
          <w:u w:val="single"/>
        </w:rPr>
        <w:t>РАЗДЕЛ 12. КЛЮЧЕВЫЕ РИСКИ, СВЯЗАННЫЕ С ДЕЯТЕЛЬНО</w:t>
      </w:r>
      <w:r w:rsidR="00976205" w:rsidRPr="003F3C51">
        <w:rPr>
          <w:b/>
          <w:bCs/>
          <w:caps/>
          <w:color w:val="008080"/>
          <w:sz w:val="24"/>
          <w:szCs w:val="24"/>
          <w:u w:val="single"/>
        </w:rPr>
        <w:t>СТЬЮ ПАО </w:t>
      </w:r>
      <w:r w:rsidRPr="003F3C51">
        <w:rPr>
          <w:b/>
          <w:bCs/>
          <w:caps/>
          <w:color w:val="008080"/>
          <w:sz w:val="24"/>
          <w:szCs w:val="24"/>
          <w:u w:val="single"/>
        </w:rPr>
        <w:t>«СИБУР ХОЛДИНГ</w:t>
      </w:r>
      <w:r w:rsidRPr="003F3C51">
        <w:rPr>
          <w:b/>
          <w:bCs/>
          <w:color w:val="008080"/>
          <w:sz w:val="24"/>
          <w:szCs w:val="24"/>
          <w:u w:val="single"/>
        </w:rPr>
        <w:t>»</w:t>
      </w:r>
      <w:bookmarkEnd w:id="11"/>
    </w:p>
    <w:p w14:paraId="6530AD60" w14:textId="77777777" w:rsidR="00ED162E" w:rsidRPr="003F3C51" w:rsidRDefault="00ED162E" w:rsidP="00083142">
      <w:pPr>
        <w:spacing w:before="120" w:after="120"/>
        <w:jc w:val="both"/>
        <w:rPr>
          <w:sz w:val="24"/>
          <w:szCs w:val="24"/>
        </w:rPr>
      </w:pPr>
      <w:r w:rsidRPr="003F3C51">
        <w:rPr>
          <w:sz w:val="24"/>
          <w:szCs w:val="24"/>
        </w:rPr>
        <w:t>К ключевым рискам отнесены риски, реализация которых может нанести Обществу существенный, потенциально необратимый ущерб и/или создаст угрозу продолжению деятельности Общества.</w:t>
      </w:r>
    </w:p>
    <w:p w14:paraId="177821EE" w14:textId="77777777" w:rsidR="00ED162E" w:rsidRPr="00B744EE" w:rsidRDefault="00ED162E" w:rsidP="00083142">
      <w:pPr>
        <w:spacing w:before="120" w:after="120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В соответствии с оценкой менеджмента в состав ключевых рисков входят:</w:t>
      </w:r>
    </w:p>
    <w:p w14:paraId="76BA6A12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макроэкономический риск;</w:t>
      </w:r>
    </w:p>
    <w:p w14:paraId="688420BC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геополитический риск;</w:t>
      </w:r>
    </w:p>
    <w:p w14:paraId="2FE8B13A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риск долгосрочной финансовой устойчивости;</w:t>
      </w:r>
    </w:p>
    <w:p w14:paraId="0CE3CB40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регуляторный риск;</w:t>
      </w:r>
    </w:p>
    <w:p w14:paraId="19F90D2D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рыночный риск;</w:t>
      </w:r>
    </w:p>
    <w:p w14:paraId="027B304C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сырьевой риск;</w:t>
      </w:r>
    </w:p>
    <w:p w14:paraId="4AF888E2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производственный риск;</w:t>
      </w:r>
    </w:p>
    <w:p w14:paraId="3BA82590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логистический риск;</w:t>
      </w:r>
    </w:p>
    <w:p w14:paraId="3CB5DF87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риск информационных систем;</w:t>
      </w:r>
    </w:p>
    <w:p w14:paraId="284D0C32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 xml:space="preserve">риск </w:t>
      </w:r>
      <w:proofErr w:type="spellStart"/>
      <w:r w:rsidRPr="00B744EE">
        <w:rPr>
          <w:sz w:val="24"/>
          <w:szCs w:val="24"/>
        </w:rPr>
        <w:t>недостижения</w:t>
      </w:r>
      <w:proofErr w:type="spellEnd"/>
      <w:r w:rsidRPr="00B744EE">
        <w:rPr>
          <w:sz w:val="24"/>
          <w:szCs w:val="24"/>
        </w:rPr>
        <w:t xml:space="preserve"> результатов инвестиционных проектов;</w:t>
      </w:r>
    </w:p>
    <w:p w14:paraId="2ED99EF3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кадровый риск;</w:t>
      </w:r>
    </w:p>
    <w:p w14:paraId="6DB3A060" w14:textId="77777777" w:rsidR="00ED162E" w:rsidRPr="00B744EE" w:rsidRDefault="00ED162E" w:rsidP="00083142">
      <w:pPr>
        <w:numPr>
          <w:ilvl w:val="0"/>
          <w:numId w:val="1"/>
        </w:numPr>
        <w:spacing w:before="0" w:after="0"/>
        <w:ind w:left="714" w:hanging="357"/>
        <w:jc w:val="both"/>
        <w:rPr>
          <w:sz w:val="24"/>
          <w:szCs w:val="24"/>
        </w:rPr>
      </w:pPr>
      <w:r w:rsidRPr="00B744EE">
        <w:rPr>
          <w:sz w:val="24"/>
          <w:szCs w:val="24"/>
        </w:rPr>
        <w:t>риск в области устойчивого развития и изменения климата;</w:t>
      </w:r>
    </w:p>
    <w:p w14:paraId="1F1C6363" w14:textId="77777777" w:rsidR="00ED162E" w:rsidRPr="00B744EE" w:rsidRDefault="00ED162E" w:rsidP="00083142">
      <w:pPr>
        <w:pStyle w:val="afd"/>
        <w:numPr>
          <w:ilvl w:val="0"/>
          <w:numId w:val="1"/>
        </w:numPr>
        <w:jc w:val="both"/>
      </w:pPr>
      <w:r w:rsidRPr="00B744EE">
        <w:t>эпидемиологический риск.</w:t>
      </w:r>
    </w:p>
    <w:p w14:paraId="2417E714" w14:textId="67EDB1E1" w:rsidR="00214686" w:rsidRPr="00B16CC4" w:rsidRDefault="00214686" w:rsidP="00083142">
      <w:pPr>
        <w:spacing w:before="0" w:after="0"/>
        <w:ind w:left="714"/>
        <w:jc w:val="both"/>
        <w:rPr>
          <w:bCs/>
          <w:iCs/>
          <w:sz w:val="24"/>
          <w:szCs w:val="24"/>
          <w:highlight w:val="yellow"/>
        </w:rPr>
      </w:pPr>
    </w:p>
    <w:p w14:paraId="499043D4" w14:textId="77777777" w:rsidR="00ED162E" w:rsidRPr="001E15EB" w:rsidRDefault="00ED162E" w:rsidP="00083142">
      <w:pPr>
        <w:spacing w:before="120" w:after="120"/>
        <w:jc w:val="both"/>
        <w:rPr>
          <w:b/>
          <w:bCs/>
          <w:sz w:val="24"/>
          <w:szCs w:val="24"/>
        </w:rPr>
      </w:pPr>
      <w:r w:rsidRPr="001E15EB">
        <w:rPr>
          <w:b/>
          <w:bCs/>
          <w:sz w:val="24"/>
          <w:szCs w:val="24"/>
        </w:rPr>
        <w:t>Макроэкономический риск</w:t>
      </w:r>
    </w:p>
    <w:p w14:paraId="3E86E539" w14:textId="77777777" w:rsidR="00ED162E" w:rsidRPr="001E15EB" w:rsidRDefault="00ED162E" w:rsidP="00083142">
      <w:pPr>
        <w:spacing w:before="120" w:after="120"/>
        <w:jc w:val="both"/>
        <w:rPr>
          <w:sz w:val="24"/>
          <w:szCs w:val="24"/>
        </w:rPr>
      </w:pPr>
      <w:r w:rsidRPr="001E15EB">
        <w:rPr>
          <w:sz w:val="24"/>
          <w:szCs w:val="24"/>
        </w:rPr>
        <w:t xml:space="preserve">Макроэкономический риск представляет собой риск, связанный с экономической ситуацией в России и в регионах, в которых Общество осуществляет свою деятельность. К факторам данного риска можно отнести: волатильность мировых цен на энергоносители и другие виды сырьевых товаров, валютных курсов, инфляционные процессы, изменения фискальной и денежно-кредитной политики. </w:t>
      </w:r>
    </w:p>
    <w:p w14:paraId="25A37119" w14:textId="77777777" w:rsidR="00ED162E" w:rsidRPr="00620C47" w:rsidRDefault="00ED162E" w:rsidP="00083142">
      <w:pPr>
        <w:spacing w:before="120" w:after="120"/>
        <w:jc w:val="both"/>
        <w:rPr>
          <w:b/>
          <w:bCs/>
          <w:sz w:val="24"/>
          <w:szCs w:val="24"/>
        </w:rPr>
      </w:pPr>
      <w:r w:rsidRPr="00620C47">
        <w:rPr>
          <w:b/>
          <w:bCs/>
          <w:sz w:val="24"/>
          <w:szCs w:val="24"/>
        </w:rPr>
        <w:t>Геополитический риск</w:t>
      </w:r>
    </w:p>
    <w:p w14:paraId="0A3693DE" w14:textId="77777777" w:rsidR="00ED162E" w:rsidRPr="00620C47" w:rsidRDefault="00ED162E" w:rsidP="00083142">
      <w:pPr>
        <w:spacing w:before="120" w:after="120"/>
        <w:jc w:val="both"/>
        <w:rPr>
          <w:sz w:val="24"/>
          <w:szCs w:val="24"/>
        </w:rPr>
      </w:pPr>
      <w:r w:rsidRPr="00620C47">
        <w:rPr>
          <w:sz w:val="24"/>
          <w:szCs w:val="24"/>
        </w:rPr>
        <w:t>Геополитический риск представляет собой риск, связанный с политической ситуацией в России и регионах, в которых Общество осуществляет свою деятельность. К факторам данного риска можно отнести нестабильную политическую обстановку в отдельных странах, а также существующую угрозу дальнейших санкций по отношению к Российской Федерации со стороны ряда иностранных государств. Примерами реализации риска могут служить введение странами Евросоюза, США, Великобританией, Канадой, Японией и рядом других стран ограничений/запретов на экспорт продукции из Российской Федерации, запрет на ввоз в Российскую Федерацию сырья, материалов, технологий и оборудования, запрет транзитных грузоперевозок, ограничение доступа к финансовым ресурсам, введение персональных санкций в отношении акционеров/руководителей Общества. Управление геополитическим риском осуществляется через географическую диверсификацию закупок и продаж, сокращение объемов операций в нестабильных регионах, развитие альтернативных маршрутов и способов транспортировки,</w:t>
      </w:r>
      <w:r w:rsidRPr="00620C47">
        <w:t xml:space="preserve"> </w:t>
      </w:r>
      <w:r w:rsidRPr="00620C47">
        <w:rPr>
          <w:sz w:val="24"/>
          <w:szCs w:val="24"/>
        </w:rPr>
        <w:t xml:space="preserve">проработку альтернативных источников финансирования. </w:t>
      </w:r>
    </w:p>
    <w:p w14:paraId="4A065F85" w14:textId="77777777" w:rsidR="00ED162E" w:rsidRPr="00A627B4" w:rsidRDefault="00ED162E" w:rsidP="00083142">
      <w:pPr>
        <w:spacing w:before="120" w:after="120"/>
        <w:jc w:val="both"/>
      </w:pPr>
      <w:r w:rsidRPr="00A627B4">
        <w:rPr>
          <w:b/>
          <w:bCs/>
          <w:sz w:val="24"/>
          <w:szCs w:val="24"/>
        </w:rPr>
        <w:t>Риск долгосрочной финансовой устойчивости</w:t>
      </w:r>
    </w:p>
    <w:p w14:paraId="718B5857" w14:textId="3F8C1398" w:rsidR="00ED162E" w:rsidRPr="00A627B4" w:rsidRDefault="00ED162E" w:rsidP="00083142">
      <w:pPr>
        <w:spacing w:before="120" w:after="120"/>
        <w:jc w:val="both"/>
        <w:rPr>
          <w:sz w:val="24"/>
          <w:szCs w:val="24"/>
        </w:rPr>
      </w:pPr>
      <w:r w:rsidRPr="00A627B4">
        <w:rPr>
          <w:sz w:val="24"/>
          <w:szCs w:val="24"/>
        </w:rPr>
        <w:t xml:space="preserve">Риск долгосрочной финансовой устойчивости представляет собой риск, связанный с неспособностью Общества исполнять свои обязательства в рамках финансовой, инвестиционной и операционной деятельности </w:t>
      </w:r>
      <w:r w:rsidR="00A36310" w:rsidRPr="00A36310">
        <w:rPr>
          <w:sz w:val="24"/>
          <w:szCs w:val="24"/>
        </w:rPr>
        <w:t>из-за дефицита ликвидности и изменения стоимости заемных ресурсов</w:t>
      </w:r>
      <w:r w:rsidR="00A36310" w:rsidRPr="00063934">
        <w:rPr>
          <w:sz w:val="24"/>
          <w:szCs w:val="24"/>
        </w:rPr>
        <w:t xml:space="preserve">, в том числе в связи с изменением </w:t>
      </w:r>
      <w:proofErr w:type="spellStart"/>
      <w:r w:rsidR="00A36310" w:rsidRPr="00063934">
        <w:rPr>
          <w:sz w:val="24"/>
          <w:szCs w:val="24"/>
        </w:rPr>
        <w:t>регуляторики</w:t>
      </w:r>
      <w:proofErr w:type="spellEnd"/>
      <w:r w:rsidR="00A36310" w:rsidRPr="00063934">
        <w:rPr>
          <w:sz w:val="24"/>
          <w:szCs w:val="24"/>
        </w:rPr>
        <w:t xml:space="preserve"> Ц</w:t>
      </w:r>
      <w:r w:rsidR="006026B3" w:rsidRPr="00063934">
        <w:rPr>
          <w:sz w:val="24"/>
          <w:szCs w:val="24"/>
        </w:rPr>
        <w:t>ентрального Банка Российской Федерации</w:t>
      </w:r>
      <w:r w:rsidRPr="00063934">
        <w:rPr>
          <w:sz w:val="24"/>
          <w:szCs w:val="24"/>
        </w:rPr>
        <w:t>.</w:t>
      </w:r>
      <w:r w:rsidRPr="00A627B4">
        <w:rPr>
          <w:sz w:val="24"/>
          <w:szCs w:val="24"/>
        </w:rPr>
        <w:t xml:space="preserve"> Для управления данным риском Общество осуществляет пятилетнее, ежегодное, квартальное, месячное и ежедневное планирование движения денежных потоков на горизонте трех недель; проводит мониторинг инвестиционных программ, управляет финансовой задолженностью и рабочим капиталом (включая дебиторскую задолженность</w:t>
      </w:r>
      <w:r w:rsidRPr="00A627B4">
        <w:rPr>
          <w:color w:val="000000" w:themeColor="text1"/>
          <w:sz w:val="24"/>
          <w:szCs w:val="24"/>
        </w:rPr>
        <w:t xml:space="preserve">), а также </w:t>
      </w:r>
      <w:r w:rsidRPr="00A627B4">
        <w:rPr>
          <w:sz w:val="24"/>
          <w:szCs w:val="24"/>
        </w:rPr>
        <w:t>проводит сценарный анализ влияния макроэкономических факторов на деятельность Общества.</w:t>
      </w:r>
      <w:r w:rsidRPr="00A627B4">
        <w:rPr>
          <w:color w:val="7030A0"/>
          <w:sz w:val="24"/>
          <w:szCs w:val="24"/>
        </w:rPr>
        <w:t xml:space="preserve"> </w:t>
      </w:r>
    </w:p>
    <w:p w14:paraId="7DEFE42F" w14:textId="77777777" w:rsidR="00ED162E" w:rsidRPr="00620C47" w:rsidRDefault="00ED162E" w:rsidP="00083142">
      <w:pPr>
        <w:spacing w:before="120" w:after="120"/>
        <w:jc w:val="both"/>
      </w:pPr>
      <w:r w:rsidRPr="00620C47">
        <w:rPr>
          <w:b/>
          <w:bCs/>
          <w:sz w:val="24"/>
          <w:szCs w:val="24"/>
        </w:rPr>
        <w:t>Регуляторный риск</w:t>
      </w:r>
    </w:p>
    <w:p w14:paraId="7711D6CE" w14:textId="77777777" w:rsidR="00ED162E" w:rsidRPr="00620C47" w:rsidRDefault="00ED162E" w:rsidP="00083142">
      <w:pPr>
        <w:spacing w:before="120" w:after="120"/>
        <w:jc w:val="both"/>
        <w:rPr>
          <w:sz w:val="24"/>
          <w:szCs w:val="24"/>
        </w:rPr>
      </w:pPr>
      <w:r w:rsidRPr="00620C47">
        <w:rPr>
          <w:sz w:val="24"/>
          <w:szCs w:val="24"/>
        </w:rPr>
        <w:t>Регуляторный риск представляет собой риск изменения режима нормативно-правового регулирования деятельности Общества, а также распорядительные действия федеральных и региональных органов государственной власти, действия местного самоуправления, действия надгосударственных и иностранных органов власти, в том числе Евразийского экономического союза, ВТО, Евросоюза.</w:t>
      </w:r>
    </w:p>
    <w:p w14:paraId="026AA73C" w14:textId="77777777" w:rsidR="00ED162E" w:rsidRPr="00620C47" w:rsidRDefault="00ED162E" w:rsidP="00083142">
      <w:pPr>
        <w:spacing w:before="120" w:after="120"/>
        <w:jc w:val="both"/>
        <w:rPr>
          <w:sz w:val="24"/>
          <w:szCs w:val="24"/>
        </w:rPr>
      </w:pPr>
      <w:r w:rsidRPr="00620C47">
        <w:rPr>
          <w:sz w:val="24"/>
          <w:szCs w:val="24"/>
        </w:rPr>
        <w:t>Большое влияние на деятельность Общества могут оказать изменения в законодательстве, изменение антимонопольного, валютного, налогового, таможенного и лицензионного регулирования, регулирующие тарифы в области энергетики и железнодорожных перевозок, изменение экспортных пошлин на энергетические продукты, введение или увеличение импортных пошлин на технологическое оборудование, ужесточение внешнеторгового регулирования, принятого в зарубежных странах, увеличение налоговой нагрузки, изменение судебной практики по вопросам Общества.</w:t>
      </w:r>
    </w:p>
    <w:p w14:paraId="509E48CA" w14:textId="77777777" w:rsidR="00ED162E" w:rsidRPr="00620C47" w:rsidRDefault="00ED162E" w:rsidP="00083142">
      <w:pPr>
        <w:spacing w:before="120" w:after="120"/>
        <w:jc w:val="both"/>
        <w:rPr>
          <w:sz w:val="24"/>
          <w:szCs w:val="24"/>
        </w:rPr>
      </w:pPr>
      <w:r w:rsidRPr="00620C47">
        <w:rPr>
          <w:sz w:val="24"/>
          <w:szCs w:val="24"/>
        </w:rPr>
        <w:t>Общество осуществляет мониторинг и анализ принятия новых и внесения изменений в действующие нормативно-правовые акты, мониторинг распорядительных действий Регулятора, действий надгосударственных и иностранных органов власти в целях своевременного и эффективного реагирования на изменение регуляторной среды. Проводит консультации и обучение работников по вопросам применения законодательства, активно участвует в обсуждениях проектов законодательных актов.</w:t>
      </w:r>
    </w:p>
    <w:p w14:paraId="5B2CB426" w14:textId="77777777" w:rsidR="00990BEF" w:rsidRDefault="00990BEF" w:rsidP="00083142">
      <w:pPr>
        <w:spacing w:before="120" w:after="120"/>
        <w:jc w:val="both"/>
        <w:rPr>
          <w:b/>
          <w:bCs/>
          <w:sz w:val="24"/>
          <w:szCs w:val="24"/>
        </w:rPr>
      </w:pPr>
    </w:p>
    <w:p w14:paraId="43013944" w14:textId="20864C60" w:rsidR="00ED162E" w:rsidRPr="001E15EB" w:rsidRDefault="00ED162E" w:rsidP="00083142">
      <w:pPr>
        <w:spacing w:before="120" w:after="120"/>
        <w:jc w:val="both"/>
      </w:pPr>
      <w:r w:rsidRPr="001E15EB">
        <w:rPr>
          <w:b/>
          <w:bCs/>
          <w:sz w:val="24"/>
          <w:szCs w:val="24"/>
        </w:rPr>
        <w:t>Рыночный риск</w:t>
      </w:r>
    </w:p>
    <w:p w14:paraId="20FEBC8C" w14:textId="77777777" w:rsidR="00ED162E" w:rsidRPr="001E15EB" w:rsidRDefault="00ED162E" w:rsidP="00083142">
      <w:pPr>
        <w:spacing w:before="120" w:after="120"/>
        <w:jc w:val="both"/>
        <w:rPr>
          <w:sz w:val="24"/>
          <w:szCs w:val="24"/>
        </w:rPr>
      </w:pPr>
      <w:r w:rsidRPr="001E15EB">
        <w:rPr>
          <w:sz w:val="24"/>
          <w:szCs w:val="24"/>
        </w:rPr>
        <w:t xml:space="preserve">Рыночный риск представляет собой риск наступления негативных событий, снижающих спрос или цены на основную продукцию Общества, усиление конкуренции на рынке, а также замещение продуктов Общества продуктами-субститутами. Наступление риска может привести к потере Обществом рыночных долей на ключевых рынках и снижению объема продаж, негативно сказаться на операционных и финансовых результатах Общества. </w:t>
      </w:r>
    </w:p>
    <w:p w14:paraId="67940E57" w14:textId="77777777" w:rsidR="00ED162E" w:rsidRPr="001E15EB" w:rsidRDefault="00ED162E" w:rsidP="00083142">
      <w:pPr>
        <w:spacing w:before="120" w:after="120"/>
        <w:jc w:val="both"/>
        <w:rPr>
          <w:sz w:val="24"/>
          <w:szCs w:val="24"/>
        </w:rPr>
      </w:pPr>
      <w:r w:rsidRPr="001E15EB">
        <w:rPr>
          <w:sz w:val="24"/>
          <w:szCs w:val="24"/>
        </w:rPr>
        <w:t xml:space="preserve">Управление рыночным риском организовано по нескольким направлениям: мониторинг и анализ ключевых рынков и сегментов применения продуктов Общества, развитие продуктового портфеля и марочного ассортимента, диверсификация географий продаж, заключение долгосрочных договоров на реализацию готовой продукции; </w:t>
      </w:r>
      <w:proofErr w:type="spellStart"/>
      <w:r w:rsidRPr="001E15EB">
        <w:rPr>
          <w:sz w:val="24"/>
          <w:szCs w:val="24"/>
        </w:rPr>
        <w:t>клиентоориентированный</w:t>
      </w:r>
      <w:proofErr w:type="spellEnd"/>
      <w:r w:rsidRPr="001E15EB">
        <w:rPr>
          <w:sz w:val="24"/>
          <w:szCs w:val="24"/>
        </w:rPr>
        <w:t xml:space="preserve"> подход, реализуемый через выполнение требований клиентов по качеству продукции, транспортировке, маркировке и упаковке; развитие системы продаж, каналов сбыта с учетом ввода новых мощностей; развитие бренда. </w:t>
      </w:r>
    </w:p>
    <w:p w14:paraId="60700934" w14:textId="77777777" w:rsidR="00ED162E" w:rsidRPr="009D0FA2" w:rsidRDefault="00ED162E" w:rsidP="00083142">
      <w:pPr>
        <w:spacing w:before="120" w:after="120"/>
        <w:jc w:val="both"/>
        <w:rPr>
          <w:b/>
          <w:sz w:val="24"/>
          <w:szCs w:val="24"/>
        </w:rPr>
      </w:pPr>
      <w:r w:rsidRPr="009D0FA2">
        <w:rPr>
          <w:b/>
          <w:sz w:val="24"/>
          <w:szCs w:val="24"/>
        </w:rPr>
        <w:t>Сырьевой риск</w:t>
      </w:r>
    </w:p>
    <w:p w14:paraId="451DF56B" w14:textId="77777777" w:rsidR="00ED162E" w:rsidRPr="009D0FA2" w:rsidRDefault="00ED162E" w:rsidP="00083142">
      <w:pPr>
        <w:spacing w:before="120" w:after="120"/>
        <w:jc w:val="both"/>
        <w:rPr>
          <w:sz w:val="24"/>
          <w:szCs w:val="24"/>
        </w:rPr>
      </w:pPr>
      <w:r w:rsidRPr="009D0FA2">
        <w:rPr>
          <w:sz w:val="24"/>
          <w:szCs w:val="24"/>
        </w:rPr>
        <w:t xml:space="preserve">Сырьевой риск представляет собой риск дефицита сырья на рынке и, как следствие, рост конкуренции за сырьевую базу. К последствиям реализации данного риска можно отнести снижение объемов поставки сырья на предприятия Общества, увеличение стоимости сырья, ухудшение качества закупаемого сырья и, как следствие, увеличение затрат и снижение маржинального дохода Общества. </w:t>
      </w:r>
    </w:p>
    <w:p w14:paraId="295CE86F" w14:textId="77777777" w:rsidR="00ED162E" w:rsidRPr="009D0FA2" w:rsidRDefault="00ED162E" w:rsidP="00083142">
      <w:pPr>
        <w:spacing w:before="120" w:after="120"/>
        <w:jc w:val="both"/>
        <w:rPr>
          <w:sz w:val="24"/>
          <w:szCs w:val="24"/>
        </w:rPr>
      </w:pPr>
      <w:r w:rsidRPr="009D0FA2">
        <w:rPr>
          <w:sz w:val="24"/>
          <w:szCs w:val="24"/>
        </w:rPr>
        <w:t xml:space="preserve">Для управления данным риском Общество осуществляет следующие меры: заключает долгосрочные договоры на поставку сырья, проводит переговоры с поставщиками по поставкам дополнительных объемов сырья, анализирует возможности расширения сырьевой базы и привлечения новых поставщиков, поддерживает инициативы поставщиков по реализации проектов расширения сырьевой базы и повышения качества сырья, инвестирует в развитие инфраструктуры по транспортировке и переработке сырья с целью консолидации потоков углеводородного сырья и обеспечения надежного доступа к сырьевой базе, а также проводит работу по оптимизации портфеля закупаемого сырья, в том числе при изменении структуры спроса и предложения на сырьевых рынках, на постоянной основе проводит </w:t>
      </w:r>
      <w:r w:rsidRPr="009D0FA2">
        <w:rPr>
          <w:color w:val="000000" w:themeColor="text1"/>
          <w:sz w:val="24"/>
          <w:szCs w:val="24"/>
        </w:rPr>
        <w:t>мониторинг эффективности закупки сырья относительно цен реализации готовой продукции.</w:t>
      </w:r>
    </w:p>
    <w:p w14:paraId="3DAD9AEE" w14:textId="77777777" w:rsidR="00ED162E" w:rsidRPr="008D7970" w:rsidRDefault="00ED162E" w:rsidP="00083142">
      <w:pPr>
        <w:spacing w:before="120" w:after="120"/>
        <w:jc w:val="both"/>
        <w:rPr>
          <w:color w:val="000000" w:themeColor="text1"/>
        </w:rPr>
      </w:pPr>
      <w:r w:rsidRPr="008D7970">
        <w:rPr>
          <w:b/>
          <w:bCs/>
          <w:color w:val="000000" w:themeColor="text1"/>
          <w:sz w:val="24"/>
          <w:szCs w:val="24"/>
        </w:rPr>
        <w:t>Производственный риск</w:t>
      </w:r>
    </w:p>
    <w:p w14:paraId="481D709B" w14:textId="77777777" w:rsidR="00ED162E" w:rsidRPr="008D7970" w:rsidRDefault="00ED162E" w:rsidP="00083142">
      <w:pPr>
        <w:spacing w:before="120" w:after="120"/>
        <w:jc w:val="both"/>
        <w:rPr>
          <w:sz w:val="24"/>
          <w:szCs w:val="24"/>
        </w:rPr>
      </w:pPr>
      <w:r w:rsidRPr="008D7970">
        <w:rPr>
          <w:sz w:val="24"/>
          <w:szCs w:val="24"/>
        </w:rPr>
        <w:t xml:space="preserve">В составе производственных рисков рассматриваются риски, возникающие на производстве, последствия которых могут проявиться в снижении объемов выпуска продукции, ухудшении качества продукции, увеличении операционных расходов на производство, возникающих в результате сбоев в работе или остановки производственных процессов, отказов или снижении эффективности работы оборудования. Реализация данных рисков практически всегда приводит к упущенному маржинальному доходу. </w:t>
      </w:r>
    </w:p>
    <w:p w14:paraId="3CD8D8A4" w14:textId="6CD8D612" w:rsidR="00ED162E" w:rsidRPr="008D7970" w:rsidRDefault="00ED162E" w:rsidP="00083142">
      <w:pPr>
        <w:spacing w:before="120" w:after="120"/>
        <w:jc w:val="both"/>
        <w:rPr>
          <w:sz w:val="24"/>
          <w:szCs w:val="24"/>
        </w:rPr>
      </w:pPr>
      <w:r w:rsidRPr="008D7970">
        <w:rPr>
          <w:sz w:val="24"/>
          <w:szCs w:val="24"/>
        </w:rPr>
        <w:t>Управление производственными рисками</w:t>
      </w:r>
      <w:r w:rsidR="000F2E5C" w:rsidRPr="008D7970">
        <w:rPr>
          <w:strike/>
          <w:color w:val="FFFFFF" w:themeColor="background1"/>
          <w:sz w:val="24"/>
          <w:szCs w:val="24"/>
        </w:rPr>
        <w:t xml:space="preserve"> </w:t>
      </w:r>
      <w:r w:rsidRPr="008D7970">
        <w:rPr>
          <w:sz w:val="24"/>
          <w:szCs w:val="24"/>
        </w:rPr>
        <w:t>направлено на своевременное выявление, оценку, снижение вероятности реализации рисков и/или минимизацию последствий, а именно, потерь маржинального дохода, происшествий техногенного характера. Для снижения негативного влияния рисков на Общество ведется системная работа по их идентификации и снижению за счет реализации комплекса мероприятий, направленных на развитие процессов, развитие и повышение компетенции персонала, обновление основных фондов, повышение защищенности от геополитических факторов, влияющих на ограничение доступа к технологиям, материально-техническим ресурсам, химическим компонентам и специализированным услугам.</w:t>
      </w:r>
    </w:p>
    <w:p w14:paraId="0B5AEE85" w14:textId="77777777" w:rsidR="00ED162E" w:rsidRPr="00F466E3" w:rsidRDefault="00ED162E" w:rsidP="00083142">
      <w:pPr>
        <w:spacing w:before="120" w:after="120"/>
        <w:jc w:val="both"/>
      </w:pPr>
      <w:r w:rsidRPr="00F466E3">
        <w:rPr>
          <w:b/>
          <w:bCs/>
          <w:sz w:val="24"/>
          <w:szCs w:val="24"/>
        </w:rPr>
        <w:t xml:space="preserve">Логистический риск </w:t>
      </w:r>
    </w:p>
    <w:p w14:paraId="7F036126" w14:textId="59BDB644" w:rsidR="00F466E3" w:rsidRDefault="00F466E3" w:rsidP="0008314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Логистический риск представляет собой риск увеличения логистических затрат, изменения сроков поставки сырья и готовой продукции, изменения качества продукции в процессе транспортировки. Ограничения пропускной способности железных дорог и портовой инфраструктуры, терминалов, дефицит подвижного состава и транспортного оборудования, рост ставок на перевозки, снижение качества перевозимой продукции в процессе транспортировки могут повлиять на исполнение Обществом контрактных обязательств и привести к потере части маржинального дохода и увеличению логистических затрат. Общество разрабатывает альтернативные маршруты транспортировки и запускает доступные транспортные каналы, проводит эффективное перераспределение объемов поставок между каналами доставки, реализует мероприятия по созданию и/или развитию объектов инфраструктуры, ведет непрерывный мониторинг изменений рынка грузоперевозок и разрабатывает комплексные долгосрочные решения логистических задач совместно с партнерами – грузоотправителями, экспедиторами, владельцами железнодорожной инфраструктуры, </w:t>
      </w:r>
      <w:r w:rsidRPr="00F466E3">
        <w:rPr>
          <w:sz w:val="24"/>
          <w:szCs w:val="24"/>
        </w:rPr>
        <w:t xml:space="preserve">операторами подвижного состава </w:t>
      </w:r>
      <w:r>
        <w:rPr>
          <w:sz w:val="24"/>
          <w:szCs w:val="24"/>
        </w:rPr>
        <w:t>и терминалов. Реализация указанных выше мероприятий позволяет обеспечить выполнение обязательств по поставкам на фоне возросшего дефицита железнодорожного подвижного состава, ограничений пропускной способности сети железных дорог РФ в Восточном и Южном направлениях, дефицита трудовых ресурсов в сфере автоперевозок и складской логистики, а также ограничений морских контейнерных сервисов.</w:t>
      </w:r>
    </w:p>
    <w:p w14:paraId="0EB54E92" w14:textId="56FE90BC" w:rsidR="00ED162E" w:rsidRPr="00D60850" w:rsidRDefault="00ED162E" w:rsidP="00083142">
      <w:pPr>
        <w:spacing w:before="120" w:after="120"/>
        <w:jc w:val="both"/>
      </w:pPr>
      <w:r w:rsidRPr="00D60850">
        <w:rPr>
          <w:b/>
          <w:bCs/>
          <w:sz w:val="24"/>
          <w:szCs w:val="24"/>
        </w:rPr>
        <w:t>Риск информационных систем</w:t>
      </w:r>
    </w:p>
    <w:p w14:paraId="506327F8" w14:textId="77777777" w:rsidR="00FF375E" w:rsidRDefault="00FF375E" w:rsidP="00FF375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Риск информационных систем представляет собой совокупность следующих рисков:</w:t>
      </w:r>
    </w:p>
    <w:p w14:paraId="07013D3F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риск неработоспособности ключевых информационных систем и оборудования, в том числе АСУТП;</w:t>
      </w:r>
    </w:p>
    <w:p w14:paraId="55975FCB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риск неработоспособности сети передачи данных;</w:t>
      </w:r>
    </w:p>
    <w:p w14:paraId="2B42DAA5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несанкционированный доступ к конфиденциальной информации;</w:t>
      </w:r>
    </w:p>
    <w:p w14:paraId="3ECAB4FF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искажение и компрометация информации при ее передаче и принятие на ее основе ошибочных решений; </w:t>
      </w:r>
    </w:p>
    <w:p w14:paraId="018E784D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вирусной незащищенности и </w:t>
      </w:r>
      <w:proofErr w:type="spellStart"/>
      <w:r>
        <w:rPr>
          <w:sz w:val="24"/>
          <w:szCs w:val="24"/>
        </w:rPr>
        <w:t>кибер</w:t>
      </w:r>
      <w:proofErr w:type="spellEnd"/>
      <w:r>
        <w:rPr>
          <w:sz w:val="24"/>
          <w:szCs w:val="24"/>
        </w:rPr>
        <w:t>-атак на информационные ресурсы Общества;</w:t>
      </w:r>
    </w:p>
    <w:p w14:paraId="51A9D765" w14:textId="77777777" w:rsidR="00FF375E" w:rsidRDefault="00FF375E" w:rsidP="00FF375E">
      <w:pPr>
        <w:widowControl/>
        <w:numPr>
          <w:ilvl w:val="0"/>
          <w:numId w:val="7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умышленные действия персонала и сторонних лиц.</w:t>
      </w:r>
    </w:p>
    <w:p w14:paraId="7BB92B16" w14:textId="77777777" w:rsidR="00FF375E" w:rsidRDefault="00FF375E" w:rsidP="00FF375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Обществе продолжается процесс централизации информационных систем предприятий, поэтому выход из строя ключевого программного обеспечения и/или оборудования может привести к снижению операционной эффективности, увеличению сроков и снижению качества подготовки финансовой отчетности, </w:t>
      </w:r>
      <w:r>
        <w:rPr>
          <w:color w:val="000000"/>
          <w:sz w:val="24"/>
          <w:szCs w:val="24"/>
        </w:rPr>
        <w:t xml:space="preserve">упущенному маржинальному доходу в </w:t>
      </w:r>
      <w:r>
        <w:rPr>
          <w:sz w:val="24"/>
          <w:szCs w:val="24"/>
        </w:rPr>
        <w:t>результате выхода из строя АСУТП.</w:t>
      </w:r>
    </w:p>
    <w:p w14:paraId="09B6D7CB" w14:textId="77777777" w:rsidR="00FF375E" w:rsidRDefault="00FF375E" w:rsidP="00FF375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Для управления риском информационных систем Обществом:</w:t>
      </w:r>
    </w:p>
    <w:p w14:paraId="46813055" w14:textId="77777777" w:rsidR="00FF375E" w:rsidRDefault="00FF375E" w:rsidP="00FF375E">
      <w:pPr>
        <w:widowControl/>
        <w:numPr>
          <w:ilvl w:val="0"/>
          <w:numId w:val="18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внедрены и продолжают развиваться системы резервного копирования информации</w:t>
      </w:r>
      <w:r>
        <w:rPr>
          <w:color w:val="44546A"/>
          <w:sz w:val="24"/>
          <w:szCs w:val="24"/>
        </w:rPr>
        <w:t xml:space="preserve"> </w:t>
      </w:r>
      <w:r>
        <w:rPr>
          <w:sz w:val="24"/>
          <w:szCs w:val="24"/>
        </w:rPr>
        <w:t>совместно с регулярным обновлением планов восстановления ключевых информационных систем;</w:t>
      </w:r>
    </w:p>
    <w:p w14:paraId="6527FF73" w14:textId="77777777" w:rsidR="00FF375E" w:rsidRDefault="00FF375E" w:rsidP="00FF375E">
      <w:pPr>
        <w:widowControl/>
        <w:numPr>
          <w:ilvl w:val="0"/>
          <w:numId w:val="18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реализуются методики отказоустойчивости при организации каналов связи и подключения оборудования, разработана концепция и выполняется проектирование целевого центра обработки данных СИБУР;</w:t>
      </w:r>
    </w:p>
    <w:p w14:paraId="4A7FBF0F" w14:textId="77777777" w:rsidR="00FF375E" w:rsidRDefault="00FF375E" w:rsidP="00FF375E">
      <w:pPr>
        <w:widowControl/>
        <w:numPr>
          <w:ilvl w:val="0"/>
          <w:numId w:val="18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реализуются проекты по </w:t>
      </w:r>
      <w:proofErr w:type="spellStart"/>
      <w:r>
        <w:rPr>
          <w:sz w:val="24"/>
          <w:szCs w:val="24"/>
        </w:rPr>
        <w:t>импортозамещению</w:t>
      </w:r>
      <w:proofErr w:type="spellEnd"/>
      <w:r>
        <w:rPr>
          <w:sz w:val="24"/>
          <w:szCs w:val="24"/>
        </w:rPr>
        <w:t xml:space="preserve"> используемых в Обществе зарубежных решений;</w:t>
      </w:r>
    </w:p>
    <w:p w14:paraId="21D18BF3" w14:textId="77777777" w:rsidR="00FF375E" w:rsidRDefault="00FF375E" w:rsidP="00FF375E">
      <w:pPr>
        <w:widowControl/>
        <w:numPr>
          <w:ilvl w:val="0"/>
          <w:numId w:val="18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выполнены мероприятия по устранению критических уязвимостей, угроз информационных систем и сайтов Общества и внедряется система защиты АСУТП от воздействия внешних угроз через сеть (DMZ);</w:t>
      </w:r>
    </w:p>
    <w:p w14:paraId="7EF2B986" w14:textId="77777777" w:rsidR="00FF375E" w:rsidRDefault="00FF375E" w:rsidP="00FF375E">
      <w:pPr>
        <w:widowControl/>
        <w:numPr>
          <w:ilvl w:val="0"/>
          <w:numId w:val="18"/>
        </w:numPr>
        <w:adjustRightInd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внедрена система мониторинга работоспособности ключевых информационных систем и ИТ оборудования.</w:t>
      </w:r>
    </w:p>
    <w:p w14:paraId="40C43820" w14:textId="77777777" w:rsidR="00FF375E" w:rsidRDefault="00FF375E" w:rsidP="00FF375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В условиях геополитической ситуации и международных санкций с 2022 года Обществом реализованы и реализуются мероприятия по снижению влияния риска информационных систем:</w:t>
      </w:r>
    </w:p>
    <w:p w14:paraId="42A9F393" w14:textId="77777777" w:rsidR="00FF375E" w:rsidRDefault="00FF375E" w:rsidP="00FF375E">
      <w:pPr>
        <w:widowControl/>
        <w:numPr>
          <w:ilvl w:val="0"/>
          <w:numId w:val="9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устранение уязвимостей и ограничение доступа извне контура Общества к ключевым корпоративным информационным системам и оборудованию;</w:t>
      </w:r>
      <w:r>
        <w:rPr>
          <w:color w:val="44546A"/>
          <w:sz w:val="24"/>
          <w:szCs w:val="24"/>
        </w:rPr>
        <w:t xml:space="preserve"> </w:t>
      </w:r>
    </w:p>
    <w:p w14:paraId="0CF220FA" w14:textId="77777777" w:rsidR="00FF375E" w:rsidRDefault="00FF375E" w:rsidP="00FF375E">
      <w:pPr>
        <w:widowControl/>
        <w:numPr>
          <w:ilvl w:val="0"/>
          <w:numId w:val="9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 всем информационным системам реализуются индивидуальные планы реагирования, обеспечивающие работоспособность;</w:t>
      </w:r>
    </w:p>
    <w:p w14:paraId="3FE7D0BD" w14:textId="77777777" w:rsidR="00FF375E" w:rsidRDefault="00FF375E" w:rsidP="00FF375E">
      <w:pPr>
        <w:widowControl/>
        <w:numPr>
          <w:ilvl w:val="0"/>
          <w:numId w:val="9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для критичных производственных систем (система управления производственными процессами, технологическое моделирование и предиктивная диагностика) открыты проекты по замещению;</w:t>
      </w:r>
    </w:p>
    <w:p w14:paraId="3B3FCC29" w14:textId="77777777" w:rsidR="00FF375E" w:rsidRDefault="00FF375E" w:rsidP="00FF375E">
      <w:pPr>
        <w:widowControl/>
        <w:numPr>
          <w:ilvl w:val="0"/>
          <w:numId w:val="9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заключаются рамочные контракты на поставку </w:t>
      </w:r>
      <w:r>
        <w:rPr>
          <w:color w:val="000000"/>
          <w:sz w:val="24"/>
          <w:szCs w:val="24"/>
        </w:rPr>
        <w:t>серверов, систем хранения данных, сетевого оборудования и автоматизированного рабочего места;</w:t>
      </w:r>
    </w:p>
    <w:p w14:paraId="19881125" w14:textId="77777777" w:rsidR="00FF375E" w:rsidRDefault="00FF375E" w:rsidP="00FF375E">
      <w:pPr>
        <w:widowControl/>
        <w:numPr>
          <w:ilvl w:val="0"/>
          <w:numId w:val="9"/>
        </w:num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выполняются мероприятия по повышению защищенности АСУТП (целевая инициатива по ИБ АСУТП Общества).</w:t>
      </w:r>
    </w:p>
    <w:p w14:paraId="1B9CAD95" w14:textId="77777777" w:rsidR="00ED162E" w:rsidRPr="00752622" w:rsidRDefault="00ED162E" w:rsidP="00083142">
      <w:pPr>
        <w:spacing w:before="120" w:after="120"/>
        <w:jc w:val="both"/>
      </w:pPr>
      <w:r w:rsidRPr="00752622">
        <w:rPr>
          <w:b/>
          <w:bCs/>
          <w:sz w:val="24"/>
          <w:szCs w:val="24"/>
        </w:rPr>
        <w:t xml:space="preserve">Риск </w:t>
      </w:r>
      <w:proofErr w:type="spellStart"/>
      <w:r w:rsidRPr="00752622">
        <w:rPr>
          <w:b/>
          <w:bCs/>
          <w:sz w:val="24"/>
          <w:szCs w:val="24"/>
        </w:rPr>
        <w:t>недостижения</w:t>
      </w:r>
      <w:proofErr w:type="spellEnd"/>
      <w:r w:rsidRPr="00752622">
        <w:rPr>
          <w:b/>
          <w:bCs/>
          <w:sz w:val="24"/>
          <w:szCs w:val="24"/>
        </w:rPr>
        <w:t xml:space="preserve"> результатов инвестиционных проектов</w:t>
      </w:r>
    </w:p>
    <w:p w14:paraId="197BAB43" w14:textId="52B50533" w:rsidR="00ED162E" w:rsidRPr="00752622" w:rsidRDefault="00ED162E" w:rsidP="00083142">
      <w:pPr>
        <w:spacing w:before="120" w:after="120"/>
        <w:jc w:val="both"/>
        <w:rPr>
          <w:color w:val="000000"/>
        </w:rPr>
      </w:pPr>
      <w:r w:rsidRPr="00752622">
        <w:rPr>
          <w:sz w:val="24"/>
          <w:szCs w:val="24"/>
        </w:rPr>
        <w:t xml:space="preserve">Стратегия развития Общества предполагает введение новых производственных мощностей, модернизацию существующих объектов. </w:t>
      </w:r>
      <w:r w:rsidRPr="00752622">
        <w:rPr>
          <w:color w:val="000000"/>
          <w:sz w:val="24"/>
          <w:szCs w:val="24"/>
        </w:rPr>
        <w:t xml:space="preserve">Риски инвестиционной деятельности - это </w:t>
      </w:r>
      <w:proofErr w:type="spellStart"/>
      <w:r w:rsidRPr="00752622">
        <w:rPr>
          <w:color w:val="000000"/>
          <w:sz w:val="24"/>
          <w:szCs w:val="24"/>
        </w:rPr>
        <w:t>недостижение</w:t>
      </w:r>
      <w:proofErr w:type="spellEnd"/>
      <w:r w:rsidRPr="00752622">
        <w:rPr>
          <w:color w:val="000000"/>
          <w:sz w:val="24"/>
          <w:szCs w:val="24"/>
        </w:rPr>
        <w:t xml:space="preserve"> утвержденных показателей проектной мощности, качества выпускаемой продукции, сроков реализации и увеличение стоимости проектов.  </w:t>
      </w:r>
    </w:p>
    <w:p w14:paraId="3865FBE9" w14:textId="77777777" w:rsidR="00ED162E" w:rsidRPr="00752622" w:rsidRDefault="00ED162E" w:rsidP="00083142">
      <w:pPr>
        <w:spacing w:before="120" w:after="120"/>
        <w:jc w:val="both"/>
        <w:rPr>
          <w:strike/>
          <w:color w:val="000000"/>
        </w:rPr>
      </w:pPr>
      <w:r w:rsidRPr="00752622">
        <w:rPr>
          <w:color w:val="000000"/>
          <w:sz w:val="24"/>
          <w:szCs w:val="24"/>
        </w:rPr>
        <w:t>К факторам данного риска можно отнести срыв подрядчиками и поставщиками согласованных графиков работ, низкое качество проектирования и выполнения строительно-монтажных работ.</w:t>
      </w:r>
    </w:p>
    <w:p w14:paraId="3B7DF9EE" w14:textId="77777777" w:rsidR="00ED162E" w:rsidRPr="00752622" w:rsidRDefault="00ED162E" w:rsidP="00083142">
      <w:pPr>
        <w:spacing w:before="120" w:after="120"/>
        <w:jc w:val="both"/>
        <w:rPr>
          <w:color w:val="000000"/>
        </w:rPr>
      </w:pPr>
      <w:r w:rsidRPr="00752622">
        <w:rPr>
          <w:color w:val="000000"/>
          <w:sz w:val="24"/>
          <w:szCs w:val="24"/>
        </w:rPr>
        <w:t xml:space="preserve">В рамках управления рисками инвестиционной деятельности, Общество укрепляет функцию проектного управления, контроль качества проектирования и технического надзора, активно развивает механизмы </w:t>
      </w:r>
      <w:proofErr w:type="spellStart"/>
      <w:r w:rsidRPr="00752622">
        <w:rPr>
          <w:color w:val="000000"/>
          <w:sz w:val="24"/>
          <w:szCs w:val="24"/>
        </w:rPr>
        <w:t>предквалификации</w:t>
      </w:r>
      <w:proofErr w:type="spellEnd"/>
      <w:r w:rsidRPr="00752622">
        <w:rPr>
          <w:color w:val="000000"/>
          <w:sz w:val="24"/>
          <w:szCs w:val="24"/>
        </w:rPr>
        <w:t xml:space="preserve"> контрагентов, внедряет инструменты эффективного воздействия на подрядчиков и поставщиков, в том числе стимулирующие к оптимизации проектных решений.</w:t>
      </w:r>
    </w:p>
    <w:p w14:paraId="6AE9E298" w14:textId="77777777" w:rsidR="00ED162E" w:rsidRPr="00752622" w:rsidRDefault="00ED162E" w:rsidP="00083142">
      <w:pPr>
        <w:spacing w:before="120" w:after="120"/>
        <w:jc w:val="both"/>
        <w:rPr>
          <w:color w:val="000000"/>
        </w:rPr>
      </w:pPr>
      <w:r w:rsidRPr="00752622">
        <w:rPr>
          <w:color w:val="000000"/>
          <w:sz w:val="24"/>
          <w:szCs w:val="24"/>
        </w:rPr>
        <w:t xml:space="preserve">С целью снижения инвестиционных рисков сформирована собственная база расценок по стоимости работ; физические объемы контролируются, начиная со стадии разработки технических решений; создана экспертная сеть для выполнения </w:t>
      </w:r>
      <w:proofErr w:type="spellStart"/>
      <w:r w:rsidRPr="00752622">
        <w:rPr>
          <w:color w:val="000000"/>
          <w:sz w:val="24"/>
          <w:szCs w:val="24"/>
        </w:rPr>
        <w:t>Value</w:t>
      </w:r>
      <w:proofErr w:type="spellEnd"/>
      <w:r w:rsidRPr="00752622">
        <w:rPr>
          <w:color w:val="000000"/>
          <w:sz w:val="24"/>
          <w:szCs w:val="24"/>
        </w:rPr>
        <w:t xml:space="preserve"> </w:t>
      </w:r>
      <w:proofErr w:type="spellStart"/>
      <w:r w:rsidRPr="00752622">
        <w:rPr>
          <w:color w:val="000000"/>
          <w:sz w:val="24"/>
          <w:szCs w:val="24"/>
        </w:rPr>
        <w:t>Engineering</w:t>
      </w:r>
      <w:proofErr w:type="spellEnd"/>
      <w:r w:rsidRPr="00752622">
        <w:rPr>
          <w:color w:val="000000"/>
          <w:sz w:val="24"/>
          <w:szCs w:val="24"/>
        </w:rPr>
        <w:t xml:space="preserve"> по каждому пакету инженерной документации, производится контроль производства технологического оборудования экспертами Общества. Сформирована единая база знаний по реализуемым и реализованным проектам.</w:t>
      </w:r>
    </w:p>
    <w:p w14:paraId="29A6D7D5" w14:textId="77777777" w:rsidR="00ED162E" w:rsidRPr="00752622" w:rsidRDefault="00ED162E" w:rsidP="00083142">
      <w:pPr>
        <w:spacing w:before="120" w:after="120"/>
        <w:jc w:val="both"/>
        <w:rPr>
          <w:color w:val="000000"/>
          <w:sz w:val="24"/>
          <w:szCs w:val="24"/>
        </w:rPr>
      </w:pPr>
      <w:r w:rsidRPr="00752622">
        <w:rPr>
          <w:color w:val="000000"/>
          <w:sz w:val="24"/>
          <w:szCs w:val="24"/>
        </w:rPr>
        <w:t xml:space="preserve">В связи с действием ранее введенных санкций в отношении Российской Федерации все еще остаются риски, связанные с поставкой и вводом в эксплуатацию импортного оборудования, лицензиями реализуемых проектов, а также риски, связанные с финансированием проектов. Для целей снижения данных рисков расширяются связи с новыми производителями и компаниями, оказывающими услуги </w:t>
      </w:r>
      <w:proofErr w:type="gramStart"/>
      <w:r w:rsidRPr="00752622">
        <w:rPr>
          <w:color w:val="000000"/>
          <w:sz w:val="24"/>
          <w:szCs w:val="24"/>
        </w:rPr>
        <w:t>шеф-монтажа</w:t>
      </w:r>
      <w:proofErr w:type="gramEnd"/>
      <w:r w:rsidRPr="00752622">
        <w:rPr>
          <w:color w:val="000000"/>
          <w:sz w:val="24"/>
          <w:szCs w:val="24"/>
        </w:rPr>
        <w:t xml:space="preserve"> и пуско-наладки такого оборудования, расширяются собственные инженерные компетенции по проведению монтажа и пуска.</w:t>
      </w:r>
    </w:p>
    <w:p w14:paraId="6D4A4439" w14:textId="77777777" w:rsidR="00990BEF" w:rsidRDefault="00990BEF" w:rsidP="00083142">
      <w:pPr>
        <w:spacing w:before="120" w:after="120"/>
        <w:jc w:val="both"/>
        <w:rPr>
          <w:b/>
          <w:bCs/>
          <w:sz w:val="24"/>
          <w:szCs w:val="24"/>
        </w:rPr>
      </w:pPr>
    </w:p>
    <w:p w14:paraId="66AA3489" w14:textId="03A1B285" w:rsidR="00ED162E" w:rsidRPr="00D30D36" w:rsidRDefault="00ED162E" w:rsidP="00083142">
      <w:pPr>
        <w:spacing w:before="120" w:after="120"/>
        <w:jc w:val="both"/>
      </w:pPr>
      <w:bookmarkStart w:id="12" w:name="_GoBack"/>
      <w:bookmarkEnd w:id="12"/>
      <w:r w:rsidRPr="00D30D36">
        <w:rPr>
          <w:b/>
          <w:bCs/>
          <w:sz w:val="24"/>
          <w:szCs w:val="24"/>
        </w:rPr>
        <w:t>Кадровый риск</w:t>
      </w:r>
    </w:p>
    <w:p w14:paraId="2AAE52A6" w14:textId="38A5D427" w:rsidR="00ED162E" w:rsidRPr="00D30D36" w:rsidRDefault="00ED162E" w:rsidP="00083142">
      <w:pPr>
        <w:spacing w:before="120" w:after="120"/>
        <w:jc w:val="both"/>
        <w:rPr>
          <w:sz w:val="24"/>
          <w:szCs w:val="24"/>
        </w:rPr>
      </w:pPr>
      <w:r w:rsidRPr="00D30D36">
        <w:rPr>
          <w:sz w:val="24"/>
          <w:szCs w:val="24"/>
        </w:rPr>
        <w:t xml:space="preserve">Под кадровым риском понимается угроза потерь, возникающих вследствие неэффективного функционирования системы управления персоналом, ошибок, допущенных руководством и функцией управления персоналом Общества при разработке кадровой стратегии или в процессе принятия оперативных решений в области управления персоналом. </w:t>
      </w:r>
      <w:r w:rsidR="00B429E0" w:rsidRPr="00D30D36">
        <w:rPr>
          <w:sz w:val="24"/>
          <w:szCs w:val="24"/>
        </w:rPr>
        <w:t xml:space="preserve">К этой же группе относятся риски </w:t>
      </w:r>
      <w:r w:rsidRPr="00D30D36">
        <w:rPr>
          <w:sz w:val="24"/>
          <w:szCs w:val="24"/>
        </w:rPr>
        <w:t>отток</w:t>
      </w:r>
      <w:r w:rsidR="00B429E0" w:rsidRPr="00D30D36">
        <w:rPr>
          <w:sz w:val="24"/>
          <w:szCs w:val="24"/>
        </w:rPr>
        <w:t>а</w:t>
      </w:r>
      <w:r w:rsidRPr="00D30D36">
        <w:rPr>
          <w:sz w:val="24"/>
          <w:szCs w:val="24"/>
        </w:rPr>
        <w:t>, неспособност</w:t>
      </w:r>
      <w:r w:rsidR="00B429E0" w:rsidRPr="00D30D36">
        <w:rPr>
          <w:sz w:val="24"/>
          <w:szCs w:val="24"/>
        </w:rPr>
        <w:t>и</w:t>
      </w:r>
      <w:r w:rsidRPr="00D30D36">
        <w:rPr>
          <w:sz w:val="24"/>
          <w:szCs w:val="24"/>
        </w:rPr>
        <w:t xml:space="preserve"> привлечь и</w:t>
      </w:r>
      <w:r w:rsidR="00B429E0" w:rsidRPr="00D30D36">
        <w:rPr>
          <w:sz w:val="24"/>
          <w:szCs w:val="24"/>
        </w:rPr>
        <w:t>ли</w:t>
      </w:r>
      <w:r w:rsidRPr="00D30D36">
        <w:rPr>
          <w:sz w:val="24"/>
          <w:szCs w:val="24"/>
        </w:rPr>
        <w:t xml:space="preserve"> удержать квалифицированных сотрудников </w:t>
      </w:r>
      <w:r w:rsidR="00B429E0" w:rsidRPr="00D30D36">
        <w:rPr>
          <w:sz w:val="24"/>
          <w:szCs w:val="24"/>
        </w:rPr>
        <w:t xml:space="preserve">в случае роста </w:t>
      </w:r>
      <w:r w:rsidRPr="00D30D36">
        <w:rPr>
          <w:sz w:val="24"/>
          <w:szCs w:val="24"/>
        </w:rPr>
        <w:t xml:space="preserve">конкуренции на рынке труда. Для снижения риска в Обществе разработана и применяется кадровая политика, в соответствии с которой для привлечения высокопотенциальных сотрудников Общество добивается формирования на рынке труда имиджа привлекательного работодателя, стабильно развивающейся компании федерального масштаба, ориентированной на обучение и развитие талантливых работников. Карьерное планирование строится на систематической оценке кадрового потенциала. Используется единая система оплаты труда, в которой вознаграждение зависит от результативности сотрудника, выполнения целевых показателей, а также общих результатов Общества. Действует система обучения и развития персонала: сотрудники проходят подготовку на базе Корпоративного университета и Технического учебного центра, сопровождаемую развивающими задачами на местах, проектной деятельностью и ротациями. </w:t>
      </w:r>
    </w:p>
    <w:p w14:paraId="7305258B" w14:textId="77777777" w:rsidR="00ED162E" w:rsidRPr="00FC7A95" w:rsidRDefault="00ED162E" w:rsidP="00083142">
      <w:pPr>
        <w:spacing w:before="120" w:after="120"/>
        <w:jc w:val="both"/>
        <w:rPr>
          <w:color w:val="000000" w:themeColor="text1"/>
        </w:rPr>
      </w:pPr>
      <w:r w:rsidRPr="00FC7A95">
        <w:rPr>
          <w:b/>
          <w:bCs/>
          <w:color w:val="000000" w:themeColor="text1"/>
          <w:sz w:val="24"/>
          <w:szCs w:val="24"/>
        </w:rPr>
        <w:t>Риск в области устойчивого развития и изменения климата</w:t>
      </w:r>
    </w:p>
    <w:p w14:paraId="190586CC" w14:textId="77777777" w:rsidR="002B5590" w:rsidRPr="00FC7A95" w:rsidRDefault="002B5590" w:rsidP="002B5590">
      <w:pPr>
        <w:spacing w:before="120" w:after="120"/>
        <w:jc w:val="both"/>
        <w:rPr>
          <w:color w:val="000000" w:themeColor="text1"/>
        </w:rPr>
      </w:pPr>
      <w:r w:rsidRPr="00FC7A95">
        <w:rPr>
          <w:color w:val="000000" w:themeColor="text1"/>
          <w:sz w:val="24"/>
          <w:szCs w:val="24"/>
        </w:rPr>
        <w:t xml:space="preserve">Риски в области устойчивого развития и изменения климата включают в себя негативные факторы и внешние угрозы, связанные с глобальной повесткой в области устойчивого развития, диктующей новые вызовы для бизнеса. Основные составляющие этой повестки: экономика замкнутого цикла, климатические аспекты, «устойчивые» цепочки поставок, снижение воздействия на экосистемы и биоразнообразие. </w:t>
      </w:r>
    </w:p>
    <w:p w14:paraId="041103B3" w14:textId="77777777" w:rsidR="002B5590" w:rsidRPr="00FC7A95" w:rsidRDefault="002B5590" w:rsidP="002B5590">
      <w:pPr>
        <w:spacing w:before="120" w:after="120"/>
        <w:jc w:val="both"/>
        <w:rPr>
          <w:color w:val="000000" w:themeColor="text1"/>
        </w:rPr>
      </w:pPr>
      <w:r w:rsidRPr="00FC7A95">
        <w:rPr>
          <w:color w:val="000000" w:themeColor="text1"/>
          <w:sz w:val="24"/>
          <w:szCs w:val="24"/>
        </w:rPr>
        <w:t xml:space="preserve">К реализации данного риска можно отнести возможные изменения регуляторных норм в отношении производства полимеров или их использования в конечной продукции, развитие спроса на вторичное и </w:t>
      </w:r>
      <w:proofErr w:type="spellStart"/>
      <w:r w:rsidRPr="00FC7A95">
        <w:rPr>
          <w:color w:val="000000" w:themeColor="text1"/>
          <w:sz w:val="24"/>
          <w:szCs w:val="24"/>
        </w:rPr>
        <w:t>биосырье</w:t>
      </w:r>
      <w:proofErr w:type="spellEnd"/>
      <w:r w:rsidRPr="00FC7A95">
        <w:rPr>
          <w:color w:val="000000" w:themeColor="text1"/>
          <w:sz w:val="24"/>
          <w:szCs w:val="24"/>
        </w:rPr>
        <w:t>, ужесточение регулирования в части выбросов парниковых газов, что может вести к снижению спроса на полимеры в отдельных сегментах потребления и, как следствие, снижению маржинального дохода Общества.</w:t>
      </w:r>
    </w:p>
    <w:p w14:paraId="1BC7975D" w14:textId="77777777" w:rsidR="002B5590" w:rsidRPr="00FC7A95" w:rsidRDefault="002B5590" w:rsidP="002B5590">
      <w:pPr>
        <w:spacing w:before="120" w:after="120"/>
        <w:jc w:val="both"/>
        <w:rPr>
          <w:color w:val="000000" w:themeColor="text1"/>
        </w:rPr>
      </w:pPr>
      <w:r w:rsidRPr="00FC7A95">
        <w:rPr>
          <w:color w:val="000000" w:themeColor="text1"/>
          <w:sz w:val="24"/>
          <w:szCs w:val="24"/>
        </w:rPr>
        <w:t xml:space="preserve">В целях централизованного управления рисками в области устойчивого развития Советом директоров ПАО «СИБУР Холдинг» разработана и утверждена Стратегия в области устойчивого развития до 2025 года, которая была обновлена в начале 2023 года с сохранением фокуса на снижении климатического воздействия, развитии экономики замкнутого цикла, а также принятии на себя более амбициозных целей в области </w:t>
      </w:r>
      <w:proofErr w:type="spellStart"/>
      <w:r w:rsidRPr="00FC7A95">
        <w:rPr>
          <w:color w:val="000000" w:themeColor="text1"/>
          <w:sz w:val="24"/>
          <w:szCs w:val="24"/>
        </w:rPr>
        <w:t>экологичности</w:t>
      </w:r>
      <w:proofErr w:type="spellEnd"/>
      <w:r w:rsidRPr="00FC7A95">
        <w:rPr>
          <w:color w:val="000000" w:themeColor="text1"/>
          <w:sz w:val="24"/>
          <w:szCs w:val="24"/>
        </w:rPr>
        <w:t xml:space="preserve"> производства и расширении перечня целей в области многообразия и </w:t>
      </w:r>
      <w:proofErr w:type="spellStart"/>
      <w:r w:rsidRPr="00FC7A95">
        <w:rPr>
          <w:color w:val="000000" w:themeColor="text1"/>
          <w:sz w:val="24"/>
          <w:szCs w:val="24"/>
        </w:rPr>
        <w:t>инклюзивности</w:t>
      </w:r>
      <w:proofErr w:type="spellEnd"/>
      <w:r w:rsidRPr="00FC7A95">
        <w:rPr>
          <w:color w:val="000000" w:themeColor="text1"/>
          <w:sz w:val="24"/>
          <w:szCs w:val="24"/>
        </w:rPr>
        <w:t>.</w:t>
      </w:r>
    </w:p>
    <w:p w14:paraId="53067A24" w14:textId="1860AD24" w:rsidR="002B5590" w:rsidRPr="00FC7A95" w:rsidRDefault="002B5590" w:rsidP="002B5590">
      <w:pPr>
        <w:spacing w:before="120" w:after="120"/>
        <w:jc w:val="both"/>
        <w:rPr>
          <w:color w:val="000000" w:themeColor="text1"/>
        </w:rPr>
      </w:pPr>
      <w:r w:rsidRPr="00FC7A95">
        <w:rPr>
          <w:color w:val="000000" w:themeColor="text1"/>
          <w:sz w:val="24"/>
          <w:szCs w:val="24"/>
        </w:rPr>
        <w:t xml:space="preserve">В 2024 году компания продолжила реализовывать мероприятия в части повышения </w:t>
      </w:r>
      <w:proofErr w:type="spellStart"/>
      <w:r w:rsidRPr="00FC7A95">
        <w:rPr>
          <w:color w:val="000000" w:themeColor="text1"/>
          <w:sz w:val="24"/>
          <w:szCs w:val="24"/>
        </w:rPr>
        <w:t>экологичности</w:t>
      </w:r>
      <w:proofErr w:type="spellEnd"/>
      <w:r w:rsidRPr="00FC7A95">
        <w:rPr>
          <w:color w:val="000000" w:themeColor="text1"/>
          <w:sz w:val="24"/>
          <w:szCs w:val="24"/>
        </w:rPr>
        <w:t xml:space="preserve"> производства и декарбонизации, выпуска «зеленой» продукции, а также повышении доли «зеленой» электрической энергии в энергобалансе компании. В 2024 году, в соответствии с целями Стратегии в области устойчивого развития до 2025 года была обеспечена углеродная нейтральность одного из предприятий Общества. В 2024 году предприятия СИБУРа продолжили предоставление государственной отчетности по выбросам парниковых газов: периметр подотчетных предприятий был расширен до 11 предприятий </w:t>
      </w:r>
      <w:r w:rsidR="00D06760">
        <w:rPr>
          <w:color w:val="000000" w:themeColor="text1"/>
          <w:sz w:val="24"/>
          <w:szCs w:val="24"/>
        </w:rPr>
        <w:t xml:space="preserve">с </w:t>
      </w:r>
      <w:r w:rsidRPr="00FC7A95">
        <w:rPr>
          <w:color w:val="000000" w:themeColor="text1"/>
          <w:sz w:val="24"/>
          <w:szCs w:val="24"/>
        </w:rPr>
        <w:t xml:space="preserve">объемом прямых выбросов парниковых газов более 50 тыс. т. СО2-экв. По состоянию на январь 2025 года </w:t>
      </w:r>
      <w:proofErr w:type="spellStart"/>
      <w:r w:rsidRPr="00FC7A95">
        <w:rPr>
          <w:color w:val="000000" w:themeColor="text1"/>
          <w:sz w:val="24"/>
          <w:szCs w:val="24"/>
        </w:rPr>
        <w:t>СИБУРом</w:t>
      </w:r>
      <w:proofErr w:type="spellEnd"/>
      <w:r w:rsidRPr="00FC7A95">
        <w:rPr>
          <w:color w:val="000000" w:themeColor="text1"/>
          <w:sz w:val="24"/>
          <w:szCs w:val="24"/>
        </w:rPr>
        <w:t xml:space="preserve"> зарегистрировано 7 климатических проектов: 1 – по международным стандартам, 6 – размещены в российском реестре углеродных единиц. Общий объем углеродных единиц, выпущенных в оборот, составил около 3,3 млн т. СО2-экв. Ожидаемый совокупный эффект до 2032 года по данным проектам составляет более 10 млн т. СО2-экв. В 2024 году в рамках программы «Зеленая формула» СИБУРа было высажено более 2 млн деревьев. </w:t>
      </w:r>
    </w:p>
    <w:p w14:paraId="3A888920" w14:textId="77777777" w:rsidR="002B5590" w:rsidRPr="00FC7A95" w:rsidRDefault="002B5590" w:rsidP="002B5590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FC7A95">
        <w:rPr>
          <w:color w:val="000000" w:themeColor="text1"/>
          <w:sz w:val="24"/>
          <w:szCs w:val="24"/>
        </w:rPr>
        <w:t>В части трансграничного углеродного регулирования полимеры не вошли в первый этап углеродного регулирования, поэтому Общество продолжает мониторинг его изменений на предмет рисков для Общества.</w:t>
      </w:r>
    </w:p>
    <w:p w14:paraId="2301667F" w14:textId="77777777" w:rsidR="002B5590" w:rsidRPr="00FC7A95" w:rsidRDefault="002B5590" w:rsidP="002B5590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FC7A95">
        <w:rPr>
          <w:color w:val="000000" w:themeColor="text1"/>
          <w:sz w:val="24"/>
          <w:szCs w:val="24"/>
        </w:rPr>
        <w:t xml:space="preserve">В 2024 году рейтинговое агентство «Эксперт РА» подтвердило ESG-рейтинг СИБУРа на уровне ESG-II(b) и присвоило рейтинг на уровне ESG-АА в соответствии со шкалой Банка России, что означает очень высокий уровень реализации и планирования практик в области устойчивого развития. Также Национальное Рейтинговое Агентство (НРА) присвоило </w:t>
      </w:r>
      <w:proofErr w:type="spellStart"/>
      <w:r w:rsidRPr="00FC7A95">
        <w:rPr>
          <w:color w:val="000000" w:themeColor="text1"/>
          <w:sz w:val="24"/>
          <w:szCs w:val="24"/>
        </w:rPr>
        <w:t>СИБУРу</w:t>
      </w:r>
      <w:proofErr w:type="spellEnd"/>
      <w:r w:rsidRPr="00FC7A95">
        <w:rPr>
          <w:color w:val="000000" w:themeColor="text1"/>
          <w:sz w:val="24"/>
          <w:szCs w:val="24"/>
        </w:rPr>
        <w:t xml:space="preserve"> наивысший рейтинг на уровне </w:t>
      </w:r>
      <w:proofErr w:type="spellStart"/>
      <w:r w:rsidRPr="00FC7A95">
        <w:rPr>
          <w:color w:val="000000" w:themeColor="text1"/>
          <w:sz w:val="24"/>
          <w:szCs w:val="24"/>
        </w:rPr>
        <w:t>AAA.esg</w:t>
      </w:r>
      <w:proofErr w:type="spellEnd"/>
      <w:r w:rsidRPr="00FC7A95">
        <w:rPr>
          <w:color w:val="000000" w:themeColor="text1"/>
          <w:sz w:val="24"/>
          <w:szCs w:val="24"/>
        </w:rPr>
        <w:t xml:space="preserve"> - «максимальный» уровень интеграции повестки устойчивого развития в свою деятельность и качество соблюдения соответствующих практик в сфере охраны окружающей среды, социальной ответственности и корпоративного управления. В</w:t>
      </w:r>
      <w:r w:rsidRPr="00FC7A95">
        <w:rPr>
          <w:color w:val="000000" w:themeColor="text1"/>
          <w:sz w:val="24"/>
          <w:szCs w:val="24"/>
          <w:lang w:val="en-US"/>
        </w:rPr>
        <w:t xml:space="preserve"> </w:t>
      </w:r>
      <w:r w:rsidRPr="00FC7A95">
        <w:rPr>
          <w:color w:val="000000" w:themeColor="text1"/>
          <w:sz w:val="24"/>
          <w:szCs w:val="24"/>
        </w:rPr>
        <w:t>конце</w:t>
      </w:r>
      <w:r w:rsidRPr="00FC7A95">
        <w:rPr>
          <w:color w:val="000000" w:themeColor="text1"/>
          <w:sz w:val="24"/>
          <w:szCs w:val="24"/>
          <w:lang w:val="en-US"/>
        </w:rPr>
        <w:t xml:space="preserve"> 2024 </w:t>
      </w:r>
      <w:r w:rsidRPr="00FC7A95">
        <w:rPr>
          <w:color w:val="000000" w:themeColor="text1"/>
          <w:sz w:val="24"/>
          <w:szCs w:val="24"/>
        </w:rPr>
        <w:t>года</w:t>
      </w:r>
      <w:r w:rsidRPr="00FC7A95">
        <w:rPr>
          <w:color w:val="000000" w:themeColor="text1"/>
          <w:sz w:val="24"/>
          <w:szCs w:val="24"/>
          <w:lang w:val="en-US"/>
        </w:rPr>
        <w:t xml:space="preserve"> </w:t>
      </w:r>
      <w:r w:rsidRPr="00FC7A95">
        <w:rPr>
          <w:color w:val="000000" w:themeColor="text1"/>
          <w:sz w:val="24"/>
          <w:szCs w:val="24"/>
        </w:rPr>
        <w:t>рейтинговое</w:t>
      </w:r>
      <w:r w:rsidRPr="00FC7A95">
        <w:rPr>
          <w:color w:val="000000" w:themeColor="text1"/>
          <w:sz w:val="24"/>
          <w:szCs w:val="24"/>
          <w:lang w:val="en-US"/>
        </w:rPr>
        <w:t xml:space="preserve"> </w:t>
      </w:r>
      <w:r w:rsidRPr="00FC7A95">
        <w:rPr>
          <w:color w:val="000000" w:themeColor="text1"/>
          <w:sz w:val="24"/>
          <w:szCs w:val="24"/>
        </w:rPr>
        <w:t>агентство</w:t>
      </w:r>
      <w:r w:rsidRPr="00FC7A95">
        <w:rPr>
          <w:color w:val="000000" w:themeColor="text1"/>
          <w:sz w:val="24"/>
          <w:szCs w:val="24"/>
          <w:lang w:val="en-US"/>
        </w:rPr>
        <w:t xml:space="preserve"> China </w:t>
      </w:r>
      <w:proofErr w:type="spellStart"/>
      <w:r w:rsidRPr="00FC7A95">
        <w:rPr>
          <w:color w:val="000000" w:themeColor="text1"/>
          <w:sz w:val="24"/>
          <w:szCs w:val="24"/>
          <w:lang w:val="en-US"/>
        </w:rPr>
        <w:t>Chengxin</w:t>
      </w:r>
      <w:proofErr w:type="spellEnd"/>
      <w:r w:rsidRPr="00FC7A95">
        <w:rPr>
          <w:color w:val="000000" w:themeColor="text1"/>
          <w:sz w:val="24"/>
          <w:szCs w:val="24"/>
          <w:lang w:val="en-US"/>
        </w:rPr>
        <w:t xml:space="preserve"> Green Finance Technology (Beijing) Ltd. </w:t>
      </w:r>
      <w:r w:rsidRPr="00FC7A95">
        <w:rPr>
          <w:color w:val="000000" w:themeColor="text1"/>
          <w:sz w:val="24"/>
          <w:szCs w:val="24"/>
        </w:rPr>
        <w:t xml:space="preserve">(CCXGF) присвоило </w:t>
      </w:r>
      <w:proofErr w:type="spellStart"/>
      <w:r w:rsidRPr="00FC7A95">
        <w:rPr>
          <w:color w:val="000000" w:themeColor="text1"/>
          <w:sz w:val="24"/>
          <w:szCs w:val="24"/>
        </w:rPr>
        <w:t>СИБУРу</w:t>
      </w:r>
      <w:proofErr w:type="spellEnd"/>
      <w:r w:rsidRPr="00FC7A95">
        <w:rPr>
          <w:color w:val="000000" w:themeColor="text1"/>
          <w:sz w:val="24"/>
          <w:szCs w:val="24"/>
        </w:rPr>
        <w:t xml:space="preserve"> ESG рейтинг на уровне А- (оценка в наивысшей категории рейтинга).</w:t>
      </w:r>
    </w:p>
    <w:p w14:paraId="255FAAA2" w14:textId="77777777" w:rsidR="00ED162E" w:rsidRPr="00D06BED" w:rsidRDefault="00ED162E" w:rsidP="00083142">
      <w:pPr>
        <w:spacing w:before="120" w:after="120"/>
        <w:jc w:val="both"/>
      </w:pPr>
      <w:r w:rsidRPr="00D06BED">
        <w:rPr>
          <w:b/>
          <w:bCs/>
          <w:sz w:val="24"/>
          <w:szCs w:val="24"/>
        </w:rPr>
        <w:t>Эпидемиологический риск</w:t>
      </w:r>
    </w:p>
    <w:p w14:paraId="6221D0B5" w14:textId="3DED2920" w:rsidR="00ED162E" w:rsidRPr="00D06BED" w:rsidRDefault="00ED162E" w:rsidP="00083142">
      <w:pPr>
        <w:spacing w:before="120" w:after="120"/>
        <w:jc w:val="both"/>
        <w:rPr>
          <w:sz w:val="24"/>
          <w:szCs w:val="24"/>
        </w:rPr>
      </w:pPr>
      <w:r w:rsidRPr="00D06BED">
        <w:rPr>
          <w:sz w:val="24"/>
          <w:szCs w:val="24"/>
        </w:rPr>
        <w:t xml:space="preserve">Эпидемиологический риск подразумевает высокую вероятность возникновения инфекционных заболеваний. На примере пандемии </w:t>
      </w:r>
      <w:r w:rsidR="00D06BED">
        <w:rPr>
          <w:sz w:val="24"/>
          <w:szCs w:val="24"/>
        </w:rPr>
        <w:t xml:space="preserve">новой </w:t>
      </w:r>
      <w:proofErr w:type="spellStart"/>
      <w:r w:rsidRPr="00D06BED">
        <w:rPr>
          <w:sz w:val="24"/>
          <w:szCs w:val="24"/>
        </w:rPr>
        <w:t>коронавирусной</w:t>
      </w:r>
      <w:proofErr w:type="spellEnd"/>
      <w:r w:rsidRPr="00D06BED">
        <w:rPr>
          <w:sz w:val="24"/>
          <w:szCs w:val="24"/>
        </w:rPr>
        <w:t xml:space="preserve"> инфекции (COVID-19) риск оказывает существенное влияние на обеспечение устойчивости бизнеса Общества. </w:t>
      </w:r>
    </w:p>
    <w:p w14:paraId="46509103" w14:textId="77777777" w:rsidR="00ED162E" w:rsidRPr="00D06BED" w:rsidRDefault="00ED162E" w:rsidP="00083142">
      <w:pPr>
        <w:spacing w:before="120" w:after="120"/>
        <w:jc w:val="both"/>
        <w:rPr>
          <w:sz w:val="24"/>
          <w:szCs w:val="24"/>
        </w:rPr>
      </w:pPr>
      <w:r w:rsidRPr="00D06BED">
        <w:rPr>
          <w:sz w:val="24"/>
          <w:szCs w:val="24"/>
        </w:rPr>
        <w:t>При вспышках массовых инфекционных заболеваний остаются высокими риски выбытия ключевого персонала, снижения надежности оборудования из-за невозможности проведения остановочных ремонтов, остановки части проектов развития, нарушения цепочек поставок компонентов и готовой продукции, снижения спроса.</w:t>
      </w:r>
    </w:p>
    <w:p w14:paraId="1BD7F117" w14:textId="6E3C3E6C" w:rsidR="00ED162E" w:rsidRPr="007B044C" w:rsidRDefault="00ED162E" w:rsidP="00083142">
      <w:pPr>
        <w:spacing w:before="120" w:after="120"/>
        <w:jc w:val="both"/>
        <w:rPr>
          <w:sz w:val="24"/>
          <w:szCs w:val="24"/>
        </w:rPr>
      </w:pPr>
      <w:r w:rsidRPr="00D06BED">
        <w:rPr>
          <w:sz w:val="24"/>
          <w:szCs w:val="24"/>
        </w:rPr>
        <w:t>Для целей снижения воздействия риска на деятельность Общества ведется непрерывный мониторинг эпидемиологической обстановки</w:t>
      </w:r>
      <w:r w:rsidR="00D06BED">
        <w:rPr>
          <w:sz w:val="24"/>
          <w:szCs w:val="24"/>
        </w:rPr>
        <w:t>,</w:t>
      </w:r>
      <w:r w:rsidRPr="00D06BED">
        <w:rPr>
          <w:sz w:val="24"/>
          <w:szCs w:val="24"/>
        </w:rPr>
        <w:t xml:space="preserve"> предпринимаются меры по контролю и сдерживанию распространения </w:t>
      </w:r>
      <w:proofErr w:type="spellStart"/>
      <w:r w:rsidR="00D06BED" w:rsidRPr="00D06BED">
        <w:rPr>
          <w:sz w:val="24"/>
          <w:szCs w:val="24"/>
        </w:rPr>
        <w:t>высококонтагиозных</w:t>
      </w:r>
      <w:proofErr w:type="spellEnd"/>
      <w:r w:rsidR="00D06BED" w:rsidRPr="00D06BED">
        <w:rPr>
          <w:sz w:val="24"/>
          <w:szCs w:val="24"/>
        </w:rPr>
        <w:t xml:space="preserve"> инфекционных </w:t>
      </w:r>
      <w:r w:rsidRPr="00D06BED">
        <w:rPr>
          <w:sz w:val="24"/>
          <w:szCs w:val="24"/>
        </w:rPr>
        <w:t>заболеваний среди работников Общества, разрабатываются и реализуются целевые программы по профилактике инфекционных заболеваний</w:t>
      </w:r>
      <w:r w:rsidR="00D06BED">
        <w:rPr>
          <w:sz w:val="24"/>
          <w:szCs w:val="24"/>
        </w:rPr>
        <w:t>.</w:t>
      </w:r>
    </w:p>
    <w:p w14:paraId="7F8BB2AB" w14:textId="4F7BEF63" w:rsidR="00D67393" w:rsidRPr="007B044C" w:rsidRDefault="00D67393" w:rsidP="00083142">
      <w:pPr>
        <w:spacing w:before="0" w:after="0"/>
        <w:jc w:val="both"/>
        <w:rPr>
          <w:sz w:val="24"/>
          <w:szCs w:val="24"/>
        </w:rPr>
      </w:pPr>
    </w:p>
    <w:p w14:paraId="1F96B446" w14:textId="1F31D04C" w:rsidR="00D67393" w:rsidRPr="007B044C" w:rsidRDefault="00D67393" w:rsidP="00083142">
      <w:pPr>
        <w:spacing w:before="0" w:after="0"/>
        <w:jc w:val="both"/>
        <w:rPr>
          <w:sz w:val="24"/>
          <w:szCs w:val="24"/>
        </w:rPr>
      </w:pPr>
    </w:p>
    <w:sectPr w:rsidR="00D67393" w:rsidRPr="007B044C" w:rsidSect="00053D2C">
      <w:footerReference w:type="default" r:id="rId12"/>
      <w:type w:val="continuous"/>
      <w:pgSz w:w="11906" w:h="16838"/>
      <w:pgMar w:top="1418" w:right="849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E9AB6" w14:textId="77777777" w:rsidR="00E8233E" w:rsidRDefault="00E8233E">
      <w:r>
        <w:separator/>
      </w:r>
    </w:p>
  </w:endnote>
  <w:endnote w:type="continuationSeparator" w:id="0">
    <w:p w14:paraId="4FBD194F" w14:textId="77777777" w:rsidR="00E8233E" w:rsidRDefault="00E8233E">
      <w:r>
        <w:continuationSeparator/>
      </w:r>
    </w:p>
  </w:endnote>
  <w:endnote w:type="continuationNotice" w:id="1">
    <w:p w14:paraId="7963C51B" w14:textId="77777777" w:rsidR="00E8233E" w:rsidRDefault="00E8233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653536"/>
      <w:docPartObj>
        <w:docPartGallery w:val="Page Numbers (Bottom of Page)"/>
        <w:docPartUnique/>
      </w:docPartObj>
    </w:sdtPr>
    <w:sdtEndPr/>
    <w:sdtContent>
      <w:p w14:paraId="40F223AB" w14:textId="46542531" w:rsidR="00E8233E" w:rsidRDefault="00E8233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BEF">
          <w:rPr>
            <w:noProof/>
          </w:rPr>
          <w:t>14</w:t>
        </w:r>
        <w:r>
          <w:fldChar w:fldCharType="end"/>
        </w:r>
      </w:p>
    </w:sdtContent>
  </w:sdt>
  <w:p w14:paraId="7ACBF98F" w14:textId="77777777" w:rsidR="00E8233E" w:rsidRDefault="00E8233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DD445" w14:textId="77777777" w:rsidR="00E8233E" w:rsidRDefault="00E8233E">
      <w:r>
        <w:separator/>
      </w:r>
    </w:p>
  </w:footnote>
  <w:footnote w:type="continuationSeparator" w:id="0">
    <w:p w14:paraId="6F6AB2DB" w14:textId="77777777" w:rsidR="00E8233E" w:rsidRDefault="00E8233E">
      <w:r>
        <w:continuationSeparator/>
      </w:r>
    </w:p>
  </w:footnote>
  <w:footnote w:type="continuationNotice" w:id="1">
    <w:p w14:paraId="51BAAAFD" w14:textId="77777777" w:rsidR="00E8233E" w:rsidRDefault="00E8233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BD2CC084"/>
    <w:name w:val="WW8Num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hAnsi="Times New Roman" w:cs="Times New Roman" w:hint="default"/>
        <w:b/>
        <w:i w:val="0"/>
        <w:color w:val="auto"/>
      </w:rPr>
    </w:lvl>
  </w:abstractNum>
  <w:abstractNum w:abstractNumId="1" w15:restartNumberingAfterBreak="0">
    <w:nsid w:val="0E21380D"/>
    <w:multiLevelType w:val="hybridMultilevel"/>
    <w:tmpl w:val="BD644258"/>
    <w:lvl w:ilvl="0" w:tplc="C9DCA15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F6161"/>
    <w:multiLevelType w:val="hybridMultilevel"/>
    <w:tmpl w:val="0F46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70B6B"/>
    <w:multiLevelType w:val="hybridMultilevel"/>
    <w:tmpl w:val="8EAA8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26DA6"/>
    <w:multiLevelType w:val="hybridMultilevel"/>
    <w:tmpl w:val="BE4AAA2E"/>
    <w:lvl w:ilvl="0" w:tplc="5E6E1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CF2"/>
    <w:multiLevelType w:val="hybridMultilevel"/>
    <w:tmpl w:val="64DCB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D1931"/>
    <w:multiLevelType w:val="hybridMultilevel"/>
    <w:tmpl w:val="AF8C4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1046E"/>
    <w:multiLevelType w:val="hybridMultilevel"/>
    <w:tmpl w:val="30F20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C0D59"/>
    <w:multiLevelType w:val="hybridMultilevel"/>
    <w:tmpl w:val="6C8224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B5007"/>
    <w:multiLevelType w:val="hybridMultilevel"/>
    <w:tmpl w:val="D7E60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76D4C"/>
    <w:multiLevelType w:val="hybridMultilevel"/>
    <w:tmpl w:val="A51A688A"/>
    <w:lvl w:ilvl="0" w:tplc="1BC47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55085"/>
    <w:multiLevelType w:val="hybridMultilevel"/>
    <w:tmpl w:val="D06EC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550D2A6">
      <w:start w:val="1"/>
      <w:numFmt w:val="lowerLetter"/>
      <w:lvlText w:val="%2)"/>
      <w:lvlJc w:val="left"/>
      <w:pPr>
        <w:ind w:left="1785" w:hanging="70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765EE"/>
    <w:multiLevelType w:val="hybridMultilevel"/>
    <w:tmpl w:val="1374A034"/>
    <w:lvl w:ilvl="0" w:tplc="9A621D5A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5AD61B8C"/>
    <w:multiLevelType w:val="hybridMultilevel"/>
    <w:tmpl w:val="DF3EFE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1443A"/>
    <w:multiLevelType w:val="hybridMultilevel"/>
    <w:tmpl w:val="B7468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B205A"/>
    <w:multiLevelType w:val="hybridMultilevel"/>
    <w:tmpl w:val="D06EC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550D2A6">
      <w:start w:val="1"/>
      <w:numFmt w:val="lowerLetter"/>
      <w:lvlText w:val="%2)"/>
      <w:lvlJc w:val="left"/>
      <w:pPr>
        <w:ind w:left="1785" w:hanging="70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C2806"/>
    <w:multiLevelType w:val="hybridMultilevel"/>
    <w:tmpl w:val="AF8C4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848FF"/>
    <w:multiLevelType w:val="hybridMultilevel"/>
    <w:tmpl w:val="7D7A4C00"/>
    <w:lvl w:ilvl="0" w:tplc="EA8A6A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7"/>
  </w:num>
  <w:num w:numId="5">
    <w:abstractNumId w:val="7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16"/>
  </w:num>
  <w:num w:numId="15">
    <w:abstractNumId w:val="9"/>
  </w:num>
  <w:num w:numId="16">
    <w:abstractNumId w:val="6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90"/>
    <w:rsid w:val="00000065"/>
    <w:rsid w:val="00000C98"/>
    <w:rsid w:val="0000177B"/>
    <w:rsid w:val="00001C2B"/>
    <w:rsid w:val="000029F2"/>
    <w:rsid w:val="00002F61"/>
    <w:rsid w:val="00002FE3"/>
    <w:rsid w:val="000044C6"/>
    <w:rsid w:val="000046B5"/>
    <w:rsid w:val="0000582F"/>
    <w:rsid w:val="00006CC6"/>
    <w:rsid w:val="0001114E"/>
    <w:rsid w:val="00011270"/>
    <w:rsid w:val="00011DF2"/>
    <w:rsid w:val="00012F66"/>
    <w:rsid w:val="000139BF"/>
    <w:rsid w:val="00014E85"/>
    <w:rsid w:val="000153CD"/>
    <w:rsid w:val="00016755"/>
    <w:rsid w:val="00017B8E"/>
    <w:rsid w:val="0002190B"/>
    <w:rsid w:val="00022228"/>
    <w:rsid w:val="00022DAE"/>
    <w:rsid w:val="00022DD0"/>
    <w:rsid w:val="00023939"/>
    <w:rsid w:val="00026D32"/>
    <w:rsid w:val="0002796D"/>
    <w:rsid w:val="00030845"/>
    <w:rsid w:val="00030C31"/>
    <w:rsid w:val="000340A8"/>
    <w:rsid w:val="000354C5"/>
    <w:rsid w:val="00036A67"/>
    <w:rsid w:val="0004130D"/>
    <w:rsid w:val="00041AD5"/>
    <w:rsid w:val="00043A42"/>
    <w:rsid w:val="0004587E"/>
    <w:rsid w:val="00045B2A"/>
    <w:rsid w:val="00045FEA"/>
    <w:rsid w:val="00050D44"/>
    <w:rsid w:val="0005268B"/>
    <w:rsid w:val="00053C3C"/>
    <w:rsid w:val="00053C82"/>
    <w:rsid w:val="00053D2C"/>
    <w:rsid w:val="00054024"/>
    <w:rsid w:val="00054D81"/>
    <w:rsid w:val="00055F29"/>
    <w:rsid w:val="0005795A"/>
    <w:rsid w:val="00057FDD"/>
    <w:rsid w:val="00057FE0"/>
    <w:rsid w:val="00060810"/>
    <w:rsid w:val="00060F2A"/>
    <w:rsid w:val="00061189"/>
    <w:rsid w:val="00061642"/>
    <w:rsid w:val="00061662"/>
    <w:rsid w:val="000625D9"/>
    <w:rsid w:val="00062B5C"/>
    <w:rsid w:val="000633D7"/>
    <w:rsid w:val="00063934"/>
    <w:rsid w:val="000642B4"/>
    <w:rsid w:val="000653C8"/>
    <w:rsid w:val="00065A03"/>
    <w:rsid w:val="00067594"/>
    <w:rsid w:val="0007490B"/>
    <w:rsid w:val="0007777F"/>
    <w:rsid w:val="00077E43"/>
    <w:rsid w:val="00082476"/>
    <w:rsid w:val="00083142"/>
    <w:rsid w:val="000837C7"/>
    <w:rsid w:val="00083EE8"/>
    <w:rsid w:val="000844A2"/>
    <w:rsid w:val="0008463D"/>
    <w:rsid w:val="00084818"/>
    <w:rsid w:val="00086CDB"/>
    <w:rsid w:val="00086FE0"/>
    <w:rsid w:val="0008798A"/>
    <w:rsid w:val="00091163"/>
    <w:rsid w:val="00091602"/>
    <w:rsid w:val="0009489A"/>
    <w:rsid w:val="0009648C"/>
    <w:rsid w:val="00096E2E"/>
    <w:rsid w:val="0009780E"/>
    <w:rsid w:val="00097D5F"/>
    <w:rsid w:val="000A0B74"/>
    <w:rsid w:val="000A13AB"/>
    <w:rsid w:val="000A28B7"/>
    <w:rsid w:val="000A2D29"/>
    <w:rsid w:val="000A310C"/>
    <w:rsid w:val="000A358B"/>
    <w:rsid w:val="000A37EA"/>
    <w:rsid w:val="000A4334"/>
    <w:rsid w:val="000A4727"/>
    <w:rsid w:val="000B1671"/>
    <w:rsid w:val="000B2AA4"/>
    <w:rsid w:val="000B2C08"/>
    <w:rsid w:val="000B638A"/>
    <w:rsid w:val="000B6734"/>
    <w:rsid w:val="000B7493"/>
    <w:rsid w:val="000B7568"/>
    <w:rsid w:val="000B7662"/>
    <w:rsid w:val="000C07B4"/>
    <w:rsid w:val="000C1640"/>
    <w:rsid w:val="000C16AD"/>
    <w:rsid w:val="000C280C"/>
    <w:rsid w:val="000C3C22"/>
    <w:rsid w:val="000C66DD"/>
    <w:rsid w:val="000C7D9C"/>
    <w:rsid w:val="000D0345"/>
    <w:rsid w:val="000D0AFE"/>
    <w:rsid w:val="000D0B7B"/>
    <w:rsid w:val="000D1E05"/>
    <w:rsid w:val="000D27BD"/>
    <w:rsid w:val="000D3EF3"/>
    <w:rsid w:val="000D421C"/>
    <w:rsid w:val="000D5F41"/>
    <w:rsid w:val="000D6CB7"/>
    <w:rsid w:val="000D745F"/>
    <w:rsid w:val="000D780C"/>
    <w:rsid w:val="000D7D3E"/>
    <w:rsid w:val="000E1060"/>
    <w:rsid w:val="000E1191"/>
    <w:rsid w:val="000E2D3C"/>
    <w:rsid w:val="000E406D"/>
    <w:rsid w:val="000E49D9"/>
    <w:rsid w:val="000E4C99"/>
    <w:rsid w:val="000E510D"/>
    <w:rsid w:val="000E52E3"/>
    <w:rsid w:val="000E5E79"/>
    <w:rsid w:val="000E6C64"/>
    <w:rsid w:val="000E75BC"/>
    <w:rsid w:val="000F0D16"/>
    <w:rsid w:val="000F1BFC"/>
    <w:rsid w:val="000F2BCE"/>
    <w:rsid w:val="000F2E5C"/>
    <w:rsid w:val="000F3139"/>
    <w:rsid w:val="000F3717"/>
    <w:rsid w:val="000F4C39"/>
    <w:rsid w:val="000F5292"/>
    <w:rsid w:val="000F554E"/>
    <w:rsid w:val="000F64EA"/>
    <w:rsid w:val="000F6657"/>
    <w:rsid w:val="00101B8B"/>
    <w:rsid w:val="00101BAD"/>
    <w:rsid w:val="001024A1"/>
    <w:rsid w:val="001024B0"/>
    <w:rsid w:val="00102963"/>
    <w:rsid w:val="001031B5"/>
    <w:rsid w:val="00103251"/>
    <w:rsid w:val="00103300"/>
    <w:rsid w:val="00103FAB"/>
    <w:rsid w:val="001045D5"/>
    <w:rsid w:val="001052BF"/>
    <w:rsid w:val="001056AA"/>
    <w:rsid w:val="001059E3"/>
    <w:rsid w:val="00106D19"/>
    <w:rsid w:val="001074E7"/>
    <w:rsid w:val="001076F7"/>
    <w:rsid w:val="00111035"/>
    <w:rsid w:val="00111B7E"/>
    <w:rsid w:val="00111CAB"/>
    <w:rsid w:val="001142D9"/>
    <w:rsid w:val="001143F8"/>
    <w:rsid w:val="00114946"/>
    <w:rsid w:val="00115E7F"/>
    <w:rsid w:val="00116A93"/>
    <w:rsid w:val="00117173"/>
    <w:rsid w:val="0011790D"/>
    <w:rsid w:val="00117DAA"/>
    <w:rsid w:val="0012219E"/>
    <w:rsid w:val="001223A5"/>
    <w:rsid w:val="0012355C"/>
    <w:rsid w:val="001235EF"/>
    <w:rsid w:val="001236CC"/>
    <w:rsid w:val="00123862"/>
    <w:rsid w:val="00125553"/>
    <w:rsid w:val="00126C75"/>
    <w:rsid w:val="00126CCB"/>
    <w:rsid w:val="00130F13"/>
    <w:rsid w:val="001315B9"/>
    <w:rsid w:val="001327C7"/>
    <w:rsid w:val="00134C4A"/>
    <w:rsid w:val="00135020"/>
    <w:rsid w:val="0013543A"/>
    <w:rsid w:val="0013555D"/>
    <w:rsid w:val="00137CDF"/>
    <w:rsid w:val="001412B5"/>
    <w:rsid w:val="00141977"/>
    <w:rsid w:val="00142C32"/>
    <w:rsid w:val="001455BD"/>
    <w:rsid w:val="00145E50"/>
    <w:rsid w:val="001467A8"/>
    <w:rsid w:val="00147D51"/>
    <w:rsid w:val="0015055C"/>
    <w:rsid w:val="0015351A"/>
    <w:rsid w:val="00153ED2"/>
    <w:rsid w:val="001544B5"/>
    <w:rsid w:val="001544D5"/>
    <w:rsid w:val="001549E5"/>
    <w:rsid w:val="00154F54"/>
    <w:rsid w:val="00155EDF"/>
    <w:rsid w:val="00156616"/>
    <w:rsid w:val="00156C64"/>
    <w:rsid w:val="001570D7"/>
    <w:rsid w:val="00160D23"/>
    <w:rsid w:val="0016151A"/>
    <w:rsid w:val="00161969"/>
    <w:rsid w:val="001620E2"/>
    <w:rsid w:val="00162E6B"/>
    <w:rsid w:val="00164114"/>
    <w:rsid w:val="001662E8"/>
    <w:rsid w:val="001666DC"/>
    <w:rsid w:val="001668AB"/>
    <w:rsid w:val="00166A9C"/>
    <w:rsid w:val="0016707F"/>
    <w:rsid w:val="00167C5D"/>
    <w:rsid w:val="00167D6A"/>
    <w:rsid w:val="0017092B"/>
    <w:rsid w:val="00171598"/>
    <w:rsid w:val="00171DEE"/>
    <w:rsid w:val="00173FD7"/>
    <w:rsid w:val="00175DF6"/>
    <w:rsid w:val="00177BF3"/>
    <w:rsid w:val="00177DCA"/>
    <w:rsid w:val="00180F28"/>
    <w:rsid w:val="001813B3"/>
    <w:rsid w:val="0018223D"/>
    <w:rsid w:val="001826B2"/>
    <w:rsid w:val="00185736"/>
    <w:rsid w:val="00185BC5"/>
    <w:rsid w:val="00186334"/>
    <w:rsid w:val="00186EFF"/>
    <w:rsid w:val="001876AB"/>
    <w:rsid w:val="001877FF"/>
    <w:rsid w:val="00191613"/>
    <w:rsid w:val="00191D41"/>
    <w:rsid w:val="001932FD"/>
    <w:rsid w:val="00193E76"/>
    <w:rsid w:val="00196C3E"/>
    <w:rsid w:val="001A0EB4"/>
    <w:rsid w:val="001A1138"/>
    <w:rsid w:val="001A2300"/>
    <w:rsid w:val="001A49CC"/>
    <w:rsid w:val="001A4D11"/>
    <w:rsid w:val="001A5590"/>
    <w:rsid w:val="001A6342"/>
    <w:rsid w:val="001A68A0"/>
    <w:rsid w:val="001A6970"/>
    <w:rsid w:val="001A7F3E"/>
    <w:rsid w:val="001B0F28"/>
    <w:rsid w:val="001B100E"/>
    <w:rsid w:val="001B200E"/>
    <w:rsid w:val="001B3D57"/>
    <w:rsid w:val="001B48F6"/>
    <w:rsid w:val="001B4BCF"/>
    <w:rsid w:val="001B4D03"/>
    <w:rsid w:val="001B4FE2"/>
    <w:rsid w:val="001B6A81"/>
    <w:rsid w:val="001B76B5"/>
    <w:rsid w:val="001B7AF0"/>
    <w:rsid w:val="001C098D"/>
    <w:rsid w:val="001C0F94"/>
    <w:rsid w:val="001C11A8"/>
    <w:rsid w:val="001C19CB"/>
    <w:rsid w:val="001C33D5"/>
    <w:rsid w:val="001C3D42"/>
    <w:rsid w:val="001C3F6C"/>
    <w:rsid w:val="001C47B5"/>
    <w:rsid w:val="001C48A4"/>
    <w:rsid w:val="001C4BB2"/>
    <w:rsid w:val="001C5360"/>
    <w:rsid w:val="001C53DC"/>
    <w:rsid w:val="001C5C1E"/>
    <w:rsid w:val="001C5EE6"/>
    <w:rsid w:val="001D06D9"/>
    <w:rsid w:val="001D32B9"/>
    <w:rsid w:val="001D4073"/>
    <w:rsid w:val="001D6E18"/>
    <w:rsid w:val="001D7F03"/>
    <w:rsid w:val="001E03BA"/>
    <w:rsid w:val="001E0604"/>
    <w:rsid w:val="001E0DCC"/>
    <w:rsid w:val="001E1398"/>
    <w:rsid w:val="001E15EB"/>
    <w:rsid w:val="001E2EE2"/>
    <w:rsid w:val="001E398E"/>
    <w:rsid w:val="001E512C"/>
    <w:rsid w:val="001E54BD"/>
    <w:rsid w:val="001E5B3B"/>
    <w:rsid w:val="001E5F1C"/>
    <w:rsid w:val="001E68D5"/>
    <w:rsid w:val="001E6EED"/>
    <w:rsid w:val="001F0392"/>
    <w:rsid w:val="001F15E7"/>
    <w:rsid w:val="001F1711"/>
    <w:rsid w:val="001F207B"/>
    <w:rsid w:val="001F2173"/>
    <w:rsid w:val="001F2B90"/>
    <w:rsid w:val="001F2D5E"/>
    <w:rsid w:val="001F4FC4"/>
    <w:rsid w:val="001F537A"/>
    <w:rsid w:val="001F598E"/>
    <w:rsid w:val="001F5CB1"/>
    <w:rsid w:val="001F5DF3"/>
    <w:rsid w:val="001F5FD4"/>
    <w:rsid w:val="001F7519"/>
    <w:rsid w:val="00201631"/>
    <w:rsid w:val="00203099"/>
    <w:rsid w:val="00204B80"/>
    <w:rsid w:val="00204C7D"/>
    <w:rsid w:val="00204F0F"/>
    <w:rsid w:val="002063AA"/>
    <w:rsid w:val="00206F8E"/>
    <w:rsid w:val="00207B70"/>
    <w:rsid w:val="00210A4B"/>
    <w:rsid w:val="00210AB6"/>
    <w:rsid w:val="0021113B"/>
    <w:rsid w:val="00211350"/>
    <w:rsid w:val="00212495"/>
    <w:rsid w:val="00213850"/>
    <w:rsid w:val="00213E7D"/>
    <w:rsid w:val="00214686"/>
    <w:rsid w:val="00216813"/>
    <w:rsid w:val="00221326"/>
    <w:rsid w:val="0022156C"/>
    <w:rsid w:val="00221BA3"/>
    <w:rsid w:val="002228B9"/>
    <w:rsid w:val="00224703"/>
    <w:rsid w:val="00226C07"/>
    <w:rsid w:val="002305A5"/>
    <w:rsid w:val="002310B0"/>
    <w:rsid w:val="00231F7F"/>
    <w:rsid w:val="00234BE2"/>
    <w:rsid w:val="00235521"/>
    <w:rsid w:val="00235DA5"/>
    <w:rsid w:val="0023644D"/>
    <w:rsid w:val="002374C1"/>
    <w:rsid w:val="002406FD"/>
    <w:rsid w:val="002425BA"/>
    <w:rsid w:val="00242E6B"/>
    <w:rsid w:val="00243867"/>
    <w:rsid w:val="00244805"/>
    <w:rsid w:val="0024483F"/>
    <w:rsid w:val="00246303"/>
    <w:rsid w:val="00246AE3"/>
    <w:rsid w:val="00250B08"/>
    <w:rsid w:val="00251367"/>
    <w:rsid w:val="00254668"/>
    <w:rsid w:val="00255685"/>
    <w:rsid w:val="002564CA"/>
    <w:rsid w:val="0025687D"/>
    <w:rsid w:val="00261678"/>
    <w:rsid w:val="00262069"/>
    <w:rsid w:val="00265191"/>
    <w:rsid w:val="00265598"/>
    <w:rsid w:val="00266367"/>
    <w:rsid w:val="0026662D"/>
    <w:rsid w:val="0026772E"/>
    <w:rsid w:val="00267F8D"/>
    <w:rsid w:val="0027221E"/>
    <w:rsid w:val="00272ACA"/>
    <w:rsid w:val="00272E0F"/>
    <w:rsid w:val="00273949"/>
    <w:rsid w:val="00273C46"/>
    <w:rsid w:val="00277BB2"/>
    <w:rsid w:val="0028091F"/>
    <w:rsid w:val="00281741"/>
    <w:rsid w:val="00282A44"/>
    <w:rsid w:val="00282F6D"/>
    <w:rsid w:val="00283113"/>
    <w:rsid w:val="0028637C"/>
    <w:rsid w:val="0029060B"/>
    <w:rsid w:val="00290928"/>
    <w:rsid w:val="00291322"/>
    <w:rsid w:val="00291A84"/>
    <w:rsid w:val="002924E0"/>
    <w:rsid w:val="002958DD"/>
    <w:rsid w:val="002966AB"/>
    <w:rsid w:val="002979EF"/>
    <w:rsid w:val="002A1641"/>
    <w:rsid w:val="002A32E6"/>
    <w:rsid w:val="002A482E"/>
    <w:rsid w:val="002A60F9"/>
    <w:rsid w:val="002A68AC"/>
    <w:rsid w:val="002B0CD0"/>
    <w:rsid w:val="002B1DBA"/>
    <w:rsid w:val="002B2003"/>
    <w:rsid w:val="002B2B84"/>
    <w:rsid w:val="002B5590"/>
    <w:rsid w:val="002B56DB"/>
    <w:rsid w:val="002B5C68"/>
    <w:rsid w:val="002B7241"/>
    <w:rsid w:val="002B767B"/>
    <w:rsid w:val="002B7C20"/>
    <w:rsid w:val="002C1040"/>
    <w:rsid w:val="002C20A8"/>
    <w:rsid w:val="002C2F5E"/>
    <w:rsid w:val="002C3F9B"/>
    <w:rsid w:val="002C5562"/>
    <w:rsid w:val="002C63D9"/>
    <w:rsid w:val="002C6FCB"/>
    <w:rsid w:val="002D03A0"/>
    <w:rsid w:val="002D14EE"/>
    <w:rsid w:val="002D315C"/>
    <w:rsid w:val="002D43FD"/>
    <w:rsid w:val="002D443F"/>
    <w:rsid w:val="002D577F"/>
    <w:rsid w:val="002D5A14"/>
    <w:rsid w:val="002D5BDC"/>
    <w:rsid w:val="002D5C2D"/>
    <w:rsid w:val="002D6A57"/>
    <w:rsid w:val="002D6C43"/>
    <w:rsid w:val="002D6E96"/>
    <w:rsid w:val="002D73F0"/>
    <w:rsid w:val="002D79C5"/>
    <w:rsid w:val="002E1F4E"/>
    <w:rsid w:val="002E315A"/>
    <w:rsid w:val="002E3A20"/>
    <w:rsid w:val="002F037C"/>
    <w:rsid w:val="002F0EDD"/>
    <w:rsid w:val="002F14C3"/>
    <w:rsid w:val="002F1CAF"/>
    <w:rsid w:val="002F2072"/>
    <w:rsid w:val="002F20AA"/>
    <w:rsid w:val="002F2EFB"/>
    <w:rsid w:val="002F452C"/>
    <w:rsid w:val="002F48C6"/>
    <w:rsid w:val="002F4AFF"/>
    <w:rsid w:val="002F52F2"/>
    <w:rsid w:val="002F57ED"/>
    <w:rsid w:val="002F5A9C"/>
    <w:rsid w:val="002F5D33"/>
    <w:rsid w:val="0030066A"/>
    <w:rsid w:val="0030101F"/>
    <w:rsid w:val="003017BE"/>
    <w:rsid w:val="0030367E"/>
    <w:rsid w:val="00303BE9"/>
    <w:rsid w:val="00303FCD"/>
    <w:rsid w:val="00307DEF"/>
    <w:rsid w:val="00311ACF"/>
    <w:rsid w:val="003122A3"/>
    <w:rsid w:val="00312762"/>
    <w:rsid w:val="003130B7"/>
    <w:rsid w:val="003130F8"/>
    <w:rsid w:val="003146B3"/>
    <w:rsid w:val="00316F08"/>
    <w:rsid w:val="003209CE"/>
    <w:rsid w:val="00321660"/>
    <w:rsid w:val="00321756"/>
    <w:rsid w:val="003221D9"/>
    <w:rsid w:val="00322881"/>
    <w:rsid w:val="00323396"/>
    <w:rsid w:val="003243CD"/>
    <w:rsid w:val="0032638B"/>
    <w:rsid w:val="003268F5"/>
    <w:rsid w:val="003304DA"/>
    <w:rsid w:val="003308AC"/>
    <w:rsid w:val="00331452"/>
    <w:rsid w:val="00331B90"/>
    <w:rsid w:val="00332F51"/>
    <w:rsid w:val="0033356B"/>
    <w:rsid w:val="00334CF4"/>
    <w:rsid w:val="00337DEE"/>
    <w:rsid w:val="00341189"/>
    <w:rsid w:val="00341C30"/>
    <w:rsid w:val="00341DD5"/>
    <w:rsid w:val="00343D73"/>
    <w:rsid w:val="003440FE"/>
    <w:rsid w:val="0034620F"/>
    <w:rsid w:val="0034636B"/>
    <w:rsid w:val="003502FA"/>
    <w:rsid w:val="00351604"/>
    <w:rsid w:val="00351B1C"/>
    <w:rsid w:val="00351BC1"/>
    <w:rsid w:val="00351EC1"/>
    <w:rsid w:val="00352A48"/>
    <w:rsid w:val="003561E2"/>
    <w:rsid w:val="00356327"/>
    <w:rsid w:val="00356CFD"/>
    <w:rsid w:val="00363BE9"/>
    <w:rsid w:val="00364388"/>
    <w:rsid w:val="00364D13"/>
    <w:rsid w:val="00364E99"/>
    <w:rsid w:val="0036538C"/>
    <w:rsid w:val="003658F4"/>
    <w:rsid w:val="00366C21"/>
    <w:rsid w:val="003671DD"/>
    <w:rsid w:val="00370710"/>
    <w:rsid w:val="00370B0E"/>
    <w:rsid w:val="00370E43"/>
    <w:rsid w:val="0037123F"/>
    <w:rsid w:val="00371410"/>
    <w:rsid w:val="003716AF"/>
    <w:rsid w:val="0037192F"/>
    <w:rsid w:val="00371FC7"/>
    <w:rsid w:val="00372FC1"/>
    <w:rsid w:val="0037668E"/>
    <w:rsid w:val="00376FEE"/>
    <w:rsid w:val="00380FD7"/>
    <w:rsid w:val="00381AA8"/>
    <w:rsid w:val="0038323C"/>
    <w:rsid w:val="0038330C"/>
    <w:rsid w:val="00383E4E"/>
    <w:rsid w:val="00384779"/>
    <w:rsid w:val="00384F06"/>
    <w:rsid w:val="00385122"/>
    <w:rsid w:val="00385239"/>
    <w:rsid w:val="00386CFA"/>
    <w:rsid w:val="0038745A"/>
    <w:rsid w:val="003875C2"/>
    <w:rsid w:val="00387DAF"/>
    <w:rsid w:val="00390627"/>
    <w:rsid w:val="00390C75"/>
    <w:rsid w:val="0039179C"/>
    <w:rsid w:val="003921A0"/>
    <w:rsid w:val="0039258E"/>
    <w:rsid w:val="0039500C"/>
    <w:rsid w:val="00395135"/>
    <w:rsid w:val="0039551B"/>
    <w:rsid w:val="00395898"/>
    <w:rsid w:val="0039687A"/>
    <w:rsid w:val="00397D7C"/>
    <w:rsid w:val="00397F9C"/>
    <w:rsid w:val="003A095F"/>
    <w:rsid w:val="003A11EB"/>
    <w:rsid w:val="003A2006"/>
    <w:rsid w:val="003A4A04"/>
    <w:rsid w:val="003A4F05"/>
    <w:rsid w:val="003A5804"/>
    <w:rsid w:val="003A5971"/>
    <w:rsid w:val="003A5D3F"/>
    <w:rsid w:val="003A689A"/>
    <w:rsid w:val="003A694E"/>
    <w:rsid w:val="003A6C77"/>
    <w:rsid w:val="003A7C6A"/>
    <w:rsid w:val="003B0CAA"/>
    <w:rsid w:val="003B0DED"/>
    <w:rsid w:val="003B1743"/>
    <w:rsid w:val="003B41E0"/>
    <w:rsid w:val="003B5172"/>
    <w:rsid w:val="003B6132"/>
    <w:rsid w:val="003B672F"/>
    <w:rsid w:val="003C0D79"/>
    <w:rsid w:val="003C10E3"/>
    <w:rsid w:val="003C25C7"/>
    <w:rsid w:val="003C32B4"/>
    <w:rsid w:val="003C3E2D"/>
    <w:rsid w:val="003C4837"/>
    <w:rsid w:val="003C4FC1"/>
    <w:rsid w:val="003C657E"/>
    <w:rsid w:val="003C789F"/>
    <w:rsid w:val="003D0DD6"/>
    <w:rsid w:val="003D1960"/>
    <w:rsid w:val="003D1A3D"/>
    <w:rsid w:val="003D1DCC"/>
    <w:rsid w:val="003D1F4E"/>
    <w:rsid w:val="003D2065"/>
    <w:rsid w:val="003D22CC"/>
    <w:rsid w:val="003D27A9"/>
    <w:rsid w:val="003D3620"/>
    <w:rsid w:val="003D3BA2"/>
    <w:rsid w:val="003D3D06"/>
    <w:rsid w:val="003D6412"/>
    <w:rsid w:val="003D7490"/>
    <w:rsid w:val="003E0CAA"/>
    <w:rsid w:val="003E1701"/>
    <w:rsid w:val="003E1DF5"/>
    <w:rsid w:val="003E1E36"/>
    <w:rsid w:val="003E2D08"/>
    <w:rsid w:val="003E3AC7"/>
    <w:rsid w:val="003E5E1D"/>
    <w:rsid w:val="003E7214"/>
    <w:rsid w:val="003F0A70"/>
    <w:rsid w:val="003F1221"/>
    <w:rsid w:val="003F17C3"/>
    <w:rsid w:val="003F1B8E"/>
    <w:rsid w:val="003F1FD1"/>
    <w:rsid w:val="003F210F"/>
    <w:rsid w:val="003F2B25"/>
    <w:rsid w:val="003F3491"/>
    <w:rsid w:val="003F3533"/>
    <w:rsid w:val="003F3C51"/>
    <w:rsid w:val="003F448C"/>
    <w:rsid w:val="003F6CA1"/>
    <w:rsid w:val="003F6DAF"/>
    <w:rsid w:val="003F6EFE"/>
    <w:rsid w:val="003F7128"/>
    <w:rsid w:val="00401576"/>
    <w:rsid w:val="0040202B"/>
    <w:rsid w:val="00402E2B"/>
    <w:rsid w:val="0040370F"/>
    <w:rsid w:val="00403FCF"/>
    <w:rsid w:val="0040494D"/>
    <w:rsid w:val="004049EF"/>
    <w:rsid w:val="004052F6"/>
    <w:rsid w:val="00407A95"/>
    <w:rsid w:val="00410163"/>
    <w:rsid w:val="004105C6"/>
    <w:rsid w:val="00410693"/>
    <w:rsid w:val="00411DD7"/>
    <w:rsid w:val="0041217B"/>
    <w:rsid w:val="004121AE"/>
    <w:rsid w:val="004129FD"/>
    <w:rsid w:val="004144E3"/>
    <w:rsid w:val="00414A60"/>
    <w:rsid w:val="00417570"/>
    <w:rsid w:val="00417759"/>
    <w:rsid w:val="00420058"/>
    <w:rsid w:val="00421153"/>
    <w:rsid w:val="004212C6"/>
    <w:rsid w:val="0042215C"/>
    <w:rsid w:val="00423723"/>
    <w:rsid w:val="00424415"/>
    <w:rsid w:val="004247C0"/>
    <w:rsid w:val="00426983"/>
    <w:rsid w:val="0042720C"/>
    <w:rsid w:val="00427693"/>
    <w:rsid w:val="0043029E"/>
    <w:rsid w:val="004302DE"/>
    <w:rsid w:val="004329BF"/>
    <w:rsid w:val="00432B58"/>
    <w:rsid w:val="004333A1"/>
    <w:rsid w:val="00433941"/>
    <w:rsid w:val="00434152"/>
    <w:rsid w:val="00436AC1"/>
    <w:rsid w:val="00436CA9"/>
    <w:rsid w:val="00436DAB"/>
    <w:rsid w:val="00436E02"/>
    <w:rsid w:val="00441F10"/>
    <w:rsid w:val="00441F11"/>
    <w:rsid w:val="00441F6A"/>
    <w:rsid w:val="00443427"/>
    <w:rsid w:val="004455EE"/>
    <w:rsid w:val="00447CF2"/>
    <w:rsid w:val="00447D84"/>
    <w:rsid w:val="00451E9C"/>
    <w:rsid w:val="00452040"/>
    <w:rsid w:val="00457D37"/>
    <w:rsid w:val="0046083D"/>
    <w:rsid w:val="004630BA"/>
    <w:rsid w:val="004678D1"/>
    <w:rsid w:val="00470D7B"/>
    <w:rsid w:val="00471AFB"/>
    <w:rsid w:val="00472D34"/>
    <w:rsid w:val="00474610"/>
    <w:rsid w:val="00474A2D"/>
    <w:rsid w:val="00474C6A"/>
    <w:rsid w:val="004755D2"/>
    <w:rsid w:val="00475A27"/>
    <w:rsid w:val="004767BE"/>
    <w:rsid w:val="00476FD9"/>
    <w:rsid w:val="004775B3"/>
    <w:rsid w:val="00477656"/>
    <w:rsid w:val="00482381"/>
    <w:rsid w:val="00482B57"/>
    <w:rsid w:val="004837FC"/>
    <w:rsid w:val="00483EE2"/>
    <w:rsid w:val="004846DE"/>
    <w:rsid w:val="00484BD4"/>
    <w:rsid w:val="00485589"/>
    <w:rsid w:val="004867D9"/>
    <w:rsid w:val="00486E4C"/>
    <w:rsid w:val="00487877"/>
    <w:rsid w:val="004912C7"/>
    <w:rsid w:val="004914D5"/>
    <w:rsid w:val="00491534"/>
    <w:rsid w:val="00491B7F"/>
    <w:rsid w:val="00491D71"/>
    <w:rsid w:val="004920A9"/>
    <w:rsid w:val="00492297"/>
    <w:rsid w:val="00492360"/>
    <w:rsid w:val="004923CF"/>
    <w:rsid w:val="004929C1"/>
    <w:rsid w:val="00495915"/>
    <w:rsid w:val="00496C7B"/>
    <w:rsid w:val="00497B3B"/>
    <w:rsid w:val="00497EED"/>
    <w:rsid w:val="004A1C51"/>
    <w:rsid w:val="004A3092"/>
    <w:rsid w:val="004A4AF3"/>
    <w:rsid w:val="004A58D5"/>
    <w:rsid w:val="004A61A2"/>
    <w:rsid w:val="004A6385"/>
    <w:rsid w:val="004A6C23"/>
    <w:rsid w:val="004B1083"/>
    <w:rsid w:val="004B10BC"/>
    <w:rsid w:val="004B1934"/>
    <w:rsid w:val="004B20D3"/>
    <w:rsid w:val="004B300B"/>
    <w:rsid w:val="004B3FED"/>
    <w:rsid w:val="004B5D08"/>
    <w:rsid w:val="004B6A82"/>
    <w:rsid w:val="004B71D4"/>
    <w:rsid w:val="004B75DF"/>
    <w:rsid w:val="004C0133"/>
    <w:rsid w:val="004C0576"/>
    <w:rsid w:val="004C0A0B"/>
    <w:rsid w:val="004C1F05"/>
    <w:rsid w:val="004C3303"/>
    <w:rsid w:val="004C3942"/>
    <w:rsid w:val="004C3C62"/>
    <w:rsid w:val="004C4575"/>
    <w:rsid w:val="004C5F2F"/>
    <w:rsid w:val="004C6F5B"/>
    <w:rsid w:val="004D0927"/>
    <w:rsid w:val="004D2C10"/>
    <w:rsid w:val="004D30D2"/>
    <w:rsid w:val="004D3F68"/>
    <w:rsid w:val="004D6141"/>
    <w:rsid w:val="004D68AE"/>
    <w:rsid w:val="004D6ED7"/>
    <w:rsid w:val="004D7BCF"/>
    <w:rsid w:val="004E04BB"/>
    <w:rsid w:val="004E098E"/>
    <w:rsid w:val="004E23D1"/>
    <w:rsid w:val="004E3411"/>
    <w:rsid w:val="004E3CF7"/>
    <w:rsid w:val="004E46E4"/>
    <w:rsid w:val="004E4B92"/>
    <w:rsid w:val="004E5093"/>
    <w:rsid w:val="004E592F"/>
    <w:rsid w:val="004E5DFC"/>
    <w:rsid w:val="004F0622"/>
    <w:rsid w:val="004F121A"/>
    <w:rsid w:val="004F1BCA"/>
    <w:rsid w:val="004F2F40"/>
    <w:rsid w:val="004F38E0"/>
    <w:rsid w:val="004F44BC"/>
    <w:rsid w:val="004F6D4B"/>
    <w:rsid w:val="00500FED"/>
    <w:rsid w:val="00502358"/>
    <w:rsid w:val="00502482"/>
    <w:rsid w:val="005033AF"/>
    <w:rsid w:val="00504445"/>
    <w:rsid w:val="005059EE"/>
    <w:rsid w:val="00505AF9"/>
    <w:rsid w:val="005109F0"/>
    <w:rsid w:val="0051109F"/>
    <w:rsid w:val="00512748"/>
    <w:rsid w:val="00515813"/>
    <w:rsid w:val="00521542"/>
    <w:rsid w:val="00521E71"/>
    <w:rsid w:val="005224A8"/>
    <w:rsid w:val="00523931"/>
    <w:rsid w:val="00523BEB"/>
    <w:rsid w:val="005248B4"/>
    <w:rsid w:val="00526974"/>
    <w:rsid w:val="00527A92"/>
    <w:rsid w:val="00530438"/>
    <w:rsid w:val="00532282"/>
    <w:rsid w:val="00533A9F"/>
    <w:rsid w:val="00534E42"/>
    <w:rsid w:val="005355F5"/>
    <w:rsid w:val="005357D3"/>
    <w:rsid w:val="0053583B"/>
    <w:rsid w:val="00535E6D"/>
    <w:rsid w:val="0054162C"/>
    <w:rsid w:val="0054370D"/>
    <w:rsid w:val="00543E58"/>
    <w:rsid w:val="00544254"/>
    <w:rsid w:val="00545236"/>
    <w:rsid w:val="00545277"/>
    <w:rsid w:val="00550C55"/>
    <w:rsid w:val="00550D3E"/>
    <w:rsid w:val="0055191A"/>
    <w:rsid w:val="0055191E"/>
    <w:rsid w:val="005528B2"/>
    <w:rsid w:val="005535D3"/>
    <w:rsid w:val="0055373B"/>
    <w:rsid w:val="00553858"/>
    <w:rsid w:val="00554605"/>
    <w:rsid w:val="0055495B"/>
    <w:rsid w:val="00555FD0"/>
    <w:rsid w:val="00556169"/>
    <w:rsid w:val="0055658C"/>
    <w:rsid w:val="0055664B"/>
    <w:rsid w:val="00556BDC"/>
    <w:rsid w:val="00556E74"/>
    <w:rsid w:val="00557066"/>
    <w:rsid w:val="005573C5"/>
    <w:rsid w:val="00562AD8"/>
    <w:rsid w:val="00562F0F"/>
    <w:rsid w:val="005635B7"/>
    <w:rsid w:val="00563F8F"/>
    <w:rsid w:val="00564AF2"/>
    <w:rsid w:val="00565085"/>
    <w:rsid w:val="00566AE7"/>
    <w:rsid w:val="00566B85"/>
    <w:rsid w:val="005673D8"/>
    <w:rsid w:val="0057017B"/>
    <w:rsid w:val="005702DD"/>
    <w:rsid w:val="005716E2"/>
    <w:rsid w:val="00571E2A"/>
    <w:rsid w:val="005740A7"/>
    <w:rsid w:val="0057582D"/>
    <w:rsid w:val="0057583F"/>
    <w:rsid w:val="00575ACA"/>
    <w:rsid w:val="005760E5"/>
    <w:rsid w:val="00577850"/>
    <w:rsid w:val="005806DA"/>
    <w:rsid w:val="005814EA"/>
    <w:rsid w:val="00583802"/>
    <w:rsid w:val="00584231"/>
    <w:rsid w:val="0059037B"/>
    <w:rsid w:val="005904CE"/>
    <w:rsid w:val="005926E3"/>
    <w:rsid w:val="005928A3"/>
    <w:rsid w:val="00593112"/>
    <w:rsid w:val="00593D8F"/>
    <w:rsid w:val="00594387"/>
    <w:rsid w:val="00594EC1"/>
    <w:rsid w:val="005962A0"/>
    <w:rsid w:val="0059692A"/>
    <w:rsid w:val="0059780F"/>
    <w:rsid w:val="005A035D"/>
    <w:rsid w:val="005A0B37"/>
    <w:rsid w:val="005A1F61"/>
    <w:rsid w:val="005A2325"/>
    <w:rsid w:val="005A2D17"/>
    <w:rsid w:val="005A2FAC"/>
    <w:rsid w:val="005A3915"/>
    <w:rsid w:val="005A4FB9"/>
    <w:rsid w:val="005A6496"/>
    <w:rsid w:val="005A7308"/>
    <w:rsid w:val="005B0233"/>
    <w:rsid w:val="005B193D"/>
    <w:rsid w:val="005B1F60"/>
    <w:rsid w:val="005B2EF3"/>
    <w:rsid w:val="005B4459"/>
    <w:rsid w:val="005B642B"/>
    <w:rsid w:val="005B72C5"/>
    <w:rsid w:val="005B7473"/>
    <w:rsid w:val="005B7CC8"/>
    <w:rsid w:val="005C0288"/>
    <w:rsid w:val="005C14A6"/>
    <w:rsid w:val="005C3FC3"/>
    <w:rsid w:val="005C42A6"/>
    <w:rsid w:val="005C50C3"/>
    <w:rsid w:val="005C5117"/>
    <w:rsid w:val="005C75F9"/>
    <w:rsid w:val="005D034E"/>
    <w:rsid w:val="005D06AC"/>
    <w:rsid w:val="005D09B4"/>
    <w:rsid w:val="005D1A48"/>
    <w:rsid w:val="005D1A76"/>
    <w:rsid w:val="005D2A64"/>
    <w:rsid w:val="005D2AAC"/>
    <w:rsid w:val="005D34FC"/>
    <w:rsid w:val="005D54EB"/>
    <w:rsid w:val="005D6507"/>
    <w:rsid w:val="005D7B82"/>
    <w:rsid w:val="005E019E"/>
    <w:rsid w:val="005E03EF"/>
    <w:rsid w:val="005E0D1D"/>
    <w:rsid w:val="005E0D2B"/>
    <w:rsid w:val="005E1179"/>
    <w:rsid w:val="005E3A08"/>
    <w:rsid w:val="005E4126"/>
    <w:rsid w:val="005E47D2"/>
    <w:rsid w:val="005F0993"/>
    <w:rsid w:val="005F1D63"/>
    <w:rsid w:val="005F1E01"/>
    <w:rsid w:val="005F2765"/>
    <w:rsid w:val="005F2F96"/>
    <w:rsid w:val="005F312A"/>
    <w:rsid w:val="005F36FB"/>
    <w:rsid w:val="005F408D"/>
    <w:rsid w:val="005F40BA"/>
    <w:rsid w:val="005F5856"/>
    <w:rsid w:val="00600BC3"/>
    <w:rsid w:val="00600BCB"/>
    <w:rsid w:val="0060130C"/>
    <w:rsid w:val="00601719"/>
    <w:rsid w:val="00601B54"/>
    <w:rsid w:val="00602076"/>
    <w:rsid w:val="006026B3"/>
    <w:rsid w:val="006029D0"/>
    <w:rsid w:val="00603410"/>
    <w:rsid w:val="0060446D"/>
    <w:rsid w:val="006046CB"/>
    <w:rsid w:val="006061D0"/>
    <w:rsid w:val="006064D3"/>
    <w:rsid w:val="00606B31"/>
    <w:rsid w:val="0060705B"/>
    <w:rsid w:val="00607378"/>
    <w:rsid w:val="006074C1"/>
    <w:rsid w:val="00607855"/>
    <w:rsid w:val="00607938"/>
    <w:rsid w:val="00607B89"/>
    <w:rsid w:val="00610814"/>
    <w:rsid w:val="006113D1"/>
    <w:rsid w:val="00611ABA"/>
    <w:rsid w:val="00611D19"/>
    <w:rsid w:val="00612435"/>
    <w:rsid w:val="00612D44"/>
    <w:rsid w:val="006155F2"/>
    <w:rsid w:val="00616C54"/>
    <w:rsid w:val="00620714"/>
    <w:rsid w:val="00620C47"/>
    <w:rsid w:val="00620E3A"/>
    <w:rsid w:val="006221B7"/>
    <w:rsid w:val="0062233C"/>
    <w:rsid w:val="00624212"/>
    <w:rsid w:val="006253DB"/>
    <w:rsid w:val="00625989"/>
    <w:rsid w:val="00626C47"/>
    <w:rsid w:val="00627722"/>
    <w:rsid w:val="00630E7F"/>
    <w:rsid w:val="006335DE"/>
    <w:rsid w:val="00633E2B"/>
    <w:rsid w:val="00634A09"/>
    <w:rsid w:val="00637C7D"/>
    <w:rsid w:val="006409DB"/>
    <w:rsid w:val="006423A6"/>
    <w:rsid w:val="0064331B"/>
    <w:rsid w:val="0064527C"/>
    <w:rsid w:val="006458B5"/>
    <w:rsid w:val="00645D88"/>
    <w:rsid w:val="00650672"/>
    <w:rsid w:val="00651E07"/>
    <w:rsid w:val="00651F8D"/>
    <w:rsid w:val="006528AB"/>
    <w:rsid w:val="00652C8A"/>
    <w:rsid w:val="00653667"/>
    <w:rsid w:val="00655446"/>
    <w:rsid w:val="0065616A"/>
    <w:rsid w:val="00656438"/>
    <w:rsid w:val="00656A56"/>
    <w:rsid w:val="00657177"/>
    <w:rsid w:val="00660048"/>
    <w:rsid w:val="006603A2"/>
    <w:rsid w:val="00661189"/>
    <w:rsid w:val="00662067"/>
    <w:rsid w:val="006621F1"/>
    <w:rsid w:val="0066225F"/>
    <w:rsid w:val="00662D39"/>
    <w:rsid w:val="006645CE"/>
    <w:rsid w:val="00664FA8"/>
    <w:rsid w:val="00665031"/>
    <w:rsid w:val="00665252"/>
    <w:rsid w:val="00670709"/>
    <w:rsid w:val="00670EFB"/>
    <w:rsid w:val="00671F3D"/>
    <w:rsid w:val="0067379A"/>
    <w:rsid w:val="00673CD5"/>
    <w:rsid w:val="00676373"/>
    <w:rsid w:val="00676F30"/>
    <w:rsid w:val="00680823"/>
    <w:rsid w:val="00681983"/>
    <w:rsid w:val="0068562C"/>
    <w:rsid w:val="00685A6E"/>
    <w:rsid w:val="00686340"/>
    <w:rsid w:val="0068757F"/>
    <w:rsid w:val="006903E1"/>
    <w:rsid w:val="006935F5"/>
    <w:rsid w:val="00694CC0"/>
    <w:rsid w:val="00696B62"/>
    <w:rsid w:val="00697ACA"/>
    <w:rsid w:val="006A1948"/>
    <w:rsid w:val="006A1ABB"/>
    <w:rsid w:val="006A1DA4"/>
    <w:rsid w:val="006A25C9"/>
    <w:rsid w:val="006A4B36"/>
    <w:rsid w:val="006A5227"/>
    <w:rsid w:val="006A66CA"/>
    <w:rsid w:val="006A78B1"/>
    <w:rsid w:val="006B0CF9"/>
    <w:rsid w:val="006B1FD4"/>
    <w:rsid w:val="006B2A9B"/>
    <w:rsid w:val="006B3238"/>
    <w:rsid w:val="006B462F"/>
    <w:rsid w:val="006B4649"/>
    <w:rsid w:val="006B51DA"/>
    <w:rsid w:val="006B6A23"/>
    <w:rsid w:val="006B75FA"/>
    <w:rsid w:val="006B76CD"/>
    <w:rsid w:val="006C0B3C"/>
    <w:rsid w:val="006C1569"/>
    <w:rsid w:val="006C286C"/>
    <w:rsid w:val="006C3141"/>
    <w:rsid w:val="006C48A9"/>
    <w:rsid w:val="006D0047"/>
    <w:rsid w:val="006D0B62"/>
    <w:rsid w:val="006D19D5"/>
    <w:rsid w:val="006D3E0C"/>
    <w:rsid w:val="006D47EB"/>
    <w:rsid w:val="006D4AD8"/>
    <w:rsid w:val="006D515F"/>
    <w:rsid w:val="006D619F"/>
    <w:rsid w:val="006D6C12"/>
    <w:rsid w:val="006D7994"/>
    <w:rsid w:val="006D7A24"/>
    <w:rsid w:val="006E07AD"/>
    <w:rsid w:val="006E0F50"/>
    <w:rsid w:val="006E180F"/>
    <w:rsid w:val="006E36FD"/>
    <w:rsid w:val="006E4EA3"/>
    <w:rsid w:val="006F018D"/>
    <w:rsid w:val="006F0533"/>
    <w:rsid w:val="006F0A4D"/>
    <w:rsid w:val="006F0CCB"/>
    <w:rsid w:val="006F126C"/>
    <w:rsid w:val="006F1416"/>
    <w:rsid w:val="006F18CA"/>
    <w:rsid w:val="006F36E5"/>
    <w:rsid w:val="006F37CB"/>
    <w:rsid w:val="006F57E8"/>
    <w:rsid w:val="006F6458"/>
    <w:rsid w:val="006F6ECD"/>
    <w:rsid w:val="006F7ECF"/>
    <w:rsid w:val="006F7F7E"/>
    <w:rsid w:val="00700B6C"/>
    <w:rsid w:val="00703167"/>
    <w:rsid w:val="0070381A"/>
    <w:rsid w:val="00705E56"/>
    <w:rsid w:val="00706358"/>
    <w:rsid w:val="00706C1A"/>
    <w:rsid w:val="00707908"/>
    <w:rsid w:val="00707F14"/>
    <w:rsid w:val="007101F9"/>
    <w:rsid w:val="00710B31"/>
    <w:rsid w:val="0071155B"/>
    <w:rsid w:val="0071332F"/>
    <w:rsid w:val="007133AE"/>
    <w:rsid w:val="0071377F"/>
    <w:rsid w:val="00713955"/>
    <w:rsid w:val="00713BC8"/>
    <w:rsid w:val="00713BDF"/>
    <w:rsid w:val="007144AF"/>
    <w:rsid w:val="007155E5"/>
    <w:rsid w:val="00716A91"/>
    <w:rsid w:val="007201F1"/>
    <w:rsid w:val="0072365A"/>
    <w:rsid w:val="00724A7C"/>
    <w:rsid w:val="007257FE"/>
    <w:rsid w:val="007262D7"/>
    <w:rsid w:val="0072746F"/>
    <w:rsid w:val="00732314"/>
    <w:rsid w:val="007331C3"/>
    <w:rsid w:val="0073490A"/>
    <w:rsid w:val="0073557A"/>
    <w:rsid w:val="00735E96"/>
    <w:rsid w:val="007371E3"/>
    <w:rsid w:val="00737F61"/>
    <w:rsid w:val="0074067B"/>
    <w:rsid w:val="00741340"/>
    <w:rsid w:val="0074154B"/>
    <w:rsid w:val="00741D0C"/>
    <w:rsid w:val="0074276E"/>
    <w:rsid w:val="007432F4"/>
    <w:rsid w:val="00743A4B"/>
    <w:rsid w:val="00745465"/>
    <w:rsid w:val="007454C4"/>
    <w:rsid w:val="00746324"/>
    <w:rsid w:val="00746B92"/>
    <w:rsid w:val="00746C3A"/>
    <w:rsid w:val="00747114"/>
    <w:rsid w:val="00747FC7"/>
    <w:rsid w:val="00752328"/>
    <w:rsid w:val="00752622"/>
    <w:rsid w:val="00755923"/>
    <w:rsid w:val="007564E4"/>
    <w:rsid w:val="00757BE0"/>
    <w:rsid w:val="00760220"/>
    <w:rsid w:val="00760C87"/>
    <w:rsid w:val="00761750"/>
    <w:rsid w:val="00762C20"/>
    <w:rsid w:val="007637C2"/>
    <w:rsid w:val="00764794"/>
    <w:rsid w:val="00765A8B"/>
    <w:rsid w:val="00765FB1"/>
    <w:rsid w:val="0076675C"/>
    <w:rsid w:val="007677EE"/>
    <w:rsid w:val="007711BA"/>
    <w:rsid w:val="00772922"/>
    <w:rsid w:val="00774D36"/>
    <w:rsid w:val="00775D12"/>
    <w:rsid w:val="007775E9"/>
    <w:rsid w:val="0078077E"/>
    <w:rsid w:val="00781DA0"/>
    <w:rsid w:val="00782D78"/>
    <w:rsid w:val="00782E5F"/>
    <w:rsid w:val="00783B02"/>
    <w:rsid w:val="0078442F"/>
    <w:rsid w:val="00784441"/>
    <w:rsid w:val="00784D5E"/>
    <w:rsid w:val="00785688"/>
    <w:rsid w:val="007865D2"/>
    <w:rsid w:val="007871CD"/>
    <w:rsid w:val="0079017F"/>
    <w:rsid w:val="007915ED"/>
    <w:rsid w:val="00792D7C"/>
    <w:rsid w:val="0079421C"/>
    <w:rsid w:val="00794A7C"/>
    <w:rsid w:val="0079626D"/>
    <w:rsid w:val="00796A3D"/>
    <w:rsid w:val="00796E52"/>
    <w:rsid w:val="0079744A"/>
    <w:rsid w:val="0079786F"/>
    <w:rsid w:val="007A0971"/>
    <w:rsid w:val="007A183F"/>
    <w:rsid w:val="007A19F5"/>
    <w:rsid w:val="007A2EDA"/>
    <w:rsid w:val="007A3BC9"/>
    <w:rsid w:val="007A415E"/>
    <w:rsid w:val="007A61B9"/>
    <w:rsid w:val="007A76A1"/>
    <w:rsid w:val="007B00EC"/>
    <w:rsid w:val="007B044C"/>
    <w:rsid w:val="007B15ED"/>
    <w:rsid w:val="007B205C"/>
    <w:rsid w:val="007B29FD"/>
    <w:rsid w:val="007B2AA8"/>
    <w:rsid w:val="007B2C07"/>
    <w:rsid w:val="007B5290"/>
    <w:rsid w:val="007B5A0F"/>
    <w:rsid w:val="007B5E19"/>
    <w:rsid w:val="007B652C"/>
    <w:rsid w:val="007B6F1C"/>
    <w:rsid w:val="007B7586"/>
    <w:rsid w:val="007B7A71"/>
    <w:rsid w:val="007C004A"/>
    <w:rsid w:val="007C036C"/>
    <w:rsid w:val="007C1CB0"/>
    <w:rsid w:val="007C219A"/>
    <w:rsid w:val="007C2EF9"/>
    <w:rsid w:val="007C4660"/>
    <w:rsid w:val="007C601B"/>
    <w:rsid w:val="007C658F"/>
    <w:rsid w:val="007C692B"/>
    <w:rsid w:val="007C6C7B"/>
    <w:rsid w:val="007C700D"/>
    <w:rsid w:val="007C7991"/>
    <w:rsid w:val="007D0039"/>
    <w:rsid w:val="007D0E12"/>
    <w:rsid w:val="007D23DA"/>
    <w:rsid w:val="007D3D89"/>
    <w:rsid w:val="007D5B82"/>
    <w:rsid w:val="007D6102"/>
    <w:rsid w:val="007D7920"/>
    <w:rsid w:val="007D7F27"/>
    <w:rsid w:val="007E042D"/>
    <w:rsid w:val="007E1D27"/>
    <w:rsid w:val="007E302C"/>
    <w:rsid w:val="007E3DAF"/>
    <w:rsid w:val="007E59FF"/>
    <w:rsid w:val="007E75B9"/>
    <w:rsid w:val="007F007A"/>
    <w:rsid w:val="007F112F"/>
    <w:rsid w:val="007F2528"/>
    <w:rsid w:val="007F2926"/>
    <w:rsid w:val="007F4928"/>
    <w:rsid w:val="007F56F0"/>
    <w:rsid w:val="007F784F"/>
    <w:rsid w:val="007F791B"/>
    <w:rsid w:val="007F7A4D"/>
    <w:rsid w:val="007F7BEA"/>
    <w:rsid w:val="008025A6"/>
    <w:rsid w:val="00804884"/>
    <w:rsid w:val="008067FD"/>
    <w:rsid w:val="008068E6"/>
    <w:rsid w:val="008070DE"/>
    <w:rsid w:val="00807102"/>
    <w:rsid w:val="008105BA"/>
    <w:rsid w:val="00810A24"/>
    <w:rsid w:val="008112C0"/>
    <w:rsid w:val="008116D5"/>
    <w:rsid w:val="008120EF"/>
    <w:rsid w:val="008137A7"/>
    <w:rsid w:val="00813EC8"/>
    <w:rsid w:val="0081509D"/>
    <w:rsid w:val="00816D07"/>
    <w:rsid w:val="0082163A"/>
    <w:rsid w:val="00823027"/>
    <w:rsid w:val="0082308E"/>
    <w:rsid w:val="0082409D"/>
    <w:rsid w:val="008247A3"/>
    <w:rsid w:val="00826AA8"/>
    <w:rsid w:val="00830939"/>
    <w:rsid w:val="0083161E"/>
    <w:rsid w:val="00831CB1"/>
    <w:rsid w:val="00832D0B"/>
    <w:rsid w:val="00832FDB"/>
    <w:rsid w:val="008334C8"/>
    <w:rsid w:val="00833EA1"/>
    <w:rsid w:val="008350CD"/>
    <w:rsid w:val="00835105"/>
    <w:rsid w:val="008358CD"/>
    <w:rsid w:val="00836314"/>
    <w:rsid w:val="008374A8"/>
    <w:rsid w:val="00837DBB"/>
    <w:rsid w:val="00840640"/>
    <w:rsid w:val="0084209F"/>
    <w:rsid w:val="00843945"/>
    <w:rsid w:val="00843988"/>
    <w:rsid w:val="0084550F"/>
    <w:rsid w:val="00845C0B"/>
    <w:rsid w:val="00846AA9"/>
    <w:rsid w:val="00846E71"/>
    <w:rsid w:val="0085103F"/>
    <w:rsid w:val="00852AC9"/>
    <w:rsid w:val="00854F29"/>
    <w:rsid w:val="008551CF"/>
    <w:rsid w:val="008559AC"/>
    <w:rsid w:val="00856AE3"/>
    <w:rsid w:val="00860DAF"/>
    <w:rsid w:val="00861244"/>
    <w:rsid w:val="00861BBE"/>
    <w:rsid w:val="00862B36"/>
    <w:rsid w:val="0086304C"/>
    <w:rsid w:val="00864397"/>
    <w:rsid w:val="00870CAC"/>
    <w:rsid w:val="00872317"/>
    <w:rsid w:val="00872F1F"/>
    <w:rsid w:val="008734A4"/>
    <w:rsid w:val="00880537"/>
    <w:rsid w:val="00880B3C"/>
    <w:rsid w:val="00882BBC"/>
    <w:rsid w:val="00884D9B"/>
    <w:rsid w:val="00884F20"/>
    <w:rsid w:val="008857A2"/>
    <w:rsid w:val="00886A55"/>
    <w:rsid w:val="00886CB2"/>
    <w:rsid w:val="00886E36"/>
    <w:rsid w:val="0089031E"/>
    <w:rsid w:val="00890ACA"/>
    <w:rsid w:val="00891B9B"/>
    <w:rsid w:val="00892429"/>
    <w:rsid w:val="00892662"/>
    <w:rsid w:val="00893BC3"/>
    <w:rsid w:val="00893DB3"/>
    <w:rsid w:val="00894FFD"/>
    <w:rsid w:val="00895C9F"/>
    <w:rsid w:val="00896E6E"/>
    <w:rsid w:val="008A005C"/>
    <w:rsid w:val="008A1208"/>
    <w:rsid w:val="008A1AC4"/>
    <w:rsid w:val="008A63CF"/>
    <w:rsid w:val="008A7CB8"/>
    <w:rsid w:val="008A7D28"/>
    <w:rsid w:val="008B1912"/>
    <w:rsid w:val="008B3A36"/>
    <w:rsid w:val="008B3C47"/>
    <w:rsid w:val="008B485C"/>
    <w:rsid w:val="008B4A63"/>
    <w:rsid w:val="008B4AC1"/>
    <w:rsid w:val="008B5BAA"/>
    <w:rsid w:val="008B5EF8"/>
    <w:rsid w:val="008B76E9"/>
    <w:rsid w:val="008C10E8"/>
    <w:rsid w:val="008C1790"/>
    <w:rsid w:val="008C3021"/>
    <w:rsid w:val="008C456F"/>
    <w:rsid w:val="008C49DD"/>
    <w:rsid w:val="008C5F83"/>
    <w:rsid w:val="008C6561"/>
    <w:rsid w:val="008C6DA8"/>
    <w:rsid w:val="008D1C0F"/>
    <w:rsid w:val="008D5D9B"/>
    <w:rsid w:val="008D6778"/>
    <w:rsid w:val="008D6E64"/>
    <w:rsid w:val="008D7970"/>
    <w:rsid w:val="008D7C89"/>
    <w:rsid w:val="008D7E6E"/>
    <w:rsid w:val="008E0064"/>
    <w:rsid w:val="008E1823"/>
    <w:rsid w:val="008E20A0"/>
    <w:rsid w:val="008E392A"/>
    <w:rsid w:val="008E42AE"/>
    <w:rsid w:val="008E510B"/>
    <w:rsid w:val="008E5346"/>
    <w:rsid w:val="008F20F5"/>
    <w:rsid w:val="008F3564"/>
    <w:rsid w:val="008F3CFA"/>
    <w:rsid w:val="008F54FB"/>
    <w:rsid w:val="008F5B5B"/>
    <w:rsid w:val="009013AD"/>
    <w:rsid w:val="00901C4E"/>
    <w:rsid w:val="00902397"/>
    <w:rsid w:val="0090346A"/>
    <w:rsid w:val="00903DB2"/>
    <w:rsid w:val="00905205"/>
    <w:rsid w:val="00906B37"/>
    <w:rsid w:val="00907186"/>
    <w:rsid w:val="00910EE1"/>
    <w:rsid w:val="00911FB0"/>
    <w:rsid w:val="0091257F"/>
    <w:rsid w:val="00912798"/>
    <w:rsid w:val="009147A2"/>
    <w:rsid w:val="00914ADC"/>
    <w:rsid w:val="00915055"/>
    <w:rsid w:val="00915278"/>
    <w:rsid w:val="00915282"/>
    <w:rsid w:val="00915339"/>
    <w:rsid w:val="009156D3"/>
    <w:rsid w:val="00915EC6"/>
    <w:rsid w:val="00916361"/>
    <w:rsid w:val="00920599"/>
    <w:rsid w:val="009212FC"/>
    <w:rsid w:val="0092232C"/>
    <w:rsid w:val="00923B23"/>
    <w:rsid w:val="009241DA"/>
    <w:rsid w:val="0092481A"/>
    <w:rsid w:val="00924978"/>
    <w:rsid w:val="00924A0E"/>
    <w:rsid w:val="00925B9A"/>
    <w:rsid w:val="00925EEB"/>
    <w:rsid w:val="00930E23"/>
    <w:rsid w:val="0093125A"/>
    <w:rsid w:val="0093234C"/>
    <w:rsid w:val="009334C3"/>
    <w:rsid w:val="00933551"/>
    <w:rsid w:val="00934936"/>
    <w:rsid w:val="009352AB"/>
    <w:rsid w:val="00935532"/>
    <w:rsid w:val="00936C6B"/>
    <w:rsid w:val="00940856"/>
    <w:rsid w:val="0094214D"/>
    <w:rsid w:val="00943C14"/>
    <w:rsid w:val="0094423B"/>
    <w:rsid w:val="0094523E"/>
    <w:rsid w:val="009459BA"/>
    <w:rsid w:val="00945ED9"/>
    <w:rsid w:val="009464FD"/>
    <w:rsid w:val="00946902"/>
    <w:rsid w:val="00951A80"/>
    <w:rsid w:val="0095206A"/>
    <w:rsid w:val="0095324D"/>
    <w:rsid w:val="009538BD"/>
    <w:rsid w:val="00954799"/>
    <w:rsid w:val="0095555F"/>
    <w:rsid w:val="009558A1"/>
    <w:rsid w:val="00956605"/>
    <w:rsid w:val="00957F0D"/>
    <w:rsid w:val="00962814"/>
    <w:rsid w:val="0096669A"/>
    <w:rsid w:val="00966AF2"/>
    <w:rsid w:val="009713CF"/>
    <w:rsid w:val="0097173B"/>
    <w:rsid w:val="009732B0"/>
    <w:rsid w:val="009733D0"/>
    <w:rsid w:val="00973DEF"/>
    <w:rsid w:val="00974069"/>
    <w:rsid w:val="00975A25"/>
    <w:rsid w:val="00976205"/>
    <w:rsid w:val="00976A4C"/>
    <w:rsid w:val="0097780E"/>
    <w:rsid w:val="00977F7C"/>
    <w:rsid w:val="009817F2"/>
    <w:rsid w:val="00981868"/>
    <w:rsid w:val="00981CFF"/>
    <w:rsid w:val="00982074"/>
    <w:rsid w:val="009825C3"/>
    <w:rsid w:val="009837F2"/>
    <w:rsid w:val="00983EC6"/>
    <w:rsid w:val="00984B59"/>
    <w:rsid w:val="00984C68"/>
    <w:rsid w:val="009850B6"/>
    <w:rsid w:val="00987DEC"/>
    <w:rsid w:val="0099088E"/>
    <w:rsid w:val="00990BEF"/>
    <w:rsid w:val="00990C5E"/>
    <w:rsid w:val="009926B5"/>
    <w:rsid w:val="009928B6"/>
    <w:rsid w:val="00992CB9"/>
    <w:rsid w:val="00992F45"/>
    <w:rsid w:val="00995737"/>
    <w:rsid w:val="009962D9"/>
    <w:rsid w:val="00996489"/>
    <w:rsid w:val="009965C6"/>
    <w:rsid w:val="00996685"/>
    <w:rsid w:val="009A1686"/>
    <w:rsid w:val="009A20AA"/>
    <w:rsid w:val="009A20BE"/>
    <w:rsid w:val="009A58FD"/>
    <w:rsid w:val="009A5DEC"/>
    <w:rsid w:val="009A612E"/>
    <w:rsid w:val="009A7120"/>
    <w:rsid w:val="009A7B42"/>
    <w:rsid w:val="009B15CD"/>
    <w:rsid w:val="009B2039"/>
    <w:rsid w:val="009B2564"/>
    <w:rsid w:val="009B379F"/>
    <w:rsid w:val="009B45F2"/>
    <w:rsid w:val="009B4BC3"/>
    <w:rsid w:val="009B4F26"/>
    <w:rsid w:val="009B5A19"/>
    <w:rsid w:val="009B5A65"/>
    <w:rsid w:val="009B60A9"/>
    <w:rsid w:val="009B6C97"/>
    <w:rsid w:val="009C02BF"/>
    <w:rsid w:val="009C098C"/>
    <w:rsid w:val="009C0EB7"/>
    <w:rsid w:val="009C0F5A"/>
    <w:rsid w:val="009C1329"/>
    <w:rsid w:val="009C1BA9"/>
    <w:rsid w:val="009C3CF3"/>
    <w:rsid w:val="009C549E"/>
    <w:rsid w:val="009C7A03"/>
    <w:rsid w:val="009C7E9C"/>
    <w:rsid w:val="009D0EC0"/>
    <w:rsid w:val="009D0FA2"/>
    <w:rsid w:val="009D1363"/>
    <w:rsid w:val="009D143E"/>
    <w:rsid w:val="009D18F2"/>
    <w:rsid w:val="009D19DF"/>
    <w:rsid w:val="009D1BB0"/>
    <w:rsid w:val="009D1CBA"/>
    <w:rsid w:val="009D231A"/>
    <w:rsid w:val="009D4174"/>
    <w:rsid w:val="009D456F"/>
    <w:rsid w:val="009D4933"/>
    <w:rsid w:val="009D4F25"/>
    <w:rsid w:val="009D6FFB"/>
    <w:rsid w:val="009D7543"/>
    <w:rsid w:val="009E0025"/>
    <w:rsid w:val="009E0032"/>
    <w:rsid w:val="009E0248"/>
    <w:rsid w:val="009E19DC"/>
    <w:rsid w:val="009E2B65"/>
    <w:rsid w:val="009E359D"/>
    <w:rsid w:val="009E4CD4"/>
    <w:rsid w:val="009E70BB"/>
    <w:rsid w:val="009F4341"/>
    <w:rsid w:val="009F5AD5"/>
    <w:rsid w:val="009F5F80"/>
    <w:rsid w:val="009F656E"/>
    <w:rsid w:val="009F72D9"/>
    <w:rsid w:val="00A003C1"/>
    <w:rsid w:val="00A0072A"/>
    <w:rsid w:val="00A01DED"/>
    <w:rsid w:val="00A02024"/>
    <w:rsid w:val="00A022C8"/>
    <w:rsid w:val="00A03EA6"/>
    <w:rsid w:val="00A0464B"/>
    <w:rsid w:val="00A046E8"/>
    <w:rsid w:val="00A04713"/>
    <w:rsid w:val="00A04C2D"/>
    <w:rsid w:val="00A0530E"/>
    <w:rsid w:val="00A06968"/>
    <w:rsid w:val="00A0780C"/>
    <w:rsid w:val="00A1019A"/>
    <w:rsid w:val="00A10693"/>
    <w:rsid w:val="00A10C31"/>
    <w:rsid w:val="00A1110E"/>
    <w:rsid w:val="00A120DD"/>
    <w:rsid w:val="00A12775"/>
    <w:rsid w:val="00A1360F"/>
    <w:rsid w:val="00A146F7"/>
    <w:rsid w:val="00A15EC5"/>
    <w:rsid w:val="00A17D1B"/>
    <w:rsid w:val="00A20FE8"/>
    <w:rsid w:val="00A21372"/>
    <w:rsid w:val="00A23C21"/>
    <w:rsid w:val="00A24E58"/>
    <w:rsid w:val="00A2574A"/>
    <w:rsid w:val="00A30807"/>
    <w:rsid w:val="00A30D8D"/>
    <w:rsid w:val="00A31623"/>
    <w:rsid w:val="00A31E25"/>
    <w:rsid w:val="00A32BD7"/>
    <w:rsid w:val="00A33841"/>
    <w:rsid w:val="00A34553"/>
    <w:rsid w:val="00A35321"/>
    <w:rsid w:val="00A3554A"/>
    <w:rsid w:val="00A3576B"/>
    <w:rsid w:val="00A36310"/>
    <w:rsid w:val="00A36777"/>
    <w:rsid w:val="00A4052B"/>
    <w:rsid w:val="00A42C35"/>
    <w:rsid w:val="00A436D2"/>
    <w:rsid w:val="00A43C90"/>
    <w:rsid w:val="00A45C79"/>
    <w:rsid w:val="00A46B10"/>
    <w:rsid w:val="00A502CB"/>
    <w:rsid w:val="00A507AE"/>
    <w:rsid w:val="00A510DA"/>
    <w:rsid w:val="00A51AF8"/>
    <w:rsid w:val="00A53ECE"/>
    <w:rsid w:val="00A541EA"/>
    <w:rsid w:val="00A54253"/>
    <w:rsid w:val="00A55FA0"/>
    <w:rsid w:val="00A565E8"/>
    <w:rsid w:val="00A567CC"/>
    <w:rsid w:val="00A571DB"/>
    <w:rsid w:val="00A575DE"/>
    <w:rsid w:val="00A5762F"/>
    <w:rsid w:val="00A579DC"/>
    <w:rsid w:val="00A60893"/>
    <w:rsid w:val="00A627B4"/>
    <w:rsid w:val="00A655DC"/>
    <w:rsid w:val="00A65AA7"/>
    <w:rsid w:val="00A674E6"/>
    <w:rsid w:val="00A6757D"/>
    <w:rsid w:val="00A67D7F"/>
    <w:rsid w:val="00A7109F"/>
    <w:rsid w:val="00A71457"/>
    <w:rsid w:val="00A718D0"/>
    <w:rsid w:val="00A732E5"/>
    <w:rsid w:val="00A765F9"/>
    <w:rsid w:val="00A7664D"/>
    <w:rsid w:val="00A80B42"/>
    <w:rsid w:val="00A80EDD"/>
    <w:rsid w:val="00A8214A"/>
    <w:rsid w:val="00A82D48"/>
    <w:rsid w:val="00A84102"/>
    <w:rsid w:val="00A8593D"/>
    <w:rsid w:val="00A86C39"/>
    <w:rsid w:val="00A87FF1"/>
    <w:rsid w:val="00A9031C"/>
    <w:rsid w:val="00A90FF0"/>
    <w:rsid w:val="00A917E3"/>
    <w:rsid w:val="00A92002"/>
    <w:rsid w:val="00A924C4"/>
    <w:rsid w:val="00A961DB"/>
    <w:rsid w:val="00A96A1C"/>
    <w:rsid w:val="00A97D31"/>
    <w:rsid w:val="00AA0991"/>
    <w:rsid w:val="00AA173D"/>
    <w:rsid w:val="00AA1760"/>
    <w:rsid w:val="00AA195B"/>
    <w:rsid w:val="00AA28EE"/>
    <w:rsid w:val="00AA291A"/>
    <w:rsid w:val="00AA414E"/>
    <w:rsid w:val="00AA5710"/>
    <w:rsid w:val="00AA62BC"/>
    <w:rsid w:val="00AA673F"/>
    <w:rsid w:val="00AA775D"/>
    <w:rsid w:val="00AB04C7"/>
    <w:rsid w:val="00AB2A8B"/>
    <w:rsid w:val="00AB3927"/>
    <w:rsid w:val="00AB40E3"/>
    <w:rsid w:val="00AB432D"/>
    <w:rsid w:val="00AB5D22"/>
    <w:rsid w:val="00AC01B0"/>
    <w:rsid w:val="00AC058D"/>
    <w:rsid w:val="00AC1D68"/>
    <w:rsid w:val="00AC2620"/>
    <w:rsid w:val="00AC4734"/>
    <w:rsid w:val="00AC4C0F"/>
    <w:rsid w:val="00AC5D99"/>
    <w:rsid w:val="00AD17AF"/>
    <w:rsid w:val="00AD24D9"/>
    <w:rsid w:val="00AD2743"/>
    <w:rsid w:val="00AD3C9D"/>
    <w:rsid w:val="00AD42BF"/>
    <w:rsid w:val="00AD4477"/>
    <w:rsid w:val="00AD456B"/>
    <w:rsid w:val="00AD51D1"/>
    <w:rsid w:val="00AD5228"/>
    <w:rsid w:val="00AD580B"/>
    <w:rsid w:val="00AD61B1"/>
    <w:rsid w:val="00AD61C9"/>
    <w:rsid w:val="00AD7630"/>
    <w:rsid w:val="00AD7D83"/>
    <w:rsid w:val="00AD7EFC"/>
    <w:rsid w:val="00AE0E9C"/>
    <w:rsid w:val="00AE1C62"/>
    <w:rsid w:val="00AE54F9"/>
    <w:rsid w:val="00AE5E9C"/>
    <w:rsid w:val="00AE6698"/>
    <w:rsid w:val="00AE6A29"/>
    <w:rsid w:val="00AE70E6"/>
    <w:rsid w:val="00AF086D"/>
    <w:rsid w:val="00AF11C5"/>
    <w:rsid w:val="00AF1423"/>
    <w:rsid w:val="00AF17B7"/>
    <w:rsid w:val="00AF1E90"/>
    <w:rsid w:val="00AF2AC2"/>
    <w:rsid w:val="00AF4123"/>
    <w:rsid w:val="00AF5996"/>
    <w:rsid w:val="00AF7777"/>
    <w:rsid w:val="00AF7A2E"/>
    <w:rsid w:val="00B004FF"/>
    <w:rsid w:val="00B02602"/>
    <w:rsid w:val="00B02EFF"/>
    <w:rsid w:val="00B03D7E"/>
    <w:rsid w:val="00B047D0"/>
    <w:rsid w:val="00B049AE"/>
    <w:rsid w:val="00B052D2"/>
    <w:rsid w:val="00B072D7"/>
    <w:rsid w:val="00B07445"/>
    <w:rsid w:val="00B078C8"/>
    <w:rsid w:val="00B10C5B"/>
    <w:rsid w:val="00B11417"/>
    <w:rsid w:val="00B117CF"/>
    <w:rsid w:val="00B148F3"/>
    <w:rsid w:val="00B14C4A"/>
    <w:rsid w:val="00B16CC4"/>
    <w:rsid w:val="00B175BE"/>
    <w:rsid w:val="00B17CFD"/>
    <w:rsid w:val="00B20F29"/>
    <w:rsid w:val="00B210C8"/>
    <w:rsid w:val="00B23811"/>
    <w:rsid w:val="00B23E82"/>
    <w:rsid w:val="00B25352"/>
    <w:rsid w:val="00B26CB5"/>
    <w:rsid w:val="00B272D0"/>
    <w:rsid w:val="00B2762C"/>
    <w:rsid w:val="00B3107E"/>
    <w:rsid w:val="00B3127F"/>
    <w:rsid w:val="00B323C4"/>
    <w:rsid w:val="00B34178"/>
    <w:rsid w:val="00B37051"/>
    <w:rsid w:val="00B40598"/>
    <w:rsid w:val="00B40F21"/>
    <w:rsid w:val="00B415EA"/>
    <w:rsid w:val="00B428E1"/>
    <w:rsid w:val="00B429E0"/>
    <w:rsid w:val="00B43E5E"/>
    <w:rsid w:val="00B44389"/>
    <w:rsid w:val="00B45B9C"/>
    <w:rsid w:val="00B46E92"/>
    <w:rsid w:val="00B471C7"/>
    <w:rsid w:val="00B47B88"/>
    <w:rsid w:val="00B509C8"/>
    <w:rsid w:val="00B50A32"/>
    <w:rsid w:val="00B518D8"/>
    <w:rsid w:val="00B51A30"/>
    <w:rsid w:val="00B51D31"/>
    <w:rsid w:val="00B521AC"/>
    <w:rsid w:val="00B52FFD"/>
    <w:rsid w:val="00B537E6"/>
    <w:rsid w:val="00B548FC"/>
    <w:rsid w:val="00B55C6B"/>
    <w:rsid w:val="00B56A61"/>
    <w:rsid w:val="00B56E2B"/>
    <w:rsid w:val="00B57005"/>
    <w:rsid w:val="00B571AF"/>
    <w:rsid w:val="00B602F9"/>
    <w:rsid w:val="00B610DE"/>
    <w:rsid w:val="00B6138E"/>
    <w:rsid w:val="00B61DF9"/>
    <w:rsid w:val="00B62A9E"/>
    <w:rsid w:val="00B63131"/>
    <w:rsid w:val="00B63390"/>
    <w:rsid w:val="00B640F3"/>
    <w:rsid w:val="00B64FF4"/>
    <w:rsid w:val="00B65AD7"/>
    <w:rsid w:val="00B6688E"/>
    <w:rsid w:val="00B67D09"/>
    <w:rsid w:val="00B712BD"/>
    <w:rsid w:val="00B715B1"/>
    <w:rsid w:val="00B73EA1"/>
    <w:rsid w:val="00B744EE"/>
    <w:rsid w:val="00B74E6E"/>
    <w:rsid w:val="00B76636"/>
    <w:rsid w:val="00B7692B"/>
    <w:rsid w:val="00B76B9F"/>
    <w:rsid w:val="00B7740D"/>
    <w:rsid w:val="00B77701"/>
    <w:rsid w:val="00B77AD2"/>
    <w:rsid w:val="00B801EF"/>
    <w:rsid w:val="00B80528"/>
    <w:rsid w:val="00B80E7D"/>
    <w:rsid w:val="00B847B5"/>
    <w:rsid w:val="00B84CE5"/>
    <w:rsid w:val="00B85127"/>
    <w:rsid w:val="00B86A8B"/>
    <w:rsid w:val="00B86E8E"/>
    <w:rsid w:val="00B87C7C"/>
    <w:rsid w:val="00B915CA"/>
    <w:rsid w:val="00B93F3D"/>
    <w:rsid w:val="00B93F8B"/>
    <w:rsid w:val="00B9406B"/>
    <w:rsid w:val="00B949C4"/>
    <w:rsid w:val="00B96325"/>
    <w:rsid w:val="00BA10F1"/>
    <w:rsid w:val="00BA1C2D"/>
    <w:rsid w:val="00BA2950"/>
    <w:rsid w:val="00BA33B0"/>
    <w:rsid w:val="00BA39E9"/>
    <w:rsid w:val="00BA4B2C"/>
    <w:rsid w:val="00BA4FAD"/>
    <w:rsid w:val="00BA590F"/>
    <w:rsid w:val="00BA6225"/>
    <w:rsid w:val="00BA629E"/>
    <w:rsid w:val="00BA6F2F"/>
    <w:rsid w:val="00BA7803"/>
    <w:rsid w:val="00BB117E"/>
    <w:rsid w:val="00BB1EA3"/>
    <w:rsid w:val="00BB22C5"/>
    <w:rsid w:val="00BB23A2"/>
    <w:rsid w:val="00BB2BB5"/>
    <w:rsid w:val="00BB2C1E"/>
    <w:rsid w:val="00BB46B9"/>
    <w:rsid w:val="00BB4953"/>
    <w:rsid w:val="00BB49E8"/>
    <w:rsid w:val="00BB544C"/>
    <w:rsid w:val="00BB6488"/>
    <w:rsid w:val="00BB6545"/>
    <w:rsid w:val="00BC0A86"/>
    <w:rsid w:val="00BC0E2D"/>
    <w:rsid w:val="00BC1627"/>
    <w:rsid w:val="00BC1791"/>
    <w:rsid w:val="00BC3930"/>
    <w:rsid w:val="00BC55AF"/>
    <w:rsid w:val="00BC5BCC"/>
    <w:rsid w:val="00BC7EF1"/>
    <w:rsid w:val="00BD0270"/>
    <w:rsid w:val="00BD02AB"/>
    <w:rsid w:val="00BD07E1"/>
    <w:rsid w:val="00BD11DA"/>
    <w:rsid w:val="00BD179C"/>
    <w:rsid w:val="00BD2C0D"/>
    <w:rsid w:val="00BD2F4C"/>
    <w:rsid w:val="00BD539F"/>
    <w:rsid w:val="00BD5A06"/>
    <w:rsid w:val="00BD75F6"/>
    <w:rsid w:val="00BD79A9"/>
    <w:rsid w:val="00BE09DB"/>
    <w:rsid w:val="00BE1ECC"/>
    <w:rsid w:val="00BE2ED5"/>
    <w:rsid w:val="00BE31DE"/>
    <w:rsid w:val="00BE36A0"/>
    <w:rsid w:val="00BE599C"/>
    <w:rsid w:val="00BF0159"/>
    <w:rsid w:val="00BF0DEA"/>
    <w:rsid w:val="00BF2711"/>
    <w:rsid w:val="00BF3CCE"/>
    <w:rsid w:val="00BF49FC"/>
    <w:rsid w:val="00BF4F2E"/>
    <w:rsid w:val="00BF5A66"/>
    <w:rsid w:val="00BF7CAD"/>
    <w:rsid w:val="00C00520"/>
    <w:rsid w:val="00C00A8B"/>
    <w:rsid w:val="00C01B12"/>
    <w:rsid w:val="00C02EA5"/>
    <w:rsid w:val="00C045EA"/>
    <w:rsid w:val="00C055D7"/>
    <w:rsid w:val="00C07B17"/>
    <w:rsid w:val="00C1000C"/>
    <w:rsid w:val="00C10519"/>
    <w:rsid w:val="00C107BB"/>
    <w:rsid w:val="00C10B34"/>
    <w:rsid w:val="00C13142"/>
    <w:rsid w:val="00C13F5B"/>
    <w:rsid w:val="00C1436B"/>
    <w:rsid w:val="00C14552"/>
    <w:rsid w:val="00C1482E"/>
    <w:rsid w:val="00C14966"/>
    <w:rsid w:val="00C14B6F"/>
    <w:rsid w:val="00C14DBF"/>
    <w:rsid w:val="00C1552A"/>
    <w:rsid w:val="00C15DF7"/>
    <w:rsid w:val="00C167D8"/>
    <w:rsid w:val="00C2141F"/>
    <w:rsid w:val="00C22762"/>
    <w:rsid w:val="00C22894"/>
    <w:rsid w:val="00C22F2A"/>
    <w:rsid w:val="00C24B35"/>
    <w:rsid w:val="00C24E34"/>
    <w:rsid w:val="00C2572A"/>
    <w:rsid w:val="00C260CE"/>
    <w:rsid w:val="00C27EB9"/>
    <w:rsid w:val="00C30600"/>
    <w:rsid w:val="00C322C6"/>
    <w:rsid w:val="00C32A74"/>
    <w:rsid w:val="00C32F87"/>
    <w:rsid w:val="00C365C4"/>
    <w:rsid w:val="00C3704B"/>
    <w:rsid w:val="00C40829"/>
    <w:rsid w:val="00C40E2C"/>
    <w:rsid w:val="00C43B71"/>
    <w:rsid w:val="00C44354"/>
    <w:rsid w:val="00C4496C"/>
    <w:rsid w:val="00C469C0"/>
    <w:rsid w:val="00C46DE7"/>
    <w:rsid w:val="00C506FE"/>
    <w:rsid w:val="00C522AB"/>
    <w:rsid w:val="00C5358A"/>
    <w:rsid w:val="00C53B36"/>
    <w:rsid w:val="00C545C3"/>
    <w:rsid w:val="00C54DF4"/>
    <w:rsid w:val="00C5521D"/>
    <w:rsid w:val="00C6032B"/>
    <w:rsid w:val="00C60D29"/>
    <w:rsid w:val="00C65340"/>
    <w:rsid w:val="00C70A43"/>
    <w:rsid w:val="00C71E90"/>
    <w:rsid w:val="00C7228F"/>
    <w:rsid w:val="00C7434A"/>
    <w:rsid w:val="00C743A2"/>
    <w:rsid w:val="00C757E4"/>
    <w:rsid w:val="00C75CC2"/>
    <w:rsid w:val="00C765CC"/>
    <w:rsid w:val="00C76A98"/>
    <w:rsid w:val="00C76EE8"/>
    <w:rsid w:val="00C7706B"/>
    <w:rsid w:val="00C77079"/>
    <w:rsid w:val="00C77284"/>
    <w:rsid w:val="00C77AA9"/>
    <w:rsid w:val="00C80F9E"/>
    <w:rsid w:val="00C811EB"/>
    <w:rsid w:val="00C816CD"/>
    <w:rsid w:val="00C81A94"/>
    <w:rsid w:val="00C83DEB"/>
    <w:rsid w:val="00C85799"/>
    <w:rsid w:val="00C869E3"/>
    <w:rsid w:val="00C86D73"/>
    <w:rsid w:val="00C872EE"/>
    <w:rsid w:val="00C87745"/>
    <w:rsid w:val="00C87A5E"/>
    <w:rsid w:val="00C9104B"/>
    <w:rsid w:val="00C91760"/>
    <w:rsid w:val="00C91EB2"/>
    <w:rsid w:val="00C92961"/>
    <w:rsid w:val="00C93141"/>
    <w:rsid w:val="00C9397B"/>
    <w:rsid w:val="00C93F44"/>
    <w:rsid w:val="00C940F5"/>
    <w:rsid w:val="00C94F2F"/>
    <w:rsid w:val="00C95626"/>
    <w:rsid w:val="00C96054"/>
    <w:rsid w:val="00C975F6"/>
    <w:rsid w:val="00C9793B"/>
    <w:rsid w:val="00CA13BD"/>
    <w:rsid w:val="00CA2016"/>
    <w:rsid w:val="00CA2047"/>
    <w:rsid w:val="00CA2249"/>
    <w:rsid w:val="00CA31A2"/>
    <w:rsid w:val="00CA5B47"/>
    <w:rsid w:val="00CA653E"/>
    <w:rsid w:val="00CA7C15"/>
    <w:rsid w:val="00CB1556"/>
    <w:rsid w:val="00CB3958"/>
    <w:rsid w:val="00CB5C97"/>
    <w:rsid w:val="00CB6159"/>
    <w:rsid w:val="00CB6F63"/>
    <w:rsid w:val="00CB722A"/>
    <w:rsid w:val="00CC0587"/>
    <w:rsid w:val="00CC0593"/>
    <w:rsid w:val="00CC0832"/>
    <w:rsid w:val="00CC0FDC"/>
    <w:rsid w:val="00CC143F"/>
    <w:rsid w:val="00CC1AC3"/>
    <w:rsid w:val="00CC1C91"/>
    <w:rsid w:val="00CC4A43"/>
    <w:rsid w:val="00CD22A1"/>
    <w:rsid w:val="00CD39F3"/>
    <w:rsid w:val="00CD5841"/>
    <w:rsid w:val="00CD668C"/>
    <w:rsid w:val="00CD6A23"/>
    <w:rsid w:val="00CE03AF"/>
    <w:rsid w:val="00CE1029"/>
    <w:rsid w:val="00CE2094"/>
    <w:rsid w:val="00CE3285"/>
    <w:rsid w:val="00CE47FB"/>
    <w:rsid w:val="00CE732A"/>
    <w:rsid w:val="00CE754A"/>
    <w:rsid w:val="00CF0292"/>
    <w:rsid w:val="00CF0C49"/>
    <w:rsid w:val="00CF13DB"/>
    <w:rsid w:val="00CF1679"/>
    <w:rsid w:val="00CF2BF9"/>
    <w:rsid w:val="00CF3824"/>
    <w:rsid w:val="00CF6E45"/>
    <w:rsid w:val="00CF7E22"/>
    <w:rsid w:val="00D00E1B"/>
    <w:rsid w:val="00D01E1D"/>
    <w:rsid w:val="00D04706"/>
    <w:rsid w:val="00D0531E"/>
    <w:rsid w:val="00D06760"/>
    <w:rsid w:val="00D06BED"/>
    <w:rsid w:val="00D076A1"/>
    <w:rsid w:val="00D107D5"/>
    <w:rsid w:val="00D12201"/>
    <w:rsid w:val="00D1246B"/>
    <w:rsid w:val="00D146DF"/>
    <w:rsid w:val="00D15B74"/>
    <w:rsid w:val="00D16181"/>
    <w:rsid w:val="00D21853"/>
    <w:rsid w:val="00D21D90"/>
    <w:rsid w:val="00D2253C"/>
    <w:rsid w:val="00D23CDA"/>
    <w:rsid w:val="00D2550F"/>
    <w:rsid w:val="00D260AD"/>
    <w:rsid w:val="00D26E41"/>
    <w:rsid w:val="00D27E24"/>
    <w:rsid w:val="00D27EA3"/>
    <w:rsid w:val="00D27FA8"/>
    <w:rsid w:val="00D300D2"/>
    <w:rsid w:val="00D30C4D"/>
    <w:rsid w:val="00D30D36"/>
    <w:rsid w:val="00D30E69"/>
    <w:rsid w:val="00D310CF"/>
    <w:rsid w:val="00D31A10"/>
    <w:rsid w:val="00D31BA8"/>
    <w:rsid w:val="00D3231D"/>
    <w:rsid w:val="00D32836"/>
    <w:rsid w:val="00D32BAE"/>
    <w:rsid w:val="00D3361B"/>
    <w:rsid w:val="00D34A25"/>
    <w:rsid w:val="00D34B91"/>
    <w:rsid w:val="00D35AB9"/>
    <w:rsid w:val="00D40B4E"/>
    <w:rsid w:val="00D410D7"/>
    <w:rsid w:val="00D41AFD"/>
    <w:rsid w:val="00D42CF3"/>
    <w:rsid w:val="00D433B4"/>
    <w:rsid w:val="00D44087"/>
    <w:rsid w:val="00D44AFF"/>
    <w:rsid w:val="00D465A8"/>
    <w:rsid w:val="00D4685D"/>
    <w:rsid w:val="00D47047"/>
    <w:rsid w:val="00D47601"/>
    <w:rsid w:val="00D52343"/>
    <w:rsid w:val="00D54B1C"/>
    <w:rsid w:val="00D5558D"/>
    <w:rsid w:val="00D57F07"/>
    <w:rsid w:val="00D60850"/>
    <w:rsid w:val="00D614B0"/>
    <w:rsid w:val="00D64791"/>
    <w:rsid w:val="00D65464"/>
    <w:rsid w:val="00D66ABC"/>
    <w:rsid w:val="00D67393"/>
    <w:rsid w:val="00D67447"/>
    <w:rsid w:val="00D67523"/>
    <w:rsid w:val="00D70F93"/>
    <w:rsid w:val="00D715B5"/>
    <w:rsid w:val="00D715DB"/>
    <w:rsid w:val="00D72C92"/>
    <w:rsid w:val="00D72DF8"/>
    <w:rsid w:val="00D73899"/>
    <w:rsid w:val="00D73CDA"/>
    <w:rsid w:val="00D74893"/>
    <w:rsid w:val="00D74E71"/>
    <w:rsid w:val="00D753C1"/>
    <w:rsid w:val="00D76C6B"/>
    <w:rsid w:val="00D7767E"/>
    <w:rsid w:val="00D80250"/>
    <w:rsid w:val="00D80E2C"/>
    <w:rsid w:val="00D81BC3"/>
    <w:rsid w:val="00D81CD3"/>
    <w:rsid w:val="00D85694"/>
    <w:rsid w:val="00D86B05"/>
    <w:rsid w:val="00D874EC"/>
    <w:rsid w:val="00D877E3"/>
    <w:rsid w:val="00D878DD"/>
    <w:rsid w:val="00D906F3"/>
    <w:rsid w:val="00D90DF3"/>
    <w:rsid w:val="00D9280A"/>
    <w:rsid w:val="00D92EC5"/>
    <w:rsid w:val="00D935F5"/>
    <w:rsid w:val="00D94894"/>
    <w:rsid w:val="00D9498C"/>
    <w:rsid w:val="00D95CAD"/>
    <w:rsid w:val="00D96935"/>
    <w:rsid w:val="00D9704B"/>
    <w:rsid w:val="00D97924"/>
    <w:rsid w:val="00D97B99"/>
    <w:rsid w:val="00DA182C"/>
    <w:rsid w:val="00DA1FC2"/>
    <w:rsid w:val="00DA22B7"/>
    <w:rsid w:val="00DA27A3"/>
    <w:rsid w:val="00DA2981"/>
    <w:rsid w:val="00DA2F32"/>
    <w:rsid w:val="00DA2F6B"/>
    <w:rsid w:val="00DA2FE5"/>
    <w:rsid w:val="00DA2FF8"/>
    <w:rsid w:val="00DA30DF"/>
    <w:rsid w:val="00DA32E0"/>
    <w:rsid w:val="00DA34AA"/>
    <w:rsid w:val="00DA3ECA"/>
    <w:rsid w:val="00DA4175"/>
    <w:rsid w:val="00DA5289"/>
    <w:rsid w:val="00DA7131"/>
    <w:rsid w:val="00DA7F44"/>
    <w:rsid w:val="00DB01B3"/>
    <w:rsid w:val="00DB1289"/>
    <w:rsid w:val="00DB166C"/>
    <w:rsid w:val="00DB19C3"/>
    <w:rsid w:val="00DB50F1"/>
    <w:rsid w:val="00DB5105"/>
    <w:rsid w:val="00DB602C"/>
    <w:rsid w:val="00DB79DB"/>
    <w:rsid w:val="00DC0DB6"/>
    <w:rsid w:val="00DC18D2"/>
    <w:rsid w:val="00DC1FEB"/>
    <w:rsid w:val="00DC24C3"/>
    <w:rsid w:val="00DC25BD"/>
    <w:rsid w:val="00DC48A9"/>
    <w:rsid w:val="00DC5EA7"/>
    <w:rsid w:val="00DC6AE3"/>
    <w:rsid w:val="00DC6B02"/>
    <w:rsid w:val="00DC7020"/>
    <w:rsid w:val="00DC73A6"/>
    <w:rsid w:val="00DD0B3C"/>
    <w:rsid w:val="00DD18F6"/>
    <w:rsid w:val="00DD202A"/>
    <w:rsid w:val="00DD20D5"/>
    <w:rsid w:val="00DD270B"/>
    <w:rsid w:val="00DD34F4"/>
    <w:rsid w:val="00DD4AC6"/>
    <w:rsid w:val="00DD5A04"/>
    <w:rsid w:val="00DD5E4A"/>
    <w:rsid w:val="00DD74C4"/>
    <w:rsid w:val="00DE0303"/>
    <w:rsid w:val="00DE1E05"/>
    <w:rsid w:val="00DE2576"/>
    <w:rsid w:val="00DE2D0D"/>
    <w:rsid w:val="00DE30F6"/>
    <w:rsid w:val="00DE4561"/>
    <w:rsid w:val="00DE629B"/>
    <w:rsid w:val="00DF073D"/>
    <w:rsid w:val="00DF27E3"/>
    <w:rsid w:val="00DF29BC"/>
    <w:rsid w:val="00DF3365"/>
    <w:rsid w:val="00DF3E3E"/>
    <w:rsid w:val="00DF63E1"/>
    <w:rsid w:val="00E0012D"/>
    <w:rsid w:val="00E007E7"/>
    <w:rsid w:val="00E00F88"/>
    <w:rsid w:val="00E01AE4"/>
    <w:rsid w:val="00E01E44"/>
    <w:rsid w:val="00E0238F"/>
    <w:rsid w:val="00E024EE"/>
    <w:rsid w:val="00E0343C"/>
    <w:rsid w:val="00E036E1"/>
    <w:rsid w:val="00E04841"/>
    <w:rsid w:val="00E05E1A"/>
    <w:rsid w:val="00E06C53"/>
    <w:rsid w:val="00E06C92"/>
    <w:rsid w:val="00E07DAE"/>
    <w:rsid w:val="00E10390"/>
    <w:rsid w:val="00E111AD"/>
    <w:rsid w:val="00E11811"/>
    <w:rsid w:val="00E12F04"/>
    <w:rsid w:val="00E16077"/>
    <w:rsid w:val="00E215E5"/>
    <w:rsid w:val="00E21E1E"/>
    <w:rsid w:val="00E22796"/>
    <w:rsid w:val="00E22880"/>
    <w:rsid w:val="00E22F69"/>
    <w:rsid w:val="00E23ACF"/>
    <w:rsid w:val="00E24918"/>
    <w:rsid w:val="00E26460"/>
    <w:rsid w:val="00E30E87"/>
    <w:rsid w:val="00E31262"/>
    <w:rsid w:val="00E33656"/>
    <w:rsid w:val="00E33DFF"/>
    <w:rsid w:val="00E33E2A"/>
    <w:rsid w:val="00E358E2"/>
    <w:rsid w:val="00E37C3E"/>
    <w:rsid w:val="00E4172C"/>
    <w:rsid w:val="00E418B3"/>
    <w:rsid w:val="00E42078"/>
    <w:rsid w:val="00E4390B"/>
    <w:rsid w:val="00E44A18"/>
    <w:rsid w:val="00E45422"/>
    <w:rsid w:val="00E45BAB"/>
    <w:rsid w:val="00E47408"/>
    <w:rsid w:val="00E47535"/>
    <w:rsid w:val="00E50541"/>
    <w:rsid w:val="00E51956"/>
    <w:rsid w:val="00E5263E"/>
    <w:rsid w:val="00E52B9A"/>
    <w:rsid w:val="00E5366E"/>
    <w:rsid w:val="00E55A57"/>
    <w:rsid w:val="00E56161"/>
    <w:rsid w:val="00E60694"/>
    <w:rsid w:val="00E621F1"/>
    <w:rsid w:val="00E63CAA"/>
    <w:rsid w:val="00E658AD"/>
    <w:rsid w:val="00E659BA"/>
    <w:rsid w:val="00E66AB9"/>
    <w:rsid w:val="00E67A4E"/>
    <w:rsid w:val="00E7013C"/>
    <w:rsid w:val="00E70179"/>
    <w:rsid w:val="00E70F8B"/>
    <w:rsid w:val="00E713AB"/>
    <w:rsid w:val="00E71DAB"/>
    <w:rsid w:val="00E72A85"/>
    <w:rsid w:val="00E74E27"/>
    <w:rsid w:val="00E74F80"/>
    <w:rsid w:val="00E765ED"/>
    <w:rsid w:val="00E771BF"/>
    <w:rsid w:val="00E776D1"/>
    <w:rsid w:val="00E77C9A"/>
    <w:rsid w:val="00E8001E"/>
    <w:rsid w:val="00E81DF1"/>
    <w:rsid w:val="00E8233E"/>
    <w:rsid w:val="00E82540"/>
    <w:rsid w:val="00E825A6"/>
    <w:rsid w:val="00E833F1"/>
    <w:rsid w:val="00E83D03"/>
    <w:rsid w:val="00E83FA7"/>
    <w:rsid w:val="00E8417A"/>
    <w:rsid w:val="00E842EB"/>
    <w:rsid w:val="00E84A76"/>
    <w:rsid w:val="00E85188"/>
    <w:rsid w:val="00E857EC"/>
    <w:rsid w:val="00E86EEF"/>
    <w:rsid w:val="00E907F7"/>
    <w:rsid w:val="00E90D33"/>
    <w:rsid w:val="00E90FDA"/>
    <w:rsid w:val="00E9114F"/>
    <w:rsid w:val="00E933C5"/>
    <w:rsid w:val="00E974F6"/>
    <w:rsid w:val="00E97A65"/>
    <w:rsid w:val="00E97F6D"/>
    <w:rsid w:val="00EA04E5"/>
    <w:rsid w:val="00EA0573"/>
    <w:rsid w:val="00EA081E"/>
    <w:rsid w:val="00EA08C5"/>
    <w:rsid w:val="00EA0C38"/>
    <w:rsid w:val="00EA18AB"/>
    <w:rsid w:val="00EA1BFE"/>
    <w:rsid w:val="00EA3258"/>
    <w:rsid w:val="00EA36ED"/>
    <w:rsid w:val="00EA4D74"/>
    <w:rsid w:val="00EA5BD2"/>
    <w:rsid w:val="00EA72CD"/>
    <w:rsid w:val="00EA7519"/>
    <w:rsid w:val="00EB0AAA"/>
    <w:rsid w:val="00EB10DA"/>
    <w:rsid w:val="00EB22DE"/>
    <w:rsid w:val="00EB2A2C"/>
    <w:rsid w:val="00EB3236"/>
    <w:rsid w:val="00EB3E78"/>
    <w:rsid w:val="00EB54A9"/>
    <w:rsid w:val="00EB5DD5"/>
    <w:rsid w:val="00EB6469"/>
    <w:rsid w:val="00EB7BED"/>
    <w:rsid w:val="00EB7FF6"/>
    <w:rsid w:val="00EC06D0"/>
    <w:rsid w:val="00EC0AB4"/>
    <w:rsid w:val="00EC0FC0"/>
    <w:rsid w:val="00EC207C"/>
    <w:rsid w:val="00EC3400"/>
    <w:rsid w:val="00EC5729"/>
    <w:rsid w:val="00EC59DC"/>
    <w:rsid w:val="00EC5A83"/>
    <w:rsid w:val="00EC61D1"/>
    <w:rsid w:val="00EC73C4"/>
    <w:rsid w:val="00EC7410"/>
    <w:rsid w:val="00ED14D3"/>
    <w:rsid w:val="00ED162E"/>
    <w:rsid w:val="00ED3960"/>
    <w:rsid w:val="00ED3BC7"/>
    <w:rsid w:val="00ED5D8A"/>
    <w:rsid w:val="00ED656F"/>
    <w:rsid w:val="00ED7E8F"/>
    <w:rsid w:val="00EE088B"/>
    <w:rsid w:val="00EE1466"/>
    <w:rsid w:val="00EE1E88"/>
    <w:rsid w:val="00EE23DA"/>
    <w:rsid w:val="00EE24A0"/>
    <w:rsid w:val="00EE26E3"/>
    <w:rsid w:val="00EE275B"/>
    <w:rsid w:val="00EE48C4"/>
    <w:rsid w:val="00EE55FE"/>
    <w:rsid w:val="00EE5A34"/>
    <w:rsid w:val="00EF3370"/>
    <w:rsid w:val="00EF3695"/>
    <w:rsid w:val="00EF3CE1"/>
    <w:rsid w:val="00EF3FEE"/>
    <w:rsid w:val="00EF50AB"/>
    <w:rsid w:val="00EF68F2"/>
    <w:rsid w:val="00EF6A85"/>
    <w:rsid w:val="00EF6BB2"/>
    <w:rsid w:val="00EF7663"/>
    <w:rsid w:val="00EF78CC"/>
    <w:rsid w:val="00F0168F"/>
    <w:rsid w:val="00F035FC"/>
    <w:rsid w:val="00F05031"/>
    <w:rsid w:val="00F073C3"/>
    <w:rsid w:val="00F07E1B"/>
    <w:rsid w:val="00F1253E"/>
    <w:rsid w:val="00F133A7"/>
    <w:rsid w:val="00F15711"/>
    <w:rsid w:val="00F17563"/>
    <w:rsid w:val="00F17648"/>
    <w:rsid w:val="00F17F6C"/>
    <w:rsid w:val="00F20A32"/>
    <w:rsid w:val="00F20B8E"/>
    <w:rsid w:val="00F210A4"/>
    <w:rsid w:val="00F21449"/>
    <w:rsid w:val="00F2556B"/>
    <w:rsid w:val="00F2687A"/>
    <w:rsid w:val="00F273AA"/>
    <w:rsid w:val="00F2781B"/>
    <w:rsid w:val="00F27A99"/>
    <w:rsid w:val="00F319DE"/>
    <w:rsid w:val="00F31F8E"/>
    <w:rsid w:val="00F322B0"/>
    <w:rsid w:val="00F327D0"/>
    <w:rsid w:val="00F3451B"/>
    <w:rsid w:val="00F34BC0"/>
    <w:rsid w:val="00F34DD4"/>
    <w:rsid w:val="00F3504A"/>
    <w:rsid w:val="00F357F5"/>
    <w:rsid w:val="00F35B04"/>
    <w:rsid w:val="00F35D17"/>
    <w:rsid w:val="00F35E26"/>
    <w:rsid w:val="00F35F14"/>
    <w:rsid w:val="00F3774D"/>
    <w:rsid w:val="00F4012F"/>
    <w:rsid w:val="00F40507"/>
    <w:rsid w:val="00F411DF"/>
    <w:rsid w:val="00F4189C"/>
    <w:rsid w:val="00F425A3"/>
    <w:rsid w:val="00F42ACC"/>
    <w:rsid w:val="00F4529F"/>
    <w:rsid w:val="00F452D9"/>
    <w:rsid w:val="00F45F11"/>
    <w:rsid w:val="00F466E3"/>
    <w:rsid w:val="00F46B0B"/>
    <w:rsid w:val="00F47A68"/>
    <w:rsid w:val="00F50440"/>
    <w:rsid w:val="00F50D81"/>
    <w:rsid w:val="00F52D30"/>
    <w:rsid w:val="00F535DC"/>
    <w:rsid w:val="00F545D4"/>
    <w:rsid w:val="00F54773"/>
    <w:rsid w:val="00F54D2F"/>
    <w:rsid w:val="00F5588B"/>
    <w:rsid w:val="00F56D8A"/>
    <w:rsid w:val="00F571DA"/>
    <w:rsid w:val="00F624C6"/>
    <w:rsid w:val="00F62C1B"/>
    <w:rsid w:val="00F630E7"/>
    <w:rsid w:val="00F634A5"/>
    <w:rsid w:val="00F637AB"/>
    <w:rsid w:val="00F67E09"/>
    <w:rsid w:val="00F710D5"/>
    <w:rsid w:val="00F71390"/>
    <w:rsid w:val="00F722D2"/>
    <w:rsid w:val="00F72B96"/>
    <w:rsid w:val="00F7332C"/>
    <w:rsid w:val="00F739B8"/>
    <w:rsid w:val="00F74E4E"/>
    <w:rsid w:val="00F753D5"/>
    <w:rsid w:val="00F76F36"/>
    <w:rsid w:val="00F77854"/>
    <w:rsid w:val="00F803B7"/>
    <w:rsid w:val="00F8075E"/>
    <w:rsid w:val="00F80964"/>
    <w:rsid w:val="00F80BC6"/>
    <w:rsid w:val="00F830D0"/>
    <w:rsid w:val="00F843E4"/>
    <w:rsid w:val="00F85E38"/>
    <w:rsid w:val="00F87282"/>
    <w:rsid w:val="00F912D4"/>
    <w:rsid w:val="00F91480"/>
    <w:rsid w:val="00F9169D"/>
    <w:rsid w:val="00F93042"/>
    <w:rsid w:val="00F95433"/>
    <w:rsid w:val="00F95857"/>
    <w:rsid w:val="00F968E6"/>
    <w:rsid w:val="00FA07A2"/>
    <w:rsid w:val="00FA384C"/>
    <w:rsid w:val="00FA5326"/>
    <w:rsid w:val="00FA587F"/>
    <w:rsid w:val="00FA61F0"/>
    <w:rsid w:val="00FA6D54"/>
    <w:rsid w:val="00FA7394"/>
    <w:rsid w:val="00FB0F13"/>
    <w:rsid w:val="00FB1A7B"/>
    <w:rsid w:val="00FB39AD"/>
    <w:rsid w:val="00FB3BB8"/>
    <w:rsid w:val="00FB5176"/>
    <w:rsid w:val="00FB5C49"/>
    <w:rsid w:val="00FB6EBB"/>
    <w:rsid w:val="00FB6F22"/>
    <w:rsid w:val="00FB7170"/>
    <w:rsid w:val="00FB76BE"/>
    <w:rsid w:val="00FC00E5"/>
    <w:rsid w:val="00FC0241"/>
    <w:rsid w:val="00FC0D78"/>
    <w:rsid w:val="00FC1539"/>
    <w:rsid w:val="00FC2F8A"/>
    <w:rsid w:val="00FC30C2"/>
    <w:rsid w:val="00FC328E"/>
    <w:rsid w:val="00FC3458"/>
    <w:rsid w:val="00FC3BC4"/>
    <w:rsid w:val="00FC6358"/>
    <w:rsid w:val="00FC74C6"/>
    <w:rsid w:val="00FC7733"/>
    <w:rsid w:val="00FC7A95"/>
    <w:rsid w:val="00FD0A91"/>
    <w:rsid w:val="00FD0CD2"/>
    <w:rsid w:val="00FD1B62"/>
    <w:rsid w:val="00FD1CB4"/>
    <w:rsid w:val="00FD1E0D"/>
    <w:rsid w:val="00FD20A8"/>
    <w:rsid w:val="00FD23CE"/>
    <w:rsid w:val="00FD5229"/>
    <w:rsid w:val="00FD5496"/>
    <w:rsid w:val="00FD79B3"/>
    <w:rsid w:val="00FD7FB4"/>
    <w:rsid w:val="00FE0082"/>
    <w:rsid w:val="00FE1825"/>
    <w:rsid w:val="00FE1A8E"/>
    <w:rsid w:val="00FE1DB8"/>
    <w:rsid w:val="00FE1F2F"/>
    <w:rsid w:val="00FE26A5"/>
    <w:rsid w:val="00FE3238"/>
    <w:rsid w:val="00FE3901"/>
    <w:rsid w:val="00FE4F2B"/>
    <w:rsid w:val="00FE4F6D"/>
    <w:rsid w:val="00FE5BC2"/>
    <w:rsid w:val="00FE6E05"/>
    <w:rsid w:val="00FE6EF4"/>
    <w:rsid w:val="00FE7473"/>
    <w:rsid w:val="00FE7D6E"/>
    <w:rsid w:val="00FF0498"/>
    <w:rsid w:val="00FF0CC7"/>
    <w:rsid w:val="00FF2547"/>
    <w:rsid w:val="00FF27FE"/>
    <w:rsid w:val="00FF32A7"/>
    <w:rsid w:val="00FF357A"/>
    <w:rsid w:val="00FF375E"/>
    <w:rsid w:val="00FF4FCA"/>
    <w:rsid w:val="00FF585B"/>
    <w:rsid w:val="00FF5C8F"/>
    <w:rsid w:val="00FF676F"/>
    <w:rsid w:val="00FF688F"/>
    <w:rsid w:val="02BF855B"/>
    <w:rsid w:val="0E752273"/>
    <w:rsid w:val="0FF7390D"/>
    <w:rsid w:val="2BCCE1DF"/>
    <w:rsid w:val="393734F1"/>
    <w:rsid w:val="428C8CEF"/>
    <w:rsid w:val="56861E15"/>
    <w:rsid w:val="5D48089B"/>
    <w:rsid w:val="7C57B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05D00"/>
  <w15:docId w15:val="{86E00EF5-04CA-41BF-A287-DCF06AAF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B1C"/>
    <w:pPr>
      <w:widowControl w:val="0"/>
      <w:autoSpaceDE w:val="0"/>
      <w:autoSpaceDN w:val="0"/>
      <w:adjustRightInd w:val="0"/>
      <w:spacing w:before="20" w:after="40"/>
    </w:pPr>
  </w:style>
  <w:style w:type="paragraph" w:styleId="1">
    <w:name w:val="heading 1"/>
    <w:basedOn w:val="a"/>
    <w:next w:val="a"/>
    <w:link w:val="10"/>
    <w:qFormat/>
    <w:rsid w:val="00A25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(all others),Заголовок 2 Знак"/>
    <w:basedOn w:val="a"/>
    <w:next w:val="a"/>
    <w:qFormat/>
    <w:rsid w:val="00B43E5E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15E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3F6C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15EC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Subst">
    <w:name w:val="Subst"/>
    <w:rsid w:val="00861BBE"/>
    <w:rPr>
      <w:b/>
      <w:i/>
    </w:rPr>
  </w:style>
  <w:style w:type="paragraph" w:styleId="31">
    <w:name w:val="Body Text 3"/>
    <w:basedOn w:val="a"/>
    <w:link w:val="32"/>
    <w:rsid w:val="00C9793B"/>
    <w:pPr>
      <w:widowControl/>
      <w:autoSpaceDE/>
      <w:autoSpaceDN/>
      <w:adjustRightInd/>
      <w:spacing w:before="0" w:after="120"/>
    </w:pPr>
    <w:rPr>
      <w:sz w:val="16"/>
      <w:szCs w:val="16"/>
    </w:rPr>
  </w:style>
  <w:style w:type="paragraph" w:customStyle="1" w:styleId="rvps720">
    <w:name w:val="rvps720"/>
    <w:basedOn w:val="a"/>
    <w:rsid w:val="000C07B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380">
    <w:name w:val="rvts380"/>
    <w:basedOn w:val="a0"/>
    <w:rsid w:val="000C07B4"/>
  </w:style>
  <w:style w:type="paragraph" w:styleId="33">
    <w:name w:val="Body Text Indent 3"/>
    <w:basedOn w:val="a"/>
    <w:rsid w:val="008112C0"/>
    <w:pPr>
      <w:widowControl/>
      <w:autoSpaceDE/>
      <w:autoSpaceDN/>
      <w:adjustRightInd/>
      <w:spacing w:before="0"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uiPriority w:val="99"/>
    <w:qFormat/>
    <w:rsid w:val="001C53DC"/>
    <w:pPr>
      <w:widowControl/>
      <w:autoSpaceDE/>
      <w:autoSpaceDN/>
      <w:adjustRightInd/>
      <w:spacing w:before="0" w:after="0"/>
      <w:jc w:val="center"/>
    </w:pPr>
    <w:rPr>
      <w:rFonts w:ascii="Book Antiqua" w:hAnsi="Book Antiqua"/>
      <w:b/>
      <w:bCs/>
      <w:sz w:val="24"/>
      <w:szCs w:val="24"/>
    </w:rPr>
  </w:style>
  <w:style w:type="paragraph" w:styleId="a5">
    <w:name w:val="Body Text"/>
    <w:basedOn w:val="a"/>
    <w:link w:val="a6"/>
    <w:rsid w:val="00783B02"/>
    <w:pPr>
      <w:spacing w:after="120"/>
    </w:pPr>
  </w:style>
  <w:style w:type="paragraph" w:styleId="20">
    <w:name w:val="Body Text 2"/>
    <w:basedOn w:val="a"/>
    <w:link w:val="21"/>
    <w:rsid w:val="00783B02"/>
    <w:pPr>
      <w:spacing w:after="120" w:line="480" w:lineRule="auto"/>
    </w:pPr>
  </w:style>
  <w:style w:type="paragraph" w:customStyle="1" w:styleId="a7">
    <w:name w:val="Таблица"/>
    <w:basedOn w:val="a5"/>
    <w:rsid w:val="00783B02"/>
    <w:pPr>
      <w:widowControl/>
      <w:autoSpaceDE/>
      <w:autoSpaceDN/>
      <w:adjustRightInd/>
      <w:spacing w:before="0"/>
      <w:jc w:val="both"/>
    </w:pPr>
    <w:rPr>
      <w:bCs/>
      <w:sz w:val="22"/>
      <w:szCs w:val="28"/>
    </w:rPr>
  </w:style>
  <w:style w:type="paragraph" w:styleId="a8">
    <w:name w:val="List Bullet"/>
    <w:basedOn w:val="a"/>
    <w:autoRedefine/>
    <w:rsid w:val="00783B02"/>
    <w:pPr>
      <w:widowControl/>
      <w:autoSpaceDE/>
      <w:autoSpaceDN/>
      <w:adjustRightInd/>
      <w:spacing w:before="0" w:after="0"/>
    </w:pPr>
    <w:rPr>
      <w:rFonts w:ascii="Arial" w:hAnsi="Arial" w:cs="Arial"/>
      <w:sz w:val="18"/>
      <w:szCs w:val="18"/>
    </w:rPr>
  </w:style>
  <w:style w:type="character" w:styleId="a9">
    <w:name w:val="Hyperlink"/>
    <w:uiPriority w:val="99"/>
    <w:rsid w:val="00B43E5E"/>
    <w:rPr>
      <w:color w:val="0000FF"/>
      <w:u w:val="single"/>
    </w:rPr>
  </w:style>
  <w:style w:type="paragraph" w:styleId="aa">
    <w:name w:val="Body Text Indent"/>
    <w:aliases w:val="Основной текст 1,Нумерованный список !!"/>
    <w:basedOn w:val="a"/>
    <w:rsid w:val="00B43E5E"/>
    <w:pPr>
      <w:widowControl/>
      <w:autoSpaceDE/>
      <w:autoSpaceDN/>
      <w:adjustRightInd/>
      <w:spacing w:before="0" w:after="120"/>
      <w:ind w:left="283"/>
    </w:pPr>
    <w:rPr>
      <w:sz w:val="24"/>
      <w:szCs w:val="24"/>
    </w:rPr>
  </w:style>
  <w:style w:type="character" w:customStyle="1" w:styleId="rvts482213">
    <w:name w:val="rvts482213"/>
    <w:rsid w:val="00B43E5E"/>
    <w:rPr>
      <w:rFonts w:ascii="Arial" w:hAnsi="Arial" w:cs="Arial"/>
      <w:color w:val="000000"/>
      <w:sz w:val="20"/>
      <w:szCs w:val="20"/>
      <w:u w:val="none"/>
      <w:effect w:val="none"/>
      <w:shd w:val="clear" w:color="auto" w:fill="auto"/>
    </w:rPr>
  </w:style>
  <w:style w:type="paragraph" w:styleId="ab">
    <w:name w:val="footnote text"/>
    <w:basedOn w:val="a"/>
    <w:link w:val="ac"/>
    <w:uiPriority w:val="99"/>
    <w:rsid w:val="00882BBC"/>
    <w:pPr>
      <w:widowControl/>
      <w:autoSpaceDE/>
      <w:autoSpaceDN/>
      <w:adjustRightInd/>
      <w:spacing w:before="0" w:after="0"/>
    </w:pPr>
  </w:style>
  <w:style w:type="character" w:customStyle="1" w:styleId="ac">
    <w:name w:val="Текст сноски Знак"/>
    <w:link w:val="ab"/>
    <w:uiPriority w:val="99"/>
    <w:locked/>
    <w:rsid w:val="00A15EC5"/>
    <w:rPr>
      <w:lang w:val="ru-RU" w:eastAsia="ru-RU" w:bidi="ar-SA"/>
    </w:rPr>
  </w:style>
  <w:style w:type="character" w:styleId="ad">
    <w:name w:val="footnote reference"/>
    <w:semiHidden/>
    <w:rsid w:val="00882BBC"/>
    <w:rPr>
      <w:vertAlign w:val="superscript"/>
    </w:rPr>
  </w:style>
  <w:style w:type="paragraph" w:customStyle="1" w:styleId="BodyTextbt">
    <w:name w:val="Body Text.bt"/>
    <w:basedOn w:val="a"/>
    <w:rsid w:val="00B63131"/>
    <w:pPr>
      <w:widowControl/>
      <w:autoSpaceDE/>
      <w:autoSpaceDN/>
      <w:adjustRightInd/>
      <w:spacing w:before="0" w:after="0"/>
      <w:jc w:val="both"/>
    </w:pPr>
    <w:rPr>
      <w:b/>
      <w:i/>
      <w:sz w:val="22"/>
      <w:szCs w:val="24"/>
    </w:rPr>
  </w:style>
  <w:style w:type="paragraph" w:customStyle="1" w:styleId="ConsNormal">
    <w:name w:val="ConsNormal"/>
    <w:rsid w:val="00DE1E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SUBST0">
    <w:name w:val="__SUBST"/>
    <w:rsid w:val="00DE1E05"/>
    <w:rPr>
      <w:b/>
      <w:bCs/>
      <w:i/>
      <w:iCs/>
      <w:sz w:val="22"/>
      <w:szCs w:val="22"/>
    </w:rPr>
  </w:style>
  <w:style w:type="character" w:styleId="ae">
    <w:name w:val="annotation reference"/>
    <w:uiPriority w:val="99"/>
    <w:rsid w:val="00AA62BC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AA62BC"/>
  </w:style>
  <w:style w:type="paragraph" w:styleId="af1">
    <w:name w:val="annotation subject"/>
    <w:basedOn w:val="af"/>
    <w:next w:val="af"/>
    <w:semiHidden/>
    <w:rsid w:val="00AA62BC"/>
    <w:rPr>
      <w:b/>
      <w:bCs/>
    </w:rPr>
  </w:style>
  <w:style w:type="paragraph" w:styleId="af2">
    <w:name w:val="Balloon Text"/>
    <w:basedOn w:val="a"/>
    <w:link w:val="af3"/>
    <w:rsid w:val="00AA62BC"/>
    <w:rPr>
      <w:rFonts w:ascii="Tahoma" w:hAnsi="Tahoma" w:cs="Tahoma"/>
      <w:sz w:val="16"/>
      <w:szCs w:val="16"/>
    </w:rPr>
  </w:style>
  <w:style w:type="paragraph" w:customStyle="1" w:styleId="af4">
    <w:name w:val="Титульный лист"/>
    <w:basedOn w:val="a"/>
    <w:rsid w:val="00DA182C"/>
    <w:pPr>
      <w:widowControl/>
      <w:autoSpaceDE/>
      <w:autoSpaceDN/>
      <w:adjustRightInd/>
      <w:spacing w:before="0" w:after="0"/>
      <w:jc w:val="center"/>
    </w:pPr>
    <w:rPr>
      <w:b/>
      <w:bCs/>
      <w:color w:val="008080"/>
      <w:sz w:val="32"/>
      <w:szCs w:val="24"/>
    </w:rPr>
  </w:style>
  <w:style w:type="paragraph" w:styleId="af5">
    <w:name w:val="footer"/>
    <w:basedOn w:val="a"/>
    <w:link w:val="af6"/>
    <w:uiPriority w:val="99"/>
    <w:rsid w:val="000E75BC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0E75BC"/>
  </w:style>
  <w:style w:type="table" w:styleId="af8">
    <w:name w:val="Table Grid"/>
    <w:basedOn w:val="a1"/>
    <w:uiPriority w:val="99"/>
    <w:rsid w:val="00FE182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rsid w:val="00A15E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a">
    <w:name w:val="header"/>
    <w:basedOn w:val="a"/>
    <w:rsid w:val="00F50440"/>
    <w:pPr>
      <w:tabs>
        <w:tab w:val="center" w:pos="4677"/>
        <w:tab w:val="right" w:pos="9355"/>
      </w:tabs>
    </w:pPr>
  </w:style>
  <w:style w:type="paragraph" w:styleId="afb">
    <w:name w:val="Plain Text"/>
    <w:basedOn w:val="a"/>
    <w:link w:val="afc"/>
    <w:uiPriority w:val="99"/>
    <w:rsid w:val="00D31A10"/>
    <w:rPr>
      <w:rFonts w:ascii="Courier New" w:hAnsi="Courier New" w:cs="Courier New"/>
    </w:rPr>
  </w:style>
  <w:style w:type="character" w:customStyle="1" w:styleId="afc">
    <w:name w:val="Текст Знак"/>
    <w:link w:val="afb"/>
    <w:uiPriority w:val="99"/>
    <w:rsid w:val="00D31A10"/>
    <w:rPr>
      <w:rFonts w:ascii="Courier New" w:hAnsi="Courier New" w:cs="Courier New"/>
    </w:rPr>
  </w:style>
  <w:style w:type="paragraph" w:styleId="afd">
    <w:name w:val="List Paragraph"/>
    <w:basedOn w:val="a"/>
    <w:uiPriority w:val="34"/>
    <w:qFormat/>
    <w:rsid w:val="004B71D4"/>
    <w:pPr>
      <w:widowControl/>
      <w:autoSpaceDE/>
      <w:autoSpaceDN/>
      <w:adjustRightInd/>
      <w:spacing w:before="0" w:after="0"/>
      <w:ind w:left="720"/>
      <w:contextualSpacing/>
    </w:pPr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rsid w:val="00C167D8"/>
  </w:style>
  <w:style w:type="paragraph" w:customStyle="1" w:styleId="SUPER">
    <w:name w:val="SUPER"/>
    <w:basedOn w:val="a"/>
    <w:rsid w:val="004C6F5B"/>
    <w:pPr>
      <w:widowControl/>
      <w:autoSpaceDE/>
      <w:autoSpaceDN/>
      <w:adjustRightInd/>
      <w:spacing w:before="60" w:after="60"/>
      <w:ind w:firstLine="397"/>
      <w:jc w:val="both"/>
    </w:pPr>
    <w:rPr>
      <w:sz w:val="22"/>
    </w:rPr>
  </w:style>
  <w:style w:type="character" w:customStyle="1" w:styleId="af3">
    <w:name w:val="Текст выноски Знак"/>
    <w:link w:val="af2"/>
    <w:rsid w:val="0059692A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uiPriority w:val="99"/>
    <w:rsid w:val="002D73F0"/>
    <w:rPr>
      <w:rFonts w:ascii="Book Antiqua" w:hAnsi="Book Antiqua"/>
      <w:b/>
      <w:bCs/>
      <w:sz w:val="24"/>
      <w:szCs w:val="24"/>
    </w:rPr>
  </w:style>
  <w:style w:type="paragraph" w:customStyle="1" w:styleId="Default">
    <w:name w:val="Default"/>
    <w:rsid w:val="00301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Основной текст 3 Знак"/>
    <w:link w:val="31"/>
    <w:rsid w:val="008025A6"/>
    <w:rPr>
      <w:sz w:val="16"/>
      <w:szCs w:val="16"/>
    </w:rPr>
  </w:style>
  <w:style w:type="character" w:customStyle="1" w:styleId="a6">
    <w:name w:val="Основной текст Знак"/>
    <w:basedOn w:val="a0"/>
    <w:link w:val="a5"/>
    <w:rsid w:val="00626C47"/>
  </w:style>
  <w:style w:type="paragraph" w:customStyle="1" w:styleId="Text">
    <w:name w:val="Text"/>
    <w:basedOn w:val="a"/>
    <w:rsid w:val="00022DAE"/>
    <w:pPr>
      <w:widowControl/>
      <w:spacing w:before="0" w:after="240"/>
    </w:pPr>
    <w:rPr>
      <w:sz w:val="24"/>
      <w:lang w:val="en-US"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BA1C2D"/>
  </w:style>
  <w:style w:type="character" w:customStyle="1" w:styleId="21">
    <w:name w:val="Основной текст 2 Знак"/>
    <w:basedOn w:val="a0"/>
    <w:link w:val="20"/>
    <w:rsid w:val="00DE4561"/>
  </w:style>
  <w:style w:type="paragraph" w:customStyle="1" w:styleId="Normal1">
    <w:name w:val="Normal_1"/>
    <w:qFormat/>
    <w:rsid w:val="00816D07"/>
    <w:rPr>
      <w:sz w:val="24"/>
      <w:szCs w:val="24"/>
    </w:rPr>
  </w:style>
  <w:style w:type="paragraph" w:customStyle="1" w:styleId="11">
    <w:name w:val="Схема документа1"/>
    <w:basedOn w:val="a"/>
    <w:rsid w:val="006C286C"/>
    <w:pPr>
      <w:widowControl/>
      <w:shd w:val="clear" w:color="auto" w:fill="000080"/>
      <w:suppressAutoHyphens/>
      <w:autoSpaceDE/>
      <w:autoSpaceDN/>
      <w:adjustRightInd/>
      <w:spacing w:before="0" w:after="0"/>
    </w:pPr>
    <w:rPr>
      <w:rFonts w:ascii="Tahoma" w:hAnsi="Tahoma" w:cs="Tahoma"/>
      <w:lang w:eastAsia="ar-SA"/>
    </w:rPr>
  </w:style>
  <w:style w:type="paragraph" w:customStyle="1" w:styleId="ConsPlusNormal">
    <w:name w:val="ConsPlusNormal"/>
    <w:rsid w:val="00B428E1"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34">
    <w:name w:val="Заголовок 3 (правый столбец)"/>
    <w:basedOn w:val="a"/>
    <w:next w:val="a"/>
    <w:link w:val="35"/>
    <w:qFormat/>
    <w:rsid w:val="001A0EB4"/>
    <w:pPr>
      <w:keepNext/>
      <w:widowControl/>
      <w:tabs>
        <w:tab w:val="num" w:pos="720"/>
      </w:tabs>
      <w:autoSpaceDE/>
      <w:autoSpaceDN/>
      <w:adjustRightInd/>
      <w:spacing w:before="0" w:after="280" w:line="280" w:lineRule="atLeast"/>
      <w:ind w:left="720" w:hanging="720"/>
    </w:pPr>
    <w:rPr>
      <w:rFonts w:ascii="Arial" w:eastAsia="Calibri" w:hAnsi="Arial"/>
      <w:sz w:val="22"/>
      <w:lang w:val="x-none" w:eastAsia="en-US"/>
    </w:rPr>
  </w:style>
  <w:style w:type="character" w:customStyle="1" w:styleId="35">
    <w:name w:val="Заголовок 3 (правый столбец) Знак"/>
    <w:link w:val="34"/>
    <w:locked/>
    <w:rsid w:val="001A0EB4"/>
    <w:rPr>
      <w:rFonts w:ascii="Arial" w:eastAsia="Calibri" w:hAnsi="Arial"/>
      <w:sz w:val="22"/>
      <w:lang w:val="x-none" w:eastAsia="en-US"/>
    </w:rPr>
  </w:style>
  <w:style w:type="paragraph" w:styleId="afe">
    <w:name w:val="No Spacing"/>
    <w:uiPriority w:val="1"/>
    <w:qFormat/>
    <w:rsid w:val="003C0D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sicChar">
    <w:name w:val="Basic Char"/>
    <w:basedOn w:val="a0"/>
    <w:link w:val="Basic"/>
    <w:locked/>
    <w:rsid w:val="00EF50AB"/>
  </w:style>
  <w:style w:type="paragraph" w:customStyle="1" w:styleId="Basic">
    <w:name w:val="Basic"/>
    <w:basedOn w:val="a"/>
    <w:link w:val="BasicChar"/>
    <w:rsid w:val="00EF50AB"/>
    <w:pPr>
      <w:widowControl/>
      <w:autoSpaceDE/>
      <w:autoSpaceDN/>
      <w:adjustRightInd/>
      <w:spacing w:before="0" w:after="0"/>
      <w:ind w:firstLine="540"/>
      <w:jc w:val="both"/>
    </w:pPr>
  </w:style>
  <w:style w:type="paragraph" w:customStyle="1" w:styleId="rvps1052">
    <w:name w:val="rvps1052"/>
    <w:basedOn w:val="a"/>
    <w:uiPriority w:val="99"/>
    <w:rsid w:val="0009780E"/>
    <w:pPr>
      <w:widowControl/>
      <w:autoSpaceDE/>
      <w:autoSpaceDN/>
      <w:adjustRightInd/>
      <w:spacing w:before="150" w:after="150"/>
      <w:jc w:val="both"/>
    </w:pPr>
    <w:rPr>
      <w:sz w:val="24"/>
      <w:szCs w:val="24"/>
      <w:lang w:bidi="ru-RU"/>
    </w:rPr>
  </w:style>
  <w:style w:type="paragraph" w:customStyle="1" w:styleId="Normal2">
    <w:name w:val="Normal_2"/>
    <w:qFormat/>
    <w:rsid w:val="00436AC1"/>
    <w:rPr>
      <w:sz w:val="24"/>
      <w:szCs w:val="24"/>
    </w:rPr>
  </w:style>
  <w:style w:type="paragraph" w:styleId="aff">
    <w:name w:val="Revision"/>
    <w:hidden/>
    <w:uiPriority w:val="99"/>
    <w:semiHidden/>
    <w:rsid w:val="00A7664D"/>
  </w:style>
  <w:style w:type="paragraph" w:customStyle="1" w:styleId="Normal27">
    <w:name w:val="Normal_27"/>
    <w:qFormat/>
    <w:rsid w:val="00925EEB"/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rsid w:val="00A25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0">
    <w:name w:val="TOC Heading"/>
    <w:basedOn w:val="1"/>
    <w:next w:val="a"/>
    <w:uiPriority w:val="39"/>
    <w:semiHidden/>
    <w:unhideWhenUsed/>
    <w:qFormat/>
    <w:rsid w:val="00A2574A"/>
    <w:pPr>
      <w:widowControl/>
      <w:autoSpaceDE/>
      <w:autoSpaceDN/>
      <w:adjustRightInd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rsid w:val="00A917E3"/>
    <w:pPr>
      <w:tabs>
        <w:tab w:val="right" w:leader="dot" w:pos="9061"/>
      </w:tabs>
      <w:spacing w:before="0" w:after="120"/>
      <w:ind w:right="851"/>
      <w:jc w:val="both"/>
    </w:pPr>
  </w:style>
  <w:style w:type="character" w:customStyle="1" w:styleId="80">
    <w:name w:val="Заголовок 8 Знак"/>
    <w:basedOn w:val="a0"/>
    <w:link w:val="8"/>
    <w:semiHidden/>
    <w:rsid w:val="003F6CA1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ormal7">
    <w:name w:val="Normal_7"/>
    <w:qFormat/>
    <w:rsid w:val="00204C7D"/>
    <w:rPr>
      <w:sz w:val="24"/>
      <w:szCs w:val="24"/>
    </w:rPr>
  </w:style>
  <w:style w:type="paragraph" w:customStyle="1" w:styleId="paragraph">
    <w:name w:val="paragraph"/>
    <w:basedOn w:val="a"/>
    <w:rsid w:val="00002FE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002FE3"/>
  </w:style>
  <w:style w:type="character" w:customStyle="1" w:styleId="eop">
    <w:name w:val="eop"/>
    <w:basedOn w:val="a0"/>
    <w:rsid w:val="00002FE3"/>
  </w:style>
  <w:style w:type="character" w:customStyle="1" w:styleId="scxw89796816">
    <w:name w:val="scxw89796816"/>
    <w:basedOn w:val="a0"/>
    <w:rsid w:val="0000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7279">
                      <w:marLeft w:val="3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4808">
                      <w:marLeft w:val="3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965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3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4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74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0" w:color="C4C4C4"/>
                                            <w:left w:val="single" w:sz="6" w:space="0" w:color="C4C4C4"/>
                                            <w:bottom w:val="single" w:sz="6" w:space="0" w:color="C4C4C4"/>
                                            <w:right w:val="single" w:sz="6" w:space="0" w:color="C4C4C4"/>
                                          </w:divBdr>
                                          <w:divsChild>
                                            <w:div w:id="18254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11" w:color="D8E3E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943625">
                                                  <w:marLeft w:val="1800"/>
                                                  <w:marRight w:val="30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91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7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976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130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922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317">
          <w:marLeft w:val="1238"/>
          <w:marRight w:val="0"/>
          <w:marTop w:val="72"/>
          <w:marBottom w:val="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826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084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60">
          <w:marLeft w:val="12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1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9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538">
                      <w:marLeft w:val="33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09cbbc-c3df-4357-9cbd-26767c43c2f6">5FK27UKSXTM7-1989556132-414</_dlc_DocId>
    <_dlc_DocIdUrl xmlns="7a09cbbc-c3df-4357-9cbd-26767c43c2f6">
      <Url>https://sharepoint/orgunits/Corpgov/_layouts/15/DocIdRedir.aspx?ID=5FK27UKSXTM7-1989556132-414</Url>
      <Description>5FK27UKSXTM7-1989556132-414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8319DD95130754491F7A54C7B7C1237" ma:contentTypeVersion="0" ma:contentTypeDescription="Создание документа." ma:contentTypeScope="" ma:versionID="f5104a93736adafb35536208a1a4998b">
  <xsd:schema xmlns:xsd="http://www.w3.org/2001/XMLSchema" xmlns:xs="http://www.w3.org/2001/XMLSchema" xmlns:p="http://schemas.microsoft.com/office/2006/metadata/properties" xmlns:ns2="7a09cbbc-c3df-4357-9cbd-26767c43c2f6" targetNamespace="http://schemas.microsoft.com/office/2006/metadata/properties" ma:root="true" ma:fieldsID="fe5c4924c2efd3b93f1bb25e23374649" ns2:_="">
    <xsd:import namespace="7a09cbbc-c3df-4357-9cbd-26767c43c2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cbbc-c3df-4357-9cbd-26767c43c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F09E9-BDC7-490F-80CE-19A56A425239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7a09cbbc-c3df-4357-9cbd-26767c43c2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A1E246-56D3-47EE-8C48-86627D2F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9cbbc-c3df-4357-9cbd-26767c43c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34CD8-15FA-4F5F-A887-A1343DC387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25B4E6-6C24-480E-8CAC-9CBB83277A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B6A046-1FA8-4500-B1DB-92734D4B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4421</Words>
  <Characters>32793</Characters>
  <Application>Microsoft Office Word</Application>
  <DocSecurity>0</DocSecurity>
  <Lines>273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Миссия и стратегия развития ЗАО «СИБУР ХОЛДИНГ»</vt:lpstr>
    </vt:vector>
  </TitlesOfParts>
  <Company>Sibur</Company>
  <LinksUpToDate>false</LinksUpToDate>
  <CharactersWithSpaces>37140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Миссия и стратегия развития ЗАО «СИБУР ХОЛДИНГ»</dc:title>
  <dc:creator>VelichkinPA</dc:creator>
  <cp:lastModifiedBy>Арсентьева Ляйсан Ринатовна</cp:lastModifiedBy>
  <cp:revision>24</cp:revision>
  <cp:lastPrinted>2025-02-24T15:18:00Z</cp:lastPrinted>
  <dcterms:created xsi:type="dcterms:W3CDTF">2025-02-24T15:09:00Z</dcterms:created>
  <dcterms:modified xsi:type="dcterms:W3CDTF">2025-04-22T16:32:00Z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0x01010028319DD95130754491F7A54C7B7C1237</vt:lpwstr>
  </property>
  <property fmtid="{D5CDD505-2E9C-101B-9397-08002B2CF9AE}" pid="3" name="_dlc_DocIdItemGuid">
    <vt:lpwstr>0ad09775-cd50-4767-a752-efe6b32de47c</vt:lpwstr>
  </property>
</Properties>
</file>